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DC1F0" w14:textId="2318829F" w:rsidR="006D4848" w:rsidRPr="008C46F1" w:rsidRDefault="00807157" w:rsidP="0072304B">
      <w:pPr>
        <w:ind w:left="2835"/>
        <w:jc w:val="both"/>
        <w:rPr>
          <w:rFonts w:ascii="Raleway" w:hAnsi="Raleway" w:cs="Arial"/>
          <w:b/>
          <w:caps/>
          <w:spacing w:val="-10"/>
          <w:sz w:val="27"/>
          <w:szCs w:val="27"/>
          <w:lang w:val="es-MX"/>
        </w:rPr>
      </w:pPr>
      <w:bookmarkStart w:id="0" w:name="_Hlk66219131"/>
      <w:r w:rsidRPr="008C46F1">
        <w:rPr>
          <w:rFonts w:ascii="Raleway" w:hAnsi="Raleway" w:cs="Arial"/>
          <w:b/>
          <w:caps/>
          <w:spacing w:val="-10"/>
          <w:sz w:val="27"/>
          <w:szCs w:val="27"/>
          <w:lang w:val="es-MX"/>
        </w:rPr>
        <w:t>controversia constitucional</w:t>
      </w:r>
      <w:r w:rsidR="00006656" w:rsidRPr="008C46F1">
        <w:rPr>
          <w:rFonts w:ascii="Raleway" w:hAnsi="Raleway" w:cs="Arial"/>
          <w:b/>
          <w:caps/>
          <w:spacing w:val="-10"/>
          <w:sz w:val="27"/>
          <w:szCs w:val="27"/>
          <w:lang w:val="es-MX"/>
        </w:rPr>
        <w:t xml:space="preserve"> </w:t>
      </w:r>
      <w:r w:rsidR="00ED4A8C">
        <w:rPr>
          <w:rFonts w:ascii="Raleway" w:hAnsi="Raleway" w:cs="Arial"/>
          <w:b/>
          <w:caps/>
          <w:spacing w:val="-10"/>
          <w:sz w:val="27"/>
          <w:szCs w:val="27"/>
          <w:lang w:val="es-MX"/>
        </w:rPr>
        <w:t>200</w:t>
      </w:r>
      <w:r w:rsidR="006D4848" w:rsidRPr="008C46F1">
        <w:rPr>
          <w:rFonts w:ascii="Raleway" w:hAnsi="Raleway" w:cs="Arial"/>
          <w:b/>
          <w:caps/>
          <w:spacing w:val="-10"/>
          <w:sz w:val="27"/>
          <w:szCs w:val="27"/>
          <w:lang w:val="es-MX"/>
        </w:rPr>
        <w:t>/20</w:t>
      </w:r>
      <w:r w:rsidR="00A64F6F" w:rsidRPr="008C46F1">
        <w:rPr>
          <w:rFonts w:ascii="Raleway" w:hAnsi="Raleway" w:cs="Arial"/>
          <w:b/>
          <w:caps/>
          <w:spacing w:val="-10"/>
          <w:sz w:val="27"/>
          <w:szCs w:val="27"/>
          <w:lang w:val="es-MX"/>
        </w:rPr>
        <w:t>2</w:t>
      </w:r>
      <w:r w:rsidR="00ED4A8C">
        <w:rPr>
          <w:rFonts w:ascii="Raleway" w:hAnsi="Raleway" w:cs="Arial"/>
          <w:b/>
          <w:caps/>
          <w:spacing w:val="-10"/>
          <w:sz w:val="27"/>
          <w:szCs w:val="27"/>
          <w:lang w:val="es-MX"/>
        </w:rPr>
        <w:t>4</w:t>
      </w:r>
    </w:p>
    <w:p w14:paraId="6A38864F" w14:textId="0778F39D" w:rsidR="006D4848" w:rsidRPr="008C46F1" w:rsidRDefault="00807157" w:rsidP="0072304B">
      <w:pPr>
        <w:ind w:left="2835"/>
        <w:jc w:val="both"/>
        <w:rPr>
          <w:rFonts w:ascii="Raleway" w:hAnsi="Raleway" w:cs="Arial"/>
          <w:b/>
          <w:caps/>
          <w:spacing w:val="-10"/>
          <w:sz w:val="27"/>
          <w:szCs w:val="27"/>
        </w:rPr>
      </w:pPr>
      <w:r w:rsidRPr="008C46F1">
        <w:rPr>
          <w:rFonts w:ascii="Raleway" w:hAnsi="Raleway" w:cs="Arial"/>
          <w:b/>
          <w:caps/>
          <w:spacing w:val="-10"/>
          <w:sz w:val="27"/>
          <w:szCs w:val="27"/>
          <w:lang w:val="es-MX"/>
        </w:rPr>
        <w:t>actor: poder ejecutivo federal</w:t>
      </w:r>
    </w:p>
    <w:p w14:paraId="6E609BD0" w14:textId="0B466770" w:rsidR="00CB2510" w:rsidRPr="008C46F1" w:rsidRDefault="00CB2510" w:rsidP="0072304B">
      <w:pPr>
        <w:ind w:left="2835"/>
        <w:jc w:val="both"/>
        <w:rPr>
          <w:rFonts w:ascii="Raleway" w:hAnsi="Raleway" w:cs="Arial"/>
          <w:b/>
          <w:caps/>
          <w:spacing w:val="-10"/>
          <w:sz w:val="27"/>
          <w:szCs w:val="27"/>
        </w:rPr>
      </w:pPr>
    </w:p>
    <w:p w14:paraId="26FAE451" w14:textId="0215CCD9" w:rsidR="00CB2510" w:rsidRPr="008C46F1" w:rsidRDefault="00CB2510" w:rsidP="0072304B">
      <w:pPr>
        <w:ind w:left="2835"/>
        <w:jc w:val="both"/>
        <w:rPr>
          <w:rFonts w:ascii="Raleway" w:hAnsi="Raleway" w:cs="Arial"/>
          <w:b/>
          <w:caps/>
          <w:spacing w:val="-10"/>
          <w:sz w:val="27"/>
          <w:szCs w:val="27"/>
        </w:rPr>
      </w:pPr>
    </w:p>
    <w:p w14:paraId="19605702" w14:textId="77777777" w:rsidR="00CB2510" w:rsidRPr="008C46F1" w:rsidRDefault="00CB2510" w:rsidP="0072304B">
      <w:pPr>
        <w:ind w:left="2835"/>
        <w:jc w:val="both"/>
        <w:rPr>
          <w:rFonts w:ascii="Raleway" w:hAnsi="Raleway" w:cs="Arial"/>
          <w:b/>
          <w:caps/>
          <w:spacing w:val="-10"/>
          <w:sz w:val="27"/>
          <w:szCs w:val="27"/>
        </w:rPr>
      </w:pPr>
    </w:p>
    <w:p w14:paraId="2F984562" w14:textId="37B05483" w:rsidR="006D4848" w:rsidRPr="008C46F1" w:rsidRDefault="006D4848" w:rsidP="0072304B">
      <w:pPr>
        <w:jc w:val="both"/>
        <w:rPr>
          <w:rFonts w:ascii="Raleway" w:hAnsi="Raleway" w:cs="Arial"/>
          <w:b/>
          <w:caps/>
          <w:spacing w:val="-10"/>
          <w:sz w:val="27"/>
          <w:szCs w:val="27"/>
        </w:rPr>
      </w:pPr>
      <w:r w:rsidRPr="008C46F1">
        <w:rPr>
          <w:rFonts w:ascii="Raleway" w:hAnsi="Raleway" w:cs="Arial"/>
          <w:b/>
          <w:caps/>
          <w:spacing w:val="-10"/>
          <w:sz w:val="27"/>
          <w:szCs w:val="27"/>
        </w:rPr>
        <w:t xml:space="preserve">PONENTE: </w:t>
      </w:r>
      <w:r w:rsidR="00CB2510" w:rsidRPr="008C46F1">
        <w:rPr>
          <w:rFonts w:ascii="Raleway" w:hAnsi="Raleway" w:cs="Arial"/>
          <w:b/>
          <w:caps/>
          <w:spacing w:val="-10"/>
          <w:sz w:val="27"/>
          <w:szCs w:val="27"/>
          <w:lang w:val="es-MX"/>
        </w:rPr>
        <w:t>ministr</w:t>
      </w:r>
      <w:r w:rsidR="005E07F3" w:rsidRPr="008C46F1">
        <w:rPr>
          <w:rFonts w:ascii="Raleway" w:hAnsi="Raleway" w:cs="Arial"/>
          <w:b/>
          <w:caps/>
          <w:spacing w:val="-10"/>
          <w:sz w:val="27"/>
          <w:szCs w:val="27"/>
          <w:lang w:val="es-MX"/>
        </w:rPr>
        <w:t>A sara irene herrerías guerra</w:t>
      </w:r>
    </w:p>
    <w:p w14:paraId="2298C6E3" w14:textId="77777777" w:rsidR="0072304B" w:rsidRPr="009E5251" w:rsidRDefault="0072304B" w:rsidP="0072304B">
      <w:pPr>
        <w:pStyle w:val="corte2ponente"/>
        <w:jc w:val="both"/>
        <w:rPr>
          <w:rFonts w:ascii="Raleway" w:hAnsi="Raleway" w:cs="Arial"/>
          <w:b w:val="0"/>
          <w:bCs/>
          <w:noProof/>
          <w:spacing w:val="-10"/>
          <w:sz w:val="16"/>
          <w:szCs w:val="16"/>
          <w:lang w:val="es-MX"/>
        </w:rPr>
      </w:pPr>
      <w:r w:rsidRPr="009E5251">
        <w:rPr>
          <w:rFonts w:ascii="Raleway" w:hAnsi="Raleway" w:cs="Arial"/>
          <w:b w:val="0"/>
          <w:bCs/>
          <w:noProof/>
          <w:spacing w:val="-10"/>
          <w:sz w:val="16"/>
          <w:szCs w:val="16"/>
          <w:lang w:val="es-MX"/>
        </w:rPr>
        <w:t>cOTEJó</w:t>
      </w:r>
    </w:p>
    <w:p w14:paraId="6462A68F" w14:textId="51A05808" w:rsidR="006D4848" w:rsidRPr="008C46F1" w:rsidRDefault="006D4848" w:rsidP="0072304B">
      <w:pPr>
        <w:jc w:val="both"/>
        <w:rPr>
          <w:rFonts w:ascii="Raleway" w:hAnsi="Raleway" w:cs="Arial"/>
          <w:b/>
          <w:bCs/>
          <w:caps/>
          <w:spacing w:val="-10"/>
          <w:sz w:val="27"/>
          <w:szCs w:val="27"/>
          <w:lang w:val="es-ES"/>
        </w:rPr>
      </w:pPr>
      <w:r w:rsidRPr="008C46F1">
        <w:rPr>
          <w:rFonts w:ascii="Raleway" w:hAnsi="Raleway" w:cs="Arial"/>
          <w:b/>
          <w:bCs/>
          <w:caps/>
          <w:spacing w:val="-10"/>
          <w:sz w:val="27"/>
          <w:szCs w:val="27"/>
          <w:lang w:val="es-ES"/>
        </w:rPr>
        <w:t xml:space="preserve">SECRETARIo: </w:t>
      </w:r>
      <w:r w:rsidR="00CB2510" w:rsidRPr="008C46F1">
        <w:rPr>
          <w:rFonts w:ascii="Raleway" w:hAnsi="Raleway" w:cs="Arial"/>
          <w:b/>
          <w:bCs/>
          <w:caps/>
          <w:spacing w:val="-10"/>
          <w:sz w:val="27"/>
          <w:szCs w:val="27"/>
          <w:lang w:val="es-ES"/>
        </w:rPr>
        <w:t>jULIO cÉSAR cANELA mAYORAL</w:t>
      </w:r>
    </w:p>
    <w:p w14:paraId="00CD3D9A" w14:textId="5CC0DAD7" w:rsidR="006B4D41" w:rsidRPr="008C46F1" w:rsidRDefault="006B4D41" w:rsidP="0072304B">
      <w:pPr>
        <w:jc w:val="both"/>
        <w:rPr>
          <w:rFonts w:ascii="Raleway" w:hAnsi="Raleway" w:cs="Arial"/>
          <w:bCs/>
          <w:caps/>
          <w:spacing w:val="-10"/>
          <w:sz w:val="27"/>
          <w:szCs w:val="27"/>
        </w:rPr>
      </w:pPr>
    </w:p>
    <w:p w14:paraId="66A7DFAC" w14:textId="6451E406" w:rsidR="006B4D41" w:rsidRPr="008C46F1" w:rsidRDefault="006B4D41" w:rsidP="0072304B">
      <w:pPr>
        <w:jc w:val="both"/>
        <w:rPr>
          <w:rFonts w:ascii="Raleway" w:hAnsi="Raleway" w:cs="Arial"/>
          <w:bCs/>
          <w:caps/>
          <w:spacing w:val="-10"/>
          <w:sz w:val="27"/>
          <w:szCs w:val="27"/>
        </w:rPr>
      </w:pPr>
    </w:p>
    <w:p w14:paraId="71B1D0FB" w14:textId="161A0124" w:rsidR="0072304B" w:rsidRPr="008C46F1" w:rsidRDefault="0072304B" w:rsidP="0072304B">
      <w:pPr>
        <w:spacing w:line="276" w:lineRule="auto"/>
        <w:jc w:val="both"/>
        <w:rPr>
          <w:rFonts w:ascii="Raleway" w:hAnsi="Raleway" w:cs="Arial"/>
          <w:bCs/>
          <w:spacing w:val="-10"/>
          <w:sz w:val="27"/>
          <w:szCs w:val="27"/>
          <w:lang w:val="es-MX"/>
        </w:rPr>
      </w:pPr>
      <w:r w:rsidRPr="00AF1E25">
        <w:rPr>
          <w:rFonts w:ascii="Raleway" w:hAnsi="Raleway" w:cs="Arial"/>
          <w:b/>
          <w:spacing w:val="-10"/>
          <w:sz w:val="27"/>
          <w:szCs w:val="27"/>
        </w:rPr>
        <w:t>Norma impugnada:</w:t>
      </w:r>
      <w:r w:rsidRPr="00AF1E25">
        <w:rPr>
          <w:rFonts w:ascii="Raleway" w:hAnsi="Raleway" w:cs="Arial"/>
          <w:bCs/>
          <w:caps/>
          <w:spacing w:val="-10"/>
          <w:sz w:val="27"/>
          <w:szCs w:val="27"/>
        </w:rPr>
        <w:t xml:space="preserve"> </w:t>
      </w:r>
      <w:r w:rsidR="00912978" w:rsidRPr="00AF1E25">
        <w:rPr>
          <w:rFonts w:ascii="Raleway" w:hAnsi="Raleway" w:cs="Arial"/>
          <w:bCs/>
          <w:spacing w:val="-10"/>
          <w:sz w:val="27"/>
          <w:szCs w:val="27"/>
        </w:rPr>
        <w:t xml:space="preserve">El </w:t>
      </w:r>
      <w:r w:rsidR="00096557" w:rsidRPr="00AF1E25">
        <w:rPr>
          <w:rFonts w:ascii="Raleway" w:hAnsi="Raleway" w:cs="Arial"/>
          <w:bCs/>
          <w:spacing w:val="-10"/>
          <w:sz w:val="27"/>
          <w:szCs w:val="27"/>
          <w:lang w:val="es-MX"/>
        </w:rPr>
        <w:t>artículo 30, fracción I</w:t>
      </w:r>
      <w:r w:rsidR="00FA255F" w:rsidRPr="00AF1E25">
        <w:rPr>
          <w:rFonts w:ascii="Raleway" w:hAnsi="Raleway" w:cs="Arial"/>
          <w:bCs/>
          <w:spacing w:val="-10"/>
          <w:sz w:val="27"/>
          <w:szCs w:val="27"/>
          <w:lang w:val="es-MX"/>
        </w:rPr>
        <w:t>,</w:t>
      </w:r>
      <w:r w:rsidR="00AF1E25" w:rsidRPr="00AF1E25">
        <w:rPr>
          <w:rFonts w:ascii="Raleway" w:hAnsi="Raleway" w:cs="Arial"/>
          <w:bCs/>
          <w:spacing w:val="-10"/>
          <w:sz w:val="27"/>
          <w:szCs w:val="27"/>
          <w:lang w:val="es-MX"/>
        </w:rPr>
        <w:t xml:space="preserve"> inciso f),</w:t>
      </w:r>
      <w:r w:rsidR="00096557" w:rsidRPr="00096557">
        <w:rPr>
          <w:rFonts w:ascii="Raleway" w:hAnsi="Raleway" w:cs="Arial"/>
          <w:bCs/>
          <w:spacing w:val="-10"/>
          <w:sz w:val="27"/>
          <w:szCs w:val="27"/>
          <w:lang w:val="es-MX"/>
        </w:rPr>
        <w:t xml:space="preserve"> de la Ley de Cultura y Derechos Culturales del Estado de Hidalgo, adicionado mediante </w:t>
      </w:r>
      <w:r w:rsidR="00AF1E25">
        <w:rPr>
          <w:rFonts w:ascii="Raleway" w:hAnsi="Raleway" w:cs="Arial"/>
          <w:bCs/>
          <w:spacing w:val="-10"/>
          <w:sz w:val="27"/>
          <w:szCs w:val="27"/>
          <w:lang w:val="es-MX"/>
        </w:rPr>
        <w:t>Decreto</w:t>
      </w:r>
      <w:r w:rsidR="00096557" w:rsidRPr="00096557">
        <w:rPr>
          <w:rFonts w:ascii="Raleway" w:hAnsi="Raleway" w:cs="Arial"/>
          <w:bCs/>
          <w:spacing w:val="-10"/>
          <w:sz w:val="27"/>
          <w:szCs w:val="27"/>
          <w:lang w:val="es-MX"/>
        </w:rPr>
        <w:t xml:space="preserve"> 903 publicado </w:t>
      </w:r>
      <w:r w:rsidR="00096557" w:rsidRPr="00096557">
        <w:rPr>
          <w:rFonts w:ascii="Raleway" w:hAnsi="Raleway" w:cs="Arial"/>
          <w:bCs/>
          <w:spacing w:val="-10"/>
          <w:sz w:val="27"/>
          <w:szCs w:val="27"/>
        </w:rPr>
        <w:t>el diecisiete de mayo de dos mil veinticuatro</w:t>
      </w:r>
      <w:r w:rsidR="00096557" w:rsidRPr="00096557">
        <w:rPr>
          <w:rFonts w:ascii="Raleway" w:hAnsi="Raleway" w:cs="Arial"/>
          <w:bCs/>
          <w:spacing w:val="-10"/>
          <w:sz w:val="27"/>
          <w:szCs w:val="27"/>
          <w:lang w:val="es-MX"/>
        </w:rPr>
        <w:t xml:space="preserve"> en el Periódico Oficial de esa entidad federativa</w:t>
      </w:r>
      <w:r w:rsidRPr="008C46F1">
        <w:rPr>
          <w:rFonts w:ascii="Raleway" w:hAnsi="Raleway" w:cs="Arial"/>
          <w:bCs/>
          <w:spacing w:val="-10"/>
          <w:sz w:val="27"/>
          <w:szCs w:val="27"/>
          <w:lang w:val="es-MX"/>
        </w:rPr>
        <w:t>.</w:t>
      </w:r>
    </w:p>
    <w:p w14:paraId="333230B6" w14:textId="77777777" w:rsidR="0072304B" w:rsidRPr="008C46F1" w:rsidRDefault="0072304B" w:rsidP="0072304B">
      <w:pPr>
        <w:spacing w:line="276" w:lineRule="auto"/>
        <w:jc w:val="both"/>
        <w:rPr>
          <w:rFonts w:ascii="Raleway" w:hAnsi="Raleway" w:cs="Arial"/>
          <w:bCs/>
          <w:spacing w:val="-10"/>
          <w:sz w:val="27"/>
          <w:szCs w:val="27"/>
          <w:lang w:val="es-MX"/>
        </w:rPr>
      </w:pPr>
    </w:p>
    <w:p w14:paraId="58E213A0" w14:textId="135F1199" w:rsidR="0072304B" w:rsidRPr="008C46F1" w:rsidRDefault="0072304B" w:rsidP="0072304B">
      <w:pPr>
        <w:spacing w:line="276" w:lineRule="auto"/>
        <w:jc w:val="both"/>
        <w:rPr>
          <w:rFonts w:ascii="Raleway" w:hAnsi="Raleway" w:cs="Arial"/>
          <w:bCs/>
          <w:spacing w:val="-10"/>
          <w:sz w:val="27"/>
          <w:szCs w:val="27"/>
          <w:lang w:val="es-MX"/>
        </w:rPr>
      </w:pPr>
      <w:r w:rsidRPr="008C46F1">
        <w:rPr>
          <w:rFonts w:ascii="Raleway" w:hAnsi="Raleway" w:cs="Arial"/>
          <w:b/>
          <w:spacing w:val="-10"/>
          <w:sz w:val="27"/>
          <w:szCs w:val="27"/>
          <w:lang w:val="es-MX"/>
        </w:rPr>
        <w:t>Problemas jurídicos que se plantean:</w:t>
      </w:r>
      <w:r w:rsidRPr="008C46F1">
        <w:rPr>
          <w:rFonts w:ascii="Raleway" w:hAnsi="Raleway" w:cs="Arial"/>
          <w:bCs/>
          <w:spacing w:val="-10"/>
          <w:sz w:val="27"/>
          <w:szCs w:val="27"/>
          <w:lang w:val="es-MX"/>
        </w:rPr>
        <w:t xml:space="preserve"> La norma impugnada</w:t>
      </w:r>
      <w:r w:rsidR="00C05928">
        <w:rPr>
          <w:rFonts w:ascii="Raleway" w:hAnsi="Raleway" w:cs="Arial"/>
          <w:bCs/>
          <w:spacing w:val="-10"/>
          <w:sz w:val="27"/>
          <w:szCs w:val="27"/>
          <w:lang w:val="es-MX"/>
        </w:rPr>
        <w:t>,</w:t>
      </w:r>
      <w:r w:rsidRPr="008C46F1">
        <w:rPr>
          <w:rFonts w:ascii="Raleway" w:hAnsi="Raleway" w:cs="Arial"/>
          <w:bCs/>
          <w:spacing w:val="-10"/>
          <w:sz w:val="27"/>
          <w:szCs w:val="27"/>
          <w:lang w:val="es-MX"/>
        </w:rPr>
        <w:t xml:space="preserve"> al </w:t>
      </w:r>
      <w:r w:rsidR="00C05928">
        <w:rPr>
          <w:rFonts w:ascii="Raleway" w:hAnsi="Raleway" w:cs="Arial"/>
          <w:bCs/>
          <w:spacing w:val="-10"/>
          <w:sz w:val="27"/>
          <w:szCs w:val="27"/>
          <w:lang w:val="es-MX"/>
        </w:rPr>
        <w:t xml:space="preserve">incorporar la </w:t>
      </w:r>
      <w:r w:rsidR="00D377F6" w:rsidRPr="00957E41">
        <w:rPr>
          <w:rFonts w:ascii="Raleway" w:hAnsi="Raleway" w:cs="Arial"/>
          <w:bCs/>
          <w:i/>
          <w:iCs/>
          <w:spacing w:val="-10"/>
          <w:sz w:val="27"/>
          <w:szCs w:val="27"/>
          <w:lang w:val="es-MX"/>
        </w:rPr>
        <w:t>charrería</w:t>
      </w:r>
      <w:r w:rsidR="00D377F6">
        <w:rPr>
          <w:rFonts w:ascii="Raleway" w:hAnsi="Raleway" w:cs="Arial"/>
          <w:bCs/>
          <w:spacing w:val="-10"/>
          <w:sz w:val="27"/>
          <w:szCs w:val="27"/>
          <w:lang w:val="es-MX"/>
        </w:rPr>
        <w:t xml:space="preserve"> </w:t>
      </w:r>
      <w:r w:rsidR="00C05928">
        <w:rPr>
          <w:rFonts w:ascii="Raleway" w:hAnsi="Raleway" w:cs="Arial"/>
          <w:bCs/>
          <w:spacing w:val="-10"/>
          <w:sz w:val="27"/>
          <w:szCs w:val="27"/>
          <w:lang w:val="es-MX"/>
        </w:rPr>
        <w:t xml:space="preserve">como </w:t>
      </w:r>
      <w:r w:rsidR="00C401C1">
        <w:rPr>
          <w:rFonts w:ascii="Raleway" w:hAnsi="Raleway" w:cs="Arial"/>
          <w:bCs/>
          <w:spacing w:val="-10"/>
          <w:sz w:val="27"/>
          <w:szCs w:val="27"/>
          <w:lang w:val="es-MX"/>
        </w:rPr>
        <w:t xml:space="preserve">patrimonio cultural </w:t>
      </w:r>
      <w:r w:rsidR="00C05928">
        <w:rPr>
          <w:rFonts w:ascii="Raleway" w:hAnsi="Raleway" w:cs="Arial"/>
          <w:bCs/>
          <w:spacing w:val="-10"/>
          <w:sz w:val="27"/>
          <w:szCs w:val="27"/>
          <w:lang w:val="es-MX"/>
        </w:rPr>
        <w:t xml:space="preserve">intangible </w:t>
      </w:r>
      <w:r w:rsidR="00C401C1">
        <w:rPr>
          <w:rFonts w:ascii="Raleway" w:hAnsi="Raleway" w:cs="Arial"/>
          <w:bCs/>
          <w:spacing w:val="-10"/>
          <w:sz w:val="27"/>
          <w:szCs w:val="27"/>
          <w:lang w:val="es-MX"/>
        </w:rPr>
        <w:t xml:space="preserve">del </w:t>
      </w:r>
      <w:r w:rsidR="00EA5BD0">
        <w:rPr>
          <w:rFonts w:ascii="Raleway" w:hAnsi="Raleway" w:cs="Arial"/>
          <w:bCs/>
          <w:spacing w:val="-10"/>
          <w:sz w:val="27"/>
          <w:szCs w:val="27"/>
          <w:lang w:val="es-MX"/>
        </w:rPr>
        <w:t>E</w:t>
      </w:r>
      <w:r w:rsidR="00C401C1">
        <w:rPr>
          <w:rFonts w:ascii="Raleway" w:hAnsi="Raleway" w:cs="Arial"/>
          <w:bCs/>
          <w:spacing w:val="-10"/>
          <w:sz w:val="27"/>
          <w:szCs w:val="27"/>
          <w:lang w:val="es-MX"/>
        </w:rPr>
        <w:t>stado de Hidalgo</w:t>
      </w:r>
      <w:r w:rsidR="00C05928">
        <w:rPr>
          <w:rFonts w:ascii="Raleway" w:hAnsi="Raleway" w:cs="Arial"/>
          <w:bCs/>
          <w:spacing w:val="-10"/>
          <w:sz w:val="27"/>
          <w:szCs w:val="27"/>
          <w:lang w:val="es-MX"/>
        </w:rPr>
        <w:t xml:space="preserve"> </w:t>
      </w:r>
      <w:r w:rsidR="00925837" w:rsidRPr="008C46F1">
        <w:rPr>
          <w:rFonts w:ascii="Raleway" w:hAnsi="Raleway" w:cs="Arial"/>
          <w:bCs/>
          <w:spacing w:val="-10"/>
          <w:sz w:val="27"/>
          <w:szCs w:val="27"/>
          <w:lang w:val="es-MX"/>
        </w:rPr>
        <w:t>¿invade la competencia de la Federación?</w:t>
      </w:r>
    </w:p>
    <w:p w14:paraId="3A43E8C9" w14:textId="77777777" w:rsidR="0072304B" w:rsidRPr="008C46F1" w:rsidRDefault="0072304B" w:rsidP="0072304B">
      <w:pPr>
        <w:jc w:val="both"/>
        <w:rPr>
          <w:rFonts w:ascii="Raleway" w:hAnsi="Raleway" w:cs="Arial"/>
          <w:bCs/>
          <w:caps/>
          <w:spacing w:val="-10"/>
          <w:sz w:val="27"/>
          <w:szCs w:val="27"/>
        </w:rPr>
      </w:pPr>
    </w:p>
    <w:p w14:paraId="62426F39" w14:textId="77777777" w:rsidR="006B4D41" w:rsidRPr="008C46F1" w:rsidRDefault="006B4D41" w:rsidP="0072304B">
      <w:pPr>
        <w:spacing w:line="276" w:lineRule="auto"/>
        <w:jc w:val="center"/>
        <w:rPr>
          <w:rFonts w:ascii="Raleway" w:eastAsia="Calibri" w:hAnsi="Raleway" w:cs="Arial"/>
          <w:b/>
          <w:bCs/>
          <w:spacing w:val="-10"/>
          <w:sz w:val="27"/>
          <w:szCs w:val="27"/>
          <w:lang w:val="es-MX" w:eastAsia="en-US"/>
        </w:rPr>
      </w:pPr>
      <w:r w:rsidRPr="008C46F1">
        <w:rPr>
          <w:rFonts w:ascii="Raleway" w:eastAsia="Calibri" w:hAnsi="Raleway" w:cs="Arial"/>
          <w:b/>
          <w:bCs/>
          <w:spacing w:val="-10"/>
          <w:sz w:val="27"/>
          <w:szCs w:val="27"/>
          <w:lang w:val="es-MX" w:eastAsia="en-US"/>
        </w:rPr>
        <w:t>ÍNDICE TEMÁTICO</w:t>
      </w:r>
    </w:p>
    <w:p w14:paraId="781FDAD0" w14:textId="77777777" w:rsidR="008D3E5B" w:rsidRPr="008C46F1" w:rsidRDefault="008D3E5B" w:rsidP="0072304B">
      <w:pPr>
        <w:spacing w:line="276" w:lineRule="auto"/>
        <w:jc w:val="both"/>
        <w:rPr>
          <w:rFonts w:ascii="Raleway" w:eastAsia="Calibri" w:hAnsi="Raleway" w:cs="Arial"/>
          <w:spacing w:val="-10"/>
          <w:sz w:val="27"/>
          <w:szCs w:val="27"/>
          <w:lang w:val="es-MX" w:eastAsia="en-US"/>
        </w:rPr>
      </w:pPr>
    </w:p>
    <w:tbl>
      <w:tblPr>
        <w:tblStyle w:val="Tablaconcuadrcula1"/>
        <w:tblW w:w="9039" w:type="dxa"/>
        <w:tblLayout w:type="fixed"/>
        <w:tblLook w:val="04A0" w:firstRow="1" w:lastRow="0" w:firstColumn="1" w:lastColumn="0" w:noHBand="0" w:noVBand="1"/>
      </w:tblPr>
      <w:tblGrid>
        <w:gridCol w:w="678"/>
        <w:gridCol w:w="3116"/>
        <w:gridCol w:w="4252"/>
        <w:gridCol w:w="993"/>
      </w:tblGrid>
      <w:tr w:rsidR="008D3E5B" w:rsidRPr="008C46F1" w14:paraId="3165FF8F" w14:textId="77777777" w:rsidTr="006E4CCC">
        <w:trPr>
          <w:trHeight w:val="641"/>
          <w:tblHeader/>
        </w:trPr>
        <w:tc>
          <w:tcPr>
            <w:tcW w:w="678" w:type="dxa"/>
            <w:shd w:val="clear" w:color="auto" w:fill="D9D9D9" w:themeFill="background1" w:themeFillShade="D9"/>
            <w:vAlign w:val="center"/>
          </w:tcPr>
          <w:p w14:paraId="62A7B829" w14:textId="77777777" w:rsidR="008D3E5B" w:rsidRPr="008C46F1" w:rsidRDefault="008D3E5B" w:rsidP="0072304B">
            <w:pPr>
              <w:spacing w:line="300" w:lineRule="auto"/>
              <w:jc w:val="both"/>
              <w:rPr>
                <w:rFonts w:ascii="Raleway" w:hAnsi="Raleway"/>
                <w:b/>
                <w:bCs/>
                <w:spacing w:val="-10"/>
                <w:sz w:val="27"/>
                <w:szCs w:val="27"/>
                <w:lang w:val="es-MX"/>
              </w:rPr>
            </w:pPr>
          </w:p>
        </w:tc>
        <w:tc>
          <w:tcPr>
            <w:tcW w:w="3116" w:type="dxa"/>
            <w:shd w:val="clear" w:color="auto" w:fill="D9D9D9" w:themeFill="background1" w:themeFillShade="D9"/>
            <w:vAlign w:val="center"/>
          </w:tcPr>
          <w:p w14:paraId="5750E951" w14:textId="77777777" w:rsidR="008D3E5B" w:rsidRPr="008C46F1" w:rsidRDefault="008D3E5B" w:rsidP="0072304B">
            <w:pPr>
              <w:spacing w:line="300" w:lineRule="auto"/>
              <w:jc w:val="both"/>
              <w:rPr>
                <w:rFonts w:ascii="Raleway" w:hAnsi="Raleway"/>
                <w:b/>
                <w:spacing w:val="-10"/>
                <w:sz w:val="27"/>
                <w:szCs w:val="27"/>
                <w:lang w:val="es-MX"/>
              </w:rPr>
            </w:pPr>
            <w:r w:rsidRPr="008C46F1">
              <w:rPr>
                <w:rFonts w:ascii="Raleway" w:hAnsi="Raleway"/>
                <w:b/>
                <w:spacing w:val="-10"/>
                <w:sz w:val="27"/>
                <w:szCs w:val="27"/>
                <w:lang w:val="es-MX"/>
              </w:rPr>
              <w:t>Apartado</w:t>
            </w:r>
          </w:p>
        </w:tc>
        <w:tc>
          <w:tcPr>
            <w:tcW w:w="4252" w:type="dxa"/>
            <w:shd w:val="clear" w:color="auto" w:fill="D9D9D9" w:themeFill="background1" w:themeFillShade="D9"/>
            <w:vAlign w:val="center"/>
          </w:tcPr>
          <w:p w14:paraId="56139BE5" w14:textId="77777777" w:rsidR="008D3E5B" w:rsidRPr="008C46F1" w:rsidRDefault="008D3E5B" w:rsidP="0072304B">
            <w:pPr>
              <w:spacing w:line="300" w:lineRule="auto"/>
              <w:jc w:val="both"/>
              <w:rPr>
                <w:rFonts w:ascii="Raleway" w:hAnsi="Raleway"/>
                <w:b/>
                <w:spacing w:val="-10"/>
                <w:sz w:val="27"/>
                <w:szCs w:val="27"/>
                <w:lang w:val="es-MX"/>
              </w:rPr>
            </w:pPr>
            <w:r w:rsidRPr="008C46F1">
              <w:rPr>
                <w:rFonts w:ascii="Raleway" w:hAnsi="Raleway"/>
                <w:b/>
                <w:spacing w:val="-10"/>
                <w:sz w:val="27"/>
                <w:szCs w:val="27"/>
                <w:lang w:val="es-MX"/>
              </w:rPr>
              <w:t>Criterio y decisión</w:t>
            </w:r>
          </w:p>
        </w:tc>
        <w:tc>
          <w:tcPr>
            <w:tcW w:w="993" w:type="dxa"/>
            <w:shd w:val="clear" w:color="auto" w:fill="D9D9D9" w:themeFill="background1" w:themeFillShade="D9"/>
            <w:vAlign w:val="center"/>
          </w:tcPr>
          <w:p w14:paraId="4950875E" w14:textId="77777777" w:rsidR="008D3E5B" w:rsidRPr="008C46F1" w:rsidRDefault="008D3E5B" w:rsidP="00B04DE4">
            <w:pPr>
              <w:spacing w:line="300" w:lineRule="auto"/>
              <w:jc w:val="center"/>
              <w:rPr>
                <w:rFonts w:ascii="Raleway" w:hAnsi="Raleway"/>
                <w:b/>
                <w:spacing w:val="-10"/>
                <w:sz w:val="27"/>
                <w:szCs w:val="27"/>
                <w:lang w:val="es-MX"/>
              </w:rPr>
            </w:pPr>
            <w:r w:rsidRPr="008C46F1">
              <w:rPr>
                <w:rFonts w:ascii="Raleway" w:hAnsi="Raleway"/>
                <w:b/>
                <w:spacing w:val="-10"/>
                <w:sz w:val="27"/>
                <w:szCs w:val="27"/>
                <w:lang w:val="es-MX"/>
              </w:rPr>
              <w:t>Págs.</w:t>
            </w:r>
          </w:p>
        </w:tc>
      </w:tr>
      <w:tr w:rsidR="008D3E5B" w:rsidRPr="008C46F1" w14:paraId="126B0E86" w14:textId="77777777">
        <w:trPr>
          <w:trHeight w:val="641"/>
        </w:trPr>
        <w:tc>
          <w:tcPr>
            <w:tcW w:w="678" w:type="dxa"/>
            <w:vAlign w:val="center"/>
          </w:tcPr>
          <w:p w14:paraId="3109E5B2" w14:textId="77777777" w:rsidR="008D3E5B" w:rsidRPr="008C46F1" w:rsidRDefault="008D3E5B" w:rsidP="0072304B">
            <w:pPr>
              <w:spacing w:line="300" w:lineRule="auto"/>
              <w:jc w:val="both"/>
              <w:rPr>
                <w:rFonts w:ascii="Raleway" w:hAnsi="Raleway"/>
                <w:b/>
                <w:bCs/>
                <w:spacing w:val="-10"/>
                <w:sz w:val="27"/>
                <w:szCs w:val="27"/>
                <w:lang w:val="es-MX"/>
              </w:rPr>
            </w:pPr>
            <w:r w:rsidRPr="008C46F1">
              <w:rPr>
                <w:rFonts w:ascii="Raleway" w:hAnsi="Raleway"/>
                <w:b/>
                <w:bCs/>
                <w:spacing w:val="-10"/>
                <w:sz w:val="27"/>
                <w:szCs w:val="27"/>
                <w:lang w:val="es-MX"/>
              </w:rPr>
              <w:t>I.</w:t>
            </w:r>
          </w:p>
        </w:tc>
        <w:tc>
          <w:tcPr>
            <w:tcW w:w="3116" w:type="dxa"/>
            <w:vAlign w:val="center"/>
          </w:tcPr>
          <w:p w14:paraId="63BDA1D9" w14:textId="77777777" w:rsidR="008D3E5B" w:rsidRPr="008C46F1" w:rsidRDefault="008D3E5B" w:rsidP="0072304B">
            <w:pPr>
              <w:spacing w:line="300" w:lineRule="auto"/>
              <w:jc w:val="both"/>
              <w:rPr>
                <w:rFonts w:ascii="Raleway" w:hAnsi="Raleway"/>
                <w:b/>
                <w:spacing w:val="-10"/>
                <w:sz w:val="27"/>
                <w:szCs w:val="27"/>
                <w:lang w:val="es-MX"/>
              </w:rPr>
            </w:pPr>
            <w:r w:rsidRPr="008C46F1">
              <w:rPr>
                <w:rFonts w:ascii="Raleway" w:hAnsi="Raleway"/>
                <w:b/>
                <w:spacing w:val="-10"/>
                <w:sz w:val="27"/>
                <w:szCs w:val="27"/>
                <w:lang w:val="es-MX"/>
              </w:rPr>
              <w:t>ANTECEDENTES</w:t>
            </w:r>
          </w:p>
        </w:tc>
        <w:tc>
          <w:tcPr>
            <w:tcW w:w="4252" w:type="dxa"/>
            <w:vAlign w:val="center"/>
          </w:tcPr>
          <w:p w14:paraId="7CF6E6E8" w14:textId="12A3F3A5" w:rsidR="008D3E5B" w:rsidRPr="008C46F1" w:rsidRDefault="008D3E5B" w:rsidP="0072304B">
            <w:pPr>
              <w:spacing w:before="120" w:after="120" w:line="300" w:lineRule="auto"/>
              <w:jc w:val="both"/>
              <w:rPr>
                <w:rFonts w:ascii="Raleway" w:hAnsi="Raleway"/>
                <w:bCs/>
                <w:spacing w:val="-10"/>
                <w:sz w:val="27"/>
                <w:szCs w:val="27"/>
                <w:lang w:val="es-MX"/>
              </w:rPr>
            </w:pPr>
            <w:r w:rsidRPr="008C46F1">
              <w:rPr>
                <w:rFonts w:ascii="Raleway" w:hAnsi="Raleway"/>
                <w:bCs/>
                <w:spacing w:val="-10"/>
                <w:sz w:val="27"/>
                <w:szCs w:val="27"/>
                <w:lang w:val="es-MX"/>
              </w:rPr>
              <w:t xml:space="preserve">Presentación de la </w:t>
            </w:r>
            <w:r w:rsidR="00B04DE4" w:rsidRPr="008C46F1">
              <w:rPr>
                <w:rFonts w:ascii="Raleway" w:hAnsi="Raleway"/>
                <w:bCs/>
                <w:spacing w:val="-10"/>
                <w:sz w:val="27"/>
                <w:szCs w:val="27"/>
                <w:lang w:val="es-MX"/>
              </w:rPr>
              <w:t>demanda y trámite</w:t>
            </w:r>
            <w:r w:rsidRPr="008C46F1">
              <w:rPr>
                <w:rFonts w:ascii="Raleway" w:hAnsi="Raleway"/>
                <w:bCs/>
                <w:spacing w:val="-10"/>
                <w:sz w:val="27"/>
                <w:szCs w:val="27"/>
                <w:lang w:val="es-MX"/>
              </w:rPr>
              <w:t>.</w:t>
            </w:r>
          </w:p>
        </w:tc>
        <w:tc>
          <w:tcPr>
            <w:tcW w:w="993" w:type="dxa"/>
            <w:vAlign w:val="center"/>
          </w:tcPr>
          <w:p w14:paraId="270553C2" w14:textId="10D537DC" w:rsidR="008D3E5B" w:rsidRPr="008C46F1" w:rsidRDefault="00B04DE4" w:rsidP="00B04DE4">
            <w:pPr>
              <w:spacing w:line="300" w:lineRule="auto"/>
              <w:jc w:val="center"/>
              <w:rPr>
                <w:rFonts w:ascii="Raleway" w:hAnsi="Raleway"/>
                <w:b/>
                <w:spacing w:val="-10"/>
                <w:sz w:val="27"/>
                <w:szCs w:val="27"/>
                <w:lang w:val="es-MX"/>
              </w:rPr>
            </w:pPr>
            <w:r w:rsidRPr="008C46F1">
              <w:rPr>
                <w:rFonts w:ascii="Raleway" w:hAnsi="Raleway"/>
                <w:b/>
                <w:spacing w:val="-10"/>
                <w:sz w:val="27"/>
                <w:szCs w:val="27"/>
                <w:lang w:val="es-MX"/>
              </w:rPr>
              <w:t>1-</w:t>
            </w:r>
            <w:r w:rsidR="001622EC">
              <w:rPr>
                <w:rFonts w:ascii="Raleway" w:hAnsi="Raleway"/>
                <w:b/>
                <w:spacing w:val="-10"/>
                <w:sz w:val="27"/>
                <w:szCs w:val="27"/>
                <w:lang w:val="es-MX"/>
              </w:rPr>
              <w:t>2</w:t>
            </w:r>
          </w:p>
        </w:tc>
      </w:tr>
      <w:tr w:rsidR="008D3E5B" w:rsidRPr="008C46F1" w14:paraId="252998FC" w14:textId="77777777">
        <w:trPr>
          <w:trHeight w:val="569"/>
        </w:trPr>
        <w:tc>
          <w:tcPr>
            <w:tcW w:w="678" w:type="dxa"/>
            <w:vAlign w:val="center"/>
          </w:tcPr>
          <w:p w14:paraId="3018E460" w14:textId="77777777" w:rsidR="008D3E5B" w:rsidRPr="008C46F1" w:rsidRDefault="008D3E5B" w:rsidP="0072304B">
            <w:pPr>
              <w:spacing w:line="300" w:lineRule="auto"/>
              <w:jc w:val="both"/>
              <w:rPr>
                <w:rFonts w:ascii="Raleway" w:hAnsi="Raleway"/>
                <w:b/>
                <w:bCs/>
                <w:spacing w:val="-10"/>
                <w:sz w:val="27"/>
                <w:szCs w:val="27"/>
                <w:lang w:val="es-MX"/>
              </w:rPr>
            </w:pPr>
            <w:r w:rsidRPr="008C46F1">
              <w:rPr>
                <w:rFonts w:ascii="Raleway" w:hAnsi="Raleway"/>
                <w:b/>
                <w:bCs/>
                <w:spacing w:val="-10"/>
                <w:sz w:val="27"/>
                <w:szCs w:val="27"/>
                <w:lang w:val="es-MX"/>
              </w:rPr>
              <w:t>II.</w:t>
            </w:r>
          </w:p>
        </w:tc>
        <w:tc>
          <w:tcPr>
            <w:tcW w:w="3116" w:type="dxa"/>
            <w:vAlign w:val="center"/>
          </w:tcPr>
          <w:p w14:paraId="45FE0B78" w14:textId="77777777" w:rsidR="008D3E5B" w:rsidRPr="008C46F1" w:rsidRDefault="008D3E5B" w:rsidP="0072304B">
            <w:pPr>
              <w:spacing w:line="300" w:lineRule="auto"/>
              <w:jc w:val="both"/>
              <w:rPr>
                <w:rFonts w:ascii="Raleway" w:hAnsi="Raleway"/>
                <w:b/>
                <w:spacing w:val="-10"/>
                <w:sz w:val="27"/>
                <w:szCs w:val="27"/>
                <w:lang w:val="es-MX"/>
              </w:rPr>
            </w:pPr>
            <w:r w:rsidRPr="008C46F1">
              <w:rPr>
                <w:rFonts w:ascii="Raleway" w:hAnsi="Raleway"/>
                <w:b/>
                <w:spacing w:val="-10"/>
                <w:sz w:val="27"/>
                <w:szCs w:val="27"/>
                <w:lang w:val="es-MX"/>
              </w:rPr>
              <w:t>COMPETENCIA</w:t>
            </w:r>
          </w:p>
        </w:tc>
        <w:tc>
          <w:tcPr>
            <w:tcW w:w="4252" w:type="dxa"/>
          </w:tcPr>
          <w:p w14:paraId="3E0AD735" w14:textId="123ED529" w:rsidR="008D3E5B" w:rsidRPr="008C46F1" w:rsidRDefault="00B04DE4" w:rsidP="0072304B">
            <w:pPr>
              <w:spacing w:before="120" w:after="120" w:line="300" w:lineRule="auto"/>
              <w:jc w:val="both"/>
              <w:rPr>
                <w:rFonts w:ascii="Raleway" w:hAnsi="Raleway"/>
                <w:spacing w:val="-10"/>
                <w:sz w:val="27"/>
                <w:szCs w:val="27"/>
                <w:lang w:val="es-MX"/>
              </w:rPr>
            </w:pPr>
            <w:r w:rsidRPr="008C46F1">
              <w:rPr>
                <w:rFonts w:ascii="Raleway" w:hAnsi="Raleway"/>
                <w:spacing w:val="-10"/>
                <w:sz w:val="27"/>
                <w:szCs w:val="27"/>
                <w:lang w:val="es-MX"/>
              </w:rPr>
              <w:t>La Suprema Corte de Justicia de la Nación es competente para resolver la controversia constitucional</w:t>
            </w:r>
            <w:r w:rsidR="008D3E5B" w:rsidRPr="008C46F1">
              <w:rPr>
                <w:rFonts w:ascii="Raleway" w:hAnsi="Raleway"/>
                <w:spacing w:val="-10"/>
                <w:sz w:val="27"/>
                <w:szCs w:val="27"/>
                <w:lang w:val="es-MX"/>
              </w:rPr>
              <w:t>.</w:t>
            </w:r>
          </w:p>
        </w:tc>
        <w:tc>
          <w:tcPr>
            <w:tcW w:w="993" w:type="dxa"/>
            <w:vAlign w:val="center"/>
          </w:tcPr>
          <w:p w14:paraId="40EED336" w14:textId="6D722E7D" w:rsidR="008D3E5B" w:rsidRPr="008C46F1" w:rsidRDefault="00AF1E25" w:rsidP="00B04DE4">
            <w:pPr>
              <w:spacing w:line="300" w:lineRule="auto"/>
              <w:jc w:val="center"/>
              <w:rPr>
                <w:rFonts w:ascii="Raleway" w:hAnsi="Raleway"/>
                <w:b/>
                <w:bCs/>
                <w:spacing w:val="-10"/>
                <w:sz w:val="27"/>
                <w:szCs w:val="27"/>
                <w:lang w:val="es-MX"/>
              </w:rPr>
            </w:pPr>
            <w:r>
              <w:rPr>
                <w:rFonts w:ascii="Raleway" w:hAnsi="Raleway"/>
                <w:b/>
                <w:bCs/>
                <w:spacing w:val="-10"/>
                <w:sz w:val="27"/>
                <w:szCs w:val="27"/>
                <w:lang w:val="es-MX"/>
              </w:rPr>
              <w:t>3</w:t>
            </w:r>
          </w:p>
        </w:tc>
      </w:tr>
      <w:tr w:rsidR="008D3E5B" w:rsidRPr="008C46F1" w14:paraId="2025D9AB" w14:textId="77777777">
        <w:trPr>
          <w:trHeight w:val="882"/>
        </w:trPr>
        <w:tc>
          <w:tcPr>
            <w:tcW w:w="678" w:type="dxa"/>
            <w:vAlign w:val="center"/>
          </w:tcPr>
          <w:p w14:paraId="47DEB145" w14:textId="77777777" w:rsidR="008D3E5B" w:rsidRPr="008C46F1" w:rsidRDefault="008D3E5B" w:rsidP="0072304B">
            <w:pPr>
              <w:spacing w:line="300" w:lineRule="auto"/>
              <w:jc w:val="both"/>
              <w:rPr>
                <w:rFonts w:ascii="Raleway" w:hAnsi="Raleway"/>
                <w:b/>
                <w:bCs/>
                <w:spacing w:val="-10"/>
                <w:sz w:val="27"/>
                <w:szCs w:val="27"/>
                <w:lang w:val="es-MX"/>
              </w:rPr>
            </w:pPr>
            <w:r w:rsidRPr="008C46F1">
              <w:rPr>
                <w:rFonts w:ascii="Raleway" w:hAnsi="Raleway"/>
                <w:b/>
                <w:bCs/>
                <w:spacing w:val="-10"/>
                <w:sz w:val="27"/>
                <w:szCs w:val="27"/>
                <w:lang w:val="es-MX"/>
              </w:rPr>
              <w:t>III.</w:t>
            </w:r>
          </w:p>
        </w:tc>
        <w:tc>
          <w:tcPr>
            <w:tcW w:w="3116" w:type="dxa"/>
            <w:vAlign w:val="center"/>
          </w:tcPr>
          <w:p w14:paraId="454386F9" w14:textId="64B452CE" w:rsidR="008D3E5B" w:rsidRPr="008C46F1" w:rsidRDefault="000A77A8" w:rsidP="0072304B">
            <w:pPr>
              <w:spacing w:line="300" w:lineRule="auto"/>
              <w:ind w:left="63"/>
              <w:contextualSpacing/>
              <w:jc w:val="both"/>
              <w:outlineLvl w:val="2"/>
              <w:rPr>
                <w:rFonts w:ascii="Raleway" w:hAnsi="Raleway"/>
                <w:b/>
                <w:spacing w:val="-10"/>
                <w:sz w:val="27"/>
                <w:szCs w:val="27"/>
              </w:rPr>
            </w:pPr>
            <w:r w:rsidRPr="008C46F1">
              <w:rPr>
                <w:rFonts w:ascii="Raleway" w:hAnsi="Raleway"/>
                <w:b/>
                <w:bCs/>
                <w:spacing w:val="-10"/>
                <w:sz w:val="27"/>
                <w:szCs w:val="27"/>
              </w:rPr>
              <w:t>PRECISIÓN Y EXISTENCIA DEL ACTO IMPUGNADO</w:t>
            </w:r>
          </w:p>
        </w:tc>
        <w:tc>
          <w:tcPr>
            <w:tcW w:w="4252" w:type="dxa"/>
          </w:tcPr>
          <w:p w14:paraId="4A9DCF4E" w14:textId="0F0F58BE" w:rsidR="008D3E5B" w:rsidRPr="008C46F1" w:rsidRDefault="00A572E7" w:rsidP="0072304B">
            <w:pPr>
              <w:spacing w:before="120" w:after="120" w:line="300" w:lineRule="auto"/>
              <w:jc w:val="both"/>
              <w:rPr>
                <w:rFonts w:ascii="Raleway" w:hAnsi="Raleway"/>
                <w:spacing w:val="-10"/>
                <w:sz w:val="27"/>
                <w:szCs w:val="27"/>
                <w:lang w:val="es-MX"/>
              </w:rPr>
            </w:pPr>
            <w:r>
              <w:rPr>
                <w:rFonts w:ascii="Raleway" w:hAnsi="Raleway"/>
                <w:bCs/>
                <w:spacing w:val="-10"/>
                <w:sz w:val="27"/>
                <w:szCs w:val="27"/>
              </w:rPr>
              <w:t>La adición de</w:t>
            </w:r>
            <w:r w:rsidR="00095FAE" w:rsidRPr="00095FAE">
              <w:rPr>
                <w:rFonts w:ascii="Raleway" w:hAnsi="Raleway"/>
                <w:bCs/>
                <w:spacing w:val="-10"/>
                <w:sz w:val="27"/>
                <w:szCs w:val="27"/>
              </w:rPr>
              <w:t xml:space="preserve">l </w:t>
            </w:r>
            <w:r w:rsidR="00095FAE" w:rsidRPr="00AF1E25">
              <w:rPr>
                <w:rFonts w:ascii="Raleway" w:hAnsi="Raleway"/>
                <w:bCs/>
                <w:spacing w:val="-10"/>
                <w:sz w:val="27"/>
                <w:szCs w:val="27"/>
              </w:rPr>
              <w:t xml:space="preserve">inciso f) </w:t>
            </w:r>
            <w:r w:rsidR="008F056D" w:rsidRPr="00AF1E25">
              <w:rPr>
                <w:rFonts w:ascii="Raleway" w:hAnsi="Raleway"/>
                <w:bCs/>
                <w:spacing w:val="-10"/>
                <w:sz w:val="27"/>
                <w:szCs w:val="27"/>
              </w:rPr>
              <w:t>al</w:t>
            </w:r>
            <w:r w:rsidR="00095FAE" w:rsidRPr="00AF1E25">
              <w:rPr>
                <w:rFonts w:ascii="Raleway" w:hAnsi="Raleway"/>
                <w:bCs/>
                <w:spacing w:val="-10"/>
                <w:sz w:val="27"/>
                <w:szCs w:val="27"/>
              </w:rPr>
              <w:t xml:space="preserve"> artículo 30, </w:t>
            </w:r>
            <w:r w:rsidRPr="00AF1E25">
              <w:rPr>
                <w:rFonts w:ascii="Raleway" w:hAnsi="Raleway"/>
                <w:bCs/>
                <w:spacing w:val="-10"/>
                <w:sz w:val="27"/>
                <w:szCs w:val="27"/>
              </w:rPr>
              <w:t>fracción I</w:t>
            </w:r>
            <w:r w:rsidR="00AF1E25">
              <w:rPr>
                <w:rFonts w:ascii="Raleway" w:hAnsi="Raleway"/>
                <w:bCs/>
                <w:spacing w:val="-10"/>
                <w:sz w:val="27"/>
                <w:szCs w:val="27"/>
              </w:rPr>
              <w:t>,</w:t>
            </w:r>
            <w:r>
              <w:rPr>
                <w:rFonts w:ascii="Raleway" w:hAnsi="Raleway"/>
                <w:bCs/>
                <w:spacing w:val="-10"/>
                <w:sz w:val="27"/>
                <w:szCs w:val="27"/>
              </w:rPr>
              <w:t xml:space="preserve"> </w:t>
            </w:r>
            <w:r w:rsidR="00095FAE" w:rsidRPr="00095FAE">
              <w:rPr>
                <w:rFonts w:ascii="Raleway" w:hAnsi="Raleway"/>
                <w:bCs/>
                <w:spacing w:val="-10"/>
                <w:sz w:val="27"/>
                <w:szCs w:val="27"/>
              </w:rPr>
              <w:t xml:space="preserve">de la Ley de Cultura y Derechos Culturales del </w:t>
            </w:r>
            <w:r w:rsidR="00AE3AF3">
              <w:rPr>
                <w:rFonts w:ascii="Raleway" w:hAnsi="Raleway"/>
                <w:bCs/>
                <w:spacing w:val="-10"/>
                <w:sz w:val="27"/>
                <w:szCs w:val="27"/>
              </w:rPr>
              <w:t>E</w:t>
            </w:r>
            <w:r w:rsidR="00095FAE" w:rsidRPr="00095FAE">
              <w:rPr>
                <w:rFonts w:ascii="Raleway" w:hAnsi="Raleway"/>
                <w:bCs/>
                <w:spacing w:val="-10"/>
                <w:sz w:val="27"/>
                <w:szCs w:val="27"/>
              </w:rPr>
              <w:t>stado de Hidalgo</w:t>
            </w:r>
            <w:r w:rsidR="001622EC">
              <w:rPr>
                <w:rFonts w:ascii="Raleway" w:hAnsi="Raleway"/>
                <w:bCs/>
                <w:spacing w:val="-10"/>
                <w:sz w:val="27"/>
                <w:szCs w:val="27"/>
              </w:rPr>
              <w:t>.</w:t>
            </w:r>
          </w:p>
        </w:tc>
        <w:tc>
          <w:tcPr>
            <w:tcW w:w="993" w:type="dxa"/>
            <w:vAlign w:val="center"/>
          </w:tcPr>
          <w:p w14:paraId="2326BCCD" w14:textId="3385D9C6" w:rsidR="008D3E5B" w:rsidRPr="008C46F1" w:rsidRDefault="00AF1E25" w:rsidP="00B04DE4">
            <w:pPr>
              <w:spacing w:line="300" w:lineRule="auto"/>
              <w:jc w:val="center"/>
              <w:rPr>
                <w:rFonts w:ascii="Raleway" w:hAnsi="Raleway"/>
                <w:b/>
                <w:bCs/>
                <w:spacing w:val="-10"/>
                <w:sz w:val="27"/>
                <w:szCs w:val="27"/>
                <w:lang w:val="es-MX"/>
              </w:rPr>
            </w:pPr>
            <w:r>
              <w:rPr>
                <w:rFonts w:ascii="Raleway" w:hAnsi="Raleway"/>
                <w:b/>
                <w:bCs/>
                <w:spacing w:val="-10"/>
                <w:sz w:val="27"/>
                <w:szCs w:val="27"/>
                <w:lang w:val="es-MX"/>
              </w:rPr>
              <w:t>3</w:t>
            </w:r>
          </w:p>
        </w:tc>
      </w:tr>
      <w:tr w:rsidR="00B65319" w:rsidRPr="008C46F1" w14:paraId="514950DE" w14:textId="77777777">
        <w:trPr>
          <w:trHeight w:val="882"/>
        </w:trPr>
        <w:tc>
          <w:tcPr>
            <w:tcW w:w="678" w:type="dxa"/>
            <w:vAlign w:val="center"/>
          </w:tcPr>
          <w:p w14:paraId="671C3CC0" w14:textId="77777777" w:rsidR="00B65319" w:rsidRPr="008C46F1" w:rsidRDefault="00B65319" w:rsidP="00B65319">
            <w:pPr>
              <w:spacing w:line="300" w:lineRule="auto"/>
              <w:jc w:val="both"/>
              <w:rPr>
                <w:rFonts w:ascii="Raleway" w:hAnsi="Raleway"/>
                <w:b/>
                <w:bCs/>
                <w:spacing w:val="-10"/>
                <w:sz w:val="27"/>
                <w:szCs w:val="27"/>
                <w:lang w:val="es-MX"/>
              </w:rPr>
            </w:pPr>
            <w:r w:rsidRPr="008C46F1">
              <w:rPr>
                <w:rFonts w:ascii="Raleway" w:hAnsi="Raleway"/>
                <w:b/>
                <w:bCs/>
                <w:spacing w:val="-10"/>
                <w:sz w:val="27"/>
                <w:szCs w:val="27"/>
                <w:lang w:val="es-MX"/>
              </w:rPr>
              <w:t>IV.</w:t>
            </w:r>
          </w:p>
        </w:tc>
        <w:tc>
          <w:tcPr>
            <w:tcW w:w="3116" w:type="dxa"/>
            <w:vAlign w:val="center"/>
          </w:tcPr>
          <w:p w14:paraId="41538477" w14:textId="6823FA08" w:rsidR="00B65319" w:rsidRPr="008C46F1" w:rsidRDefault="00B65319" w:rsidP="00B65319">
            <w:pPr>
              <w:pStyle w:val="corte4fondo"/>
              <w:rPr>
                <w:szCs w:val="27"/>
              </w:rPr>
            </w:pPr>
            <w:r w:rsidRPr="008C46F1">
              <w:rPr>
                <w:b/>
                <w:bCs/>
                <w:szCs w:val="27"/>
              </w:rPr>
              <w:t>OPORTUNIDAD</w:t>
            </w:r>
          </w:p>
        </w:tc>
        <w:tc>
          <w:tcPr>
            <w:tcW w:w="4252" w:type="dxa"/>
          </w:tcPr>
          <w:p w14:paraId="3C0DA697" w14:textId="0095EEB4" w:rsidR="00B65319" w:rsidRPr="00B65319" w:rsidRDefault="00B65319" w:rsidP="00B65319">
            <w:pPr>
              <w:spacing w:before="120" w:after="120" w:line="300" w:lineRule="auto"/>
              <w:jc w:val="both"/>
              <w:rPr>
                <w:rFonts w:ascii="Raleway" w:hAnsi="Raleway"/>
                <w:spacing w:val="-10"/>
                <w:sz w:val="27"/>
                <w:szCs w:val="27"/>
                <w:lang w:val="es-MX"/>
              </w:rPr>
            </w:pPr>
            <w:r w:rsidRPr="00B65319">
              <w:rPr>
                <w:rFonts w:ascii="Raleway" w:hAnsi="Raleway"/>
                <w:spacing w:val="-10"/>
                <w:sz w:val="27"/>
                <w:szCs w:val="27"/>
                <w:lang w:val="es-MX"/>
              </w:rPr>
              <w:t>La demanda se presentó de manera oportuna.</w:t>
            </w:r>
          </w:p>
        </w:tc>
        <w:tc>
          <w:tcPr>
            <w:tcW w:w="993" w:type="dxa"/>
            <w:vAlign w:val="center"/>
          </w:tcPr>
          <w:p w14:paraId="72BCD521" w14:textId="71EF940B" w:rsidR="00B65319" w:rsidRPr="008C46F1" w:rsidRDefault="00AF1E25" w:rsidP="00B65319">
            <w:pPr>
              <w:spacing w:line="300" w:lineRule="auto"/>
              <w:jc w:val="center"/>
              <w:rPr>
                <w:rFonts w:ascii="Raleway" w:hAnsi="Raleway"/>
                <w:b/>
                <w:bCs/>
                <w:spacing w:val="-10"/>
                <w:sz w:val="27"/>
                <w:szCs w:val="27"/>
                <w:lang w:val="es-MX"/>
              </w:rPr>
            </w:pPr>
            <w:r>
              <w:rPr>
                <w:rFonts w:ascii="Raleway" w:hAnsi="Raleway"/>
                <w:b/>
                <w:bCs/>
                <w:spacing w:val="-10"/>
                <w:sz w:val="27"/>
                <w:szCs w:val="27"/>
                <w:lang w:val="es-MX"/>
              </w:rPr>
              <w:t>3</w:t>
            </w:r>
            <w:r w:rsidR="00B65319" w:rsidRPr="008C46F1">
              <w:rPr>
                <w:rFonts w:ascii="Raleway" w:hAnsi="Raleway"/>
                <w:b/>
                <w:bCs/>
                <w:spacing w:val="-10"/>
                <w:sz w:val="27"/>
                <w:szCs w:val="27"/>
                <w:lang w:val="es-MX"/>
              </w:rPr>
              <w:t>-4</w:t>
            </w:r>
          </w:p>
        </w:tc>
      </w:tr>
      <w:tr w:rsidR="00B65319" w:rsidRPr="008C46F1" w14:paraId="2F44BB24" w14:textId="77777777">
        <w:trPr>
          <w:trHeight w:val="882"/>
        </w:trPr>
        <w:tc>
          <w:tcPr>
            <w:tcW w:w="678" w:type="dxa"/>
            <w:vAlign w:val="center"/>
          </w:tcPr>
          <w:p w14:paraId="04B0347C" w14:textId="77777777" w:rsidR="00B65319" w:rsidRPr="008C46F1" w:rsidRDefault="00B65319" w:rsidP="00B65319">
            <w:pPr>
              <w:spacing w:line="300" w:lineRule="auto"/>
              <w:jc w:val="both"/>
              <w:rPr>
                <w:rFonts w:ascii="Raleway" w:hAnsi="Raleway"/>
                <w:b/>
                <w:bCs/>
                <w:spacing w:val="-10"/>
                <w:sz w:val="27"/>
                <w:szCs w:val="27"/>
                <w:lang w:val="es-MX"/>
              </w:rPr>
            </w:pPr>
            <w:r w:rsidRPr="008C46F1">
              <w:rPr>
                <w:rFonts w:ascii="Raleway" w:hAnsi="Raleway"/>
                <w:b/>
                <w:bCs/>
                <w:spacing w:val="-10"/>
                <w:sz w:val="27"/>
                <w:szCs w:val="27"/>
                <w:lang w:val="es-MX"/>
              </w:rPr>
              <w:t>V.</w:t>
            </w:r>
          </w:p>
        </w:tc>
        <w:tc>
          <w:tcPr>
            <w:tcW w:w="3116" w:type="dxa"/>
            <w:vAlign w:val="center"/>
          </w:tcPr>
          <w:p w14:paraId="76DA38BC" w14:textId="7F1896D6" w:rsidR="00B65319" w:rsidRPr="008C46F1" w:rsidRDefault="00B65319" w:rsidP="00B65319">
            <w:pPr>
              <w:spacing w:line="300" w:lineRule="auto"/>
              <w:ind w:left="63"/>
              <w:contextualSpacing/>
              <w:jc w:val="both"/>
              <w:outlineLvl w:val="2"/>
              <w:rPr>
                <w:rFonts w:ascii="Raleway" w:hAnsi="Raleway"/>
                <w:b/>
                <w:spacing w:val="-10"/>
                <w:sz w:val="27"/>
                <w:szCs w:val="27"/>
                <w:lang w:val="es-MX"/>
              </w:rPr>
            </w:pPr>
            <w:r w:rsidRPr="008C46F1">
              <w:rPr>
                <w:rFonts w:ascii="Raleway" w:hAnsi="Raleway"/>
                <w:b/>
                <w:spacing w:val="-10"/>
                <w:sz w:val="27"/>
                <w:szCs w:val="27"/>
                <w:lang w:val="es-MX"/>
              </w:rPr>
              <w:t>LEGITIMACIÓN</w:t>
            </w:r>
          </w:p>
        </w:tc>
        <w:tc>
          <w:tcPr>
            <w:tcW w:w="4252" w:type="dxa"/>
          </w:tcPr>
          <w:p w14:paraId="2CBF6D46" w14:textId="1B365965" w:rsidR="00B65319" w:rsidRPr="008C46F1" w:rsidRDefault="008F056D" w:rsidP="00B65319">
            <w:pPr>
              <w:spacing w:before="120" w:line="300" w:lineRule="auto"/>
              <w:jc w:val="both"/>
              <w:rPr>
                <w:rFonts w:ascii="Raleway" w:hAnsi="Raleway"/>
                <w:spacing w:val="-10"/>
                <w:sz w:val="27"/>
                <w:szCs w:val="27"/>
                <w:lang w:val="es-MX"/>
              </w:rPr>
            </w:pPr>
            <w:r w:rsidRPr="008C46F1">
              <w:rPr>
                <w:rFonts w:ascii="Raleway" w:hAnsi="Raleway"/>
                <w:spacing w:val="-10"/>
                <w:sz w:val="27"/>
                <w:szCs w:val="27"/>
                <w:lang w:val="es-MX"/>
              </w:rPr>
              <w:t xml:space="preserve">Las partes tienen legitimación activa y pasiva, respectivamente, así como se reconoce el carácter de terceros interesados a quienes </w:t>
            </w:r>
            <w:r w:rsidRPr="008C46F1">
              <w:rPr>
                <w:rFonts w:ascii="Raleway" w:hAnsi="Raleway"/>
                <w:spacing w:val="-10"/>
                <w:sz w:val="27"/>
                <w:szCs w:val="27"/>
                <w:lang w:val="es-MX"/>
              </w:rPr>
              <w:lastRenderedPageBreak/>
              <w:t>acudieron con esa calidad al procedimiento.</w:t>
            </w:r>
          </w:p>
        </w:tc>
        <w:tc>
          <w:tcPr>
            <w:tcW w:w="993" w:type="dxa"/>
            <w:vAlign w:val="center"/>
          </w:tcPr>
          <w:p w14:paraId="46CFDC56" w14:textId="15E940AD" w:rsidR="00B65319" w:rsidRPr="008C46F1" w:rsidRDefault="00B65319" w:rsidP="00B65319">
            <w:pPr>
              <w:spacing w:line="300" w:lineRule="auto"/>
              <w:jc w:val="center"/>
              <w:rPr>
                <w:rFonts w:ascii="Raleway" w:hAnsi="Raleway"/>
                <w:b/>
                <w:bCs/>
                <w:spacing w:val="-10"/>
                <w:sz w:val="27"/>
                <w:szCs w:val="27"/>
                <w:lang w:val="es-MX"/>
              </w:rPr>
            </w:pPr>
            <w:r w:rsidRPr="008C46F1">
              <w:rPr>
                <w:rFonts w:ascii="Raleway" w:hAnsi="Raleway"/>
                <w:b/>
                <w:bCs/>
                <w:spacing w:val="-10"/>
                <w:sz w:val="27"/>
                <w:szCs w:val="27"/>
                <w:lang w:val="es-MX"/>
              </w:rPr>
              <w:lastRenderedPageBreak/>
              <w:t>4-</w:t>
            </w:r>
            <w:r>
              <w:rPr>
                <w:rFonts w:ascii="Raleway" w:hAnsi="Raleway"/>
                <w:b/>
                <w:bCs/>
                <w:spacing w:val="-10"/>
                <w:sz w:val="27"/>
                <w:szCs w:val="27"/>
                <w:lang w:val="es-MX"/>
              </w:rPr>
              <w:t>6</w:t>
            </w:r>
          </w:p>
        </w:tc>
      </w:tr>
      <w:tr w:rsidR="00B65319" w:rsidRPr="008C46F1" w14:paraId="6AF818BE" w14:textId="77777777">
        <w:trPr>
          <w:trHeight w:val="882"/>
        </w:trPr>
        <w:tc>
          <w:tcPr>
            <w:tcW w:w="678" w:type="dxa"/>
            <w:vAlign w:val="center"/>
          </w:tcPr>
          <w:p w14:paraId="1F3CAE6F" w14:textId="4E3EC785" w:rsidR="00B65319" w:rsidRPr="008C46F1" w:rsidRDefault="00B65319" w:rsidP="00B65319">
            <w:pPr>
              <w:spacing w:line="300" w:lineRule="auto"/>
              <w:jc w:val="both"/>
              <w:rPr>
                <w:rFonts w:ascii="Raleway" w:hAnsi="Raleway"/>
                <w:b/>
                <w:bCs/>
                <w:spacing w:val="-10"/>
                <w:sz w:val="27"/>
                <w:szCs w:val="27"/>
                <w:lang w:val="es-MX"/>
              </w:rPr>
            </w:pPr>
            <w:r w:rsidRPr="008C46F1">
              <w:rPr>
                <w:rFonts w:ascii="Raleway" w:hAnsi="Raleway"/>
                <w:b/>
                <w:bCs/>
                <w:spacing w:val="-10"/>
                <w:sz w:val="27"/>
                <w:szCs w:val="27"/>
                <w:lang w:val="es-MX"/>
              </w:rPr>
              <w:t>VI.</w:t>
            </w:r>
          </w:p>
        </w:tc>
        <w:tc>
          <w:tcPr>
            <w:tcW w:w="3116" w:type="dxa"/>
            <w:vAlign w:val="center"/>
          </w:tcPr>
          <w:p w14:paraId="75FC89B3" w14:textId="2040D10B" w:rsidR="00B65319" w:rsidRPr="008C46F1" w:rsidRDefault="00B65319" w:rsidP="00B65319">
            <w:pPr>
              <w:spacing w:line="300" w:lineRule="auto"/>
              <w:ind w:left="63"/>
              <w:contextualSpacing/>
              <w:jc w:val="both"/>
              <w:outlineLvl w:val="2"/>
              <w:rPr>
                <w:rFonts w:ascii="Raleway" w:hAnsi="Raleway"/>
                <w:b/>
                <w:spacing w:val="-10"/>
                <w:sz w:val="27"/>
                <w:szCs w:val="27"/>
                <w:lang w:val="es-MX"/>
              </w:rPr>
            </w:pPr>
            <w:r w:rsidRPr="008C46F1">
              <w:rPr>
                <w:rFonts w:ascii="Raleway" w:hAnsi="Raleway"/>
                <w:b/>
                <w:spacing w:val="-10"/>
                <w:sz w:val="27"/>
                <w:szCs w:val="27"/>
                <w:lang w:val="es-MX"/>
              </w:rPr>
              <w:t>CAUSAS DE IMPROCEDENCIA Y DE SOBRESEIMIENTO</w:t>
            </w:r>
          </w:p>
        </w:tc>
        <w:tc>
          <w:tcPr>
            <w:tcW w:w="4252" w:type="dxa"/>
          </w:tcPr>
          <w:p w14:paraId="743B8CC3" w14:textId="5ACC367B" w:rsidR="00B65319" w:rsidRPr="008C46F1" w:rsidRDefault="00B65319" w:rsidP="00B65319">
            <w:pPr>
              <w:spacing w:before="120" w:line="300" w:lineRule="auto"/>
              <w:jc w:val="both"/>
              <w:rPr>
                <w:rFonts w:ascii="Raleway" w:hAnsi="Raleway"/>
                <w:spacing w:val="-10"/>
                <w:sz w:val="27"/>
                <w:szCs w:val="27"/>
                <w:lang w:val="es-MX"/>
              </w:rPr>
            </w:pPr>
            <w:r w:rsidRPr="008C46F1">
              <w:rPr>
                <w:rFonts w:ascii="Raleway" w:hAnsi="Raleway"/>
                <w:spacing w:val="-10"/>
                <w:sz w:val="27"/>
                <w:szCs w:val="27"/>
                <w:lang w:val="es-MX"/>
              </w:rPr>
              <w:t>Se desestima la causa de improcedencia</w:t>
            </w:r>
            <w:r w:rsidR="00096557">
              <w:rPr>
                <w:rFonts w:ascii="Raleway" w:hAnsi="Raleway"/>
                <w:spacing w:val="-10"/>
                <w:sz w:val="27"/>
                <w:szCs w:val="27"/>
                <w:lang w:val="es-MX"/>
              </w:rPr>
              <w:t xml:space="preserve"> hecha valer por el Poder Ejecutivo local.</w:t>
            </w:r>
          </w:p>
        </w:tc>
        <w:tc>
          <w:tcPr>
            <w:tcW w:w="993" w:type="dxa"/>
            <w:vAlign w:val="center"/>
          </w:tcPr>
          <w:p w14:paraId="2B94150B" w14:textId="6F0C2F29" w:rsidR="00B65319" w:rsidRPr="008C46F1" w:rsidRDefault="00B65319" w:rsidP="00B65319">
            <w:pPr>
              <w:spacing w:line="300" w:lineRule="auto"/>
              <w:jc w:val="center"/>
              <w:rPr>
                <w:rFonts w:ascii="Raleway" w:hAnsi="Raleway"/>
                <w:b/>
                <w:bCs/>
                <w:spacing w:val="-10"/>
                <w:sz w:val="27"/>
                <w:szCs w:val="27"/>
                <w:lang w:val="es-MX"/>
              </w:rPr>
            </w:pPr>
            <w:r>
              <w:rPr>
                <w:rFonts w:ascii="Raleway" w:hAnsi="Raleway"/>
                <w:b/>
                <w:bCs/>
                <w:spacing w:val="-10"/>
                <w:sz w:val="27"/>
                <w:szCs w:val="27"/>
                <w:lang w:val="es-MX"/>
              </w:rPr>
              <w:t>6</w:t>
            </w:r>
          </w:p>
        </w:tc>
      </w:tr>
      <w:tr w:rsidR="00B65319" w:rsidRPr="008C46F1" w14:paraId="6BC9AB3D" w14:textId="77777777">
        <w:trPr>
          <w:trHeight w:val="882"/>
        </w:trPr>
        <w:tc>
          <w:tcPr>
            <w:tcW w:w="678" w:type="dxa"/>
            <w:vAlign w:val="center"/>
          </w:tcPr>
          <w:p w14:paraId="4017E9B5" w14:textId="4BC97A34" w:rsidR="00B65319" w:rsidRPr="008C46F1" w:rsidRDefault="00B65319" w:rsidP="00B65319">
            <w:pPr>
              <w:spacing w:line="300" w:lineRule="auto"/>
              <w:jc w:val="both"/>
              <w:rPr>
                <w:rFonts w:ascii="Raleway" w:hAnsi="Raleway"/>
                <w:b/>
                <w:bCs/>
                <w:spacing w:val="-10"/>
                <w:sz w:val="27"/>
                <w:szCs w:val="27"/>
                <w:lang w:val="es-MX"/>
              </w:rPr>
            </w:pPr>
            <w:r w:rsidRPr="008C46F1">
              <w:rPr>
                <w:rFonts w:ascii="Raleway" w:hAnsi="Raleway"/>
                <w:b/>
                <w:bCs/>
                <w:spacing w:val="-10"/>
                <w:sz w:val="27"/>
                <w:szCs w:val="27"/>
                <w:lang w:val="es-MX"/>
              </w:rPr>
              <w:t>VII.</w:t>
            </w:r>
          </w:p>
        </w:tc>
        <w:tc>
          <w:tcPr>
            <w:tcW w:w="3116" w:type="dxa"/>
            <w:vAlign w:val="center"/>
          </w:tcPr>
          <w:p w14:paraId="706D9B25" w14:textId="14A438AA" w:rsidR="00B65319" w:rsidRPr="008C46F1" w:rsidRDefault="00B65319" w:rsidP="00B65319">
            <w:pPr>
              <w:spacing w:line="300" w:lineRule="auto"/>
              <w:ind w:left="63"/>
              <w:contextualSpacing/>
              <w:jc w:val="both"/>
              <w:outlineLvl w:val="2"/>
              <w:rPr>
                <w:rFonts w:ascii="Raleway" w:hAnsi="Raleway"/>
                <w:b/>
                <w:spacing w:val="-10"/>
                <w:sz w:val="27"/>
                <w:szCs w:val="27"/>
                <w:lang w:val="es-MX"/>
              </w:rPr>
            </w:pPr>
            <w:r w:rsidRPr="008C46F1">
              <w:rPr>
                <w:rFonts w:ascii="Raleway" w:hAnsi="Raleway"/>
                <w:b/>
                <w:spacing w:val="-10"/>
                <w:sz w:val="27"/>
                <w:szCs w:val="27"/>
                <w:lang w:val="es-MX"/>
              </w:rPr>
              <w:t>ESTUD</w:t>
            </w:r>
            <w:r w:rsidR="00AF1E25">
              <w:rPr>
                <w:rFonts w:ascii="Raleway" w:hAnsi="Raleway"/>
                <w:b/>
                <w:spacing w:val="-10"/>
                <w:sz w:val="27"/>
                <w:szCs w:val="27"/>
                <w:lang w:val="es-MX"/>
              </w:rPr>
              <w:t>IO DE FONDO</w:t>
            </w:r>
          </w:p>
        </w:tc>
        <w:tc>
          <w:tcPr>
            <w:tcW w:w="4252" w:type="dxa"/>
          </w:tcPr>
          <w:p w14:paraId="37E5C4D7" w14:textId="2B934F25" w:rsidR="00B65319" w:rsidRPr="008C46F1" w:rsidRDefault="001622EC" w:rsidP="00B65319">
            <w:pPr>
              <w:spacing w:before="120" w:line="300" w:lineRule="auto"/>
              <w:jc w:val="both"/>
              <w:rPr>
                <w:rFonts w:ascii="Raleway" w:hAnsi="Raleway"/>
                <w:spacing w:val="-10"/>
                <w:sz w:val="27"/>
                <w:szCs w:val="27"/>
                <w:lang w:val="es-MX"/>
              </w:rPr>
            </w:pPr>
            <w:r w:rsidRPr="00096557">
              <w:rPr>
                <w:rFonts w:ascii="Raleway" w:hAnsi="Raleway"/>
                <w:spacing w:val="-10"/>
                <w:sz w:val="27"/>
                <w:szCs w:val="27"/>
                <w:lang w:val="es-MX"/>
              </w:rPr>
              <w:t>Es infundado el concepto de invalidez.</w:t>
            </w:r>
          </w:p>
        </w:tc>
        <w:tc>
          <w:tcPr>
            <w:tcW w:w="993" w:type="dxa"/>
            <w:vAlign w:val="center"/>
          </w:tcPr>
          <w:p w14:paraId="04BD4340" w14:textId="0EFBB365" w:rsidR="00B65319" w:rsidRPr="008C46F1" w:rsidRDefault="00AF1E25" w:rsidP="00B65319">
            <w:pPr>
              <w:spacing w:line="300" w:lineRule="auto"/>
              <w:jc w:val="center"/>
              <w:rPr>
                <w:rFonts w:ascii="Raleway" w:hAnsi="Raleway"/>
                <w:b/>
                <w:bCs/>
                <w:spacing w:val="-10"/>
                <w:sz w:val="27"/>
                <w:szCs w:val="27"/>
                <w:lang w:val="es-MX"/>
              </w:rPr>
            </w:pPr>
            <w:r>
              <w:rPr>
                <w:rFonts w:ascii="Raleway" w:hAnsi="Raleway"/>
                <w:b/>
                <w:bCs/>
                <w:spacing w:val="-10"/>
                <w:sz w:val="27"/>
                <w:szCs w:val="27"/>
                <w:lang w:val="es-MX"/>
              </w:rPr>
              <w:t>7</w:t>
            </w:r>
            <w:r w:rsidR="0084612F">
              <w:rPr>
                <w:rFonts w:ascii="Raleway" w:hAnsi="Raleway"/>
                <w:b/>
                <w:bCs/>
                <w:spacing w:val="-10"/>
                <w:sz w:val="27"/>
                <w:szCs w:val="27"/>
                <w:lang w:val="es-MX"/>
              </w:rPr>
              <w:t>-2</w:t>
            </w:r>
            <w:r w:rsidR="00181407">
              <w:rPr>
                <w:rFonts w:ascii="Raleway" w:hAnsi="Raleway"/>
                <w:b/>
                <w:bCs/>
                <w:spacing w:val="-10"/>
                <w:sz w:val="27"/>
                <w:szCs w:val="27"/>
                <w:lang w:val="es-MX"/>
              </w:rPr>
              <w:t>5</w:t>
            </w:r>
          </w:p>
        </w:tc>
      </w:tr>
      <w:tr w:rsidR="00B65319" w:rsidRPr="008C46F1" w14:paraId="38C5A933" w14:textId="77777777">
        <w:trPr>
          <w:trHeight w:val="882"/>
        </w:trPr>
        <w:tc>
          <w:tcPr>
            <w:tcW w:w="678" w:type="dxa"/>
            <w:vAlign w:val="center"/>
          </w:tcPr>
          <w:p w14:paraId="0BF320EE" w14:textId="19E200B9" w:rsidR="00B65319" w:rsidRPr="008C46F1" w:rsidRDefault="00027B99" w:rsidP="00B65319">
            <w:pPr>
              <w:spacing w:line="300" w:lineRule="auto"/>
              <w:jc w:val="both"/>
              <w:rPr>
                <w:rFonts w:ascii="Raleway" w:hAnsi="Raleway"/>
                <w:b/>
                <w:bCs/>
                <w:spacing w:val="-10"/>
                <w:sz w:val="27"/>
                <w:szCs w:val="27"/>
                <w:lang w:val="es-MX"/>
              </w:rPr>
            </w:pPr>
            <w:r>
              <w:rPr>
                <w:rFonts w:ascii="Raleway" w:hAnsi="Raleway"/>
                <w:b/>
                <w:bCs/>
                <w:spacing w:val="-10"/>
                <w:sz w:val="27"/>
                <w:szCs w:val="27"/>
                <w:lang w:val="es-MX"/>
              </w:rPr>
              <w:t>VIII.</w:t>
            </w:r>
          </w:p>
        </w:tc>
        <w:tc>
          <w:tcPr>
            <w:tcW w:w="3116" w:type="dxa"/>
            <w:vAlign w:val="center"/>
          </w:tcPr>
          <w:p w14:paraId="09430057" w14:textId="0FDCE026" w:rsidR="00B65319" w:rsidRPr="008C46F1" w:rsidRDefault="00027B99" w:rsidP="00B65319">
            <w:pPr>
              <w:spacing w:line="300" w:lineRule="auto"/>
              <w:ind w:left="63"/>
              <w:contextualSpacing/>
              <w:jc w:val="both"/>
              <w:outlineLvl w:val="2"/>
              <w:rPr>
                <w:rFonts w:ascii="Raleway" w:hAnsi="Raleway"/>
                <w:b/>
                <w:spacing w:val="-10"/>
                <w:sz w:val="27"/>
                <w:szCs w:val="27"/>
                <w:lang w:val="es-MX"/>
              </w:rPr>
            </w:pPr>
            <w:r>
              <w:rPr>
                <w:rFonts w:ascii="Raleway" w:hAnsi="Raleway"/>
                <w:b/>
                <w:spacing w:val="-10"/>
                <w:sz w:val="27"/>
                <w:szCs w:val="27"/>
                <w:lang w:val="es-MX"/>
              </w:rPr>
              <w:t>DECISIÓN</w:t>
            </w:r>
          </w:p>
        </w:tc>
        <w:tc>
          <w:tcPr>
            <w:tcW w:w="4252" w:type="dxa"/>
          </w:tcPr>
          <w:p w14:paraId="6628A37D" w14:textId="77777777" w:rsidR="00096557" w:rsidRDefault="00096557" w:rsidP="00096557">
            <w:pPr>
              <w:pStyle w:val="corte4fondo"/>
              <w:rPr>
                <w:bCs/>
                <w:szCs w:val="27"/>
                <w:lang w:val="es-MX"/>
              </w:rPr>
            </w:pPr>
            <w:r w:rsidRPr="008C46F1">
              <w:rPr>
                <w:b/>
                <w:bCs/>
                <w:szCs w:val="27"/>
                <w:lang w:val="es-MX"/>
              </w:rPr>
              <w:t xml:space="preserve">PRIMERO. </w:t>
            </w:r>
            <w:r w:rsidRPr="008C46F1">
              <w:rPr>
                <w:bCs/>
                <w:szCs w:val="27"/>
                <w:lang w:val="es-MX"/>
              </w:rPr>
              <w:t xml:space="preserve">Es </w:t>
            </w:r>
            <w:r w:rsidRPr="008C46F1">
              <w:rPr>
                <w:b/>
                <w:szCs w:val="27"/>
                <w:lang w:val="es-MX"/>
              </w:rPr>
              <w:t>procedente</w:t>
            </w:r>
            <w:r w:rsidRPr="008C46F1">
              <w:rPr>
                <w:bCs/>
                <w:szCs w:val="27"/>
                <w:lang w:val="es-MX"/>
              </w:rPr>
              <w:t xml:space="preserve"> </w:t>
            </w:r>
            <w:r>
              <w:rPr>
                <w:bCs/>
                <w:szCs w:val="27"/>
                <w:lang w:val="es-MX"/>
              </w:rPr>
              <w:t xml:space="preserve">pero </w:t>
            </w:r>
            <w:r w:rsidRPr="005959D1">
              <w:rPr>
                <w:b/>
                <w:szCs w:val="27"/>
                <w:lang w:val="es-MX"/>
              </w:rPr>
              <w:t>infundada</w:t>
            </w:r>
            <w:r w:rsidRPr="008C46F1">
              <w:rPr>
                <w:bCs/>
                <w:szCs w:val="27"/>
                <w:lang w:val="es-MX"/>
              </w:rPr>
              <w:t xml:space="preserve"> la controversia constitucional.</w:t>
            </w:r>
          </w:p>
          <w:p w14:paraId="7CEBD6E1" w14:textId="682DA931" w:rsidR="00096557" w:rsidRPr="008C46F1" w:rsidRDefault="00096557" w:rsidP="00096557">
            <w:pPr>
              <w:pStyle w:val="corte4fondo"/>
              <w:rPr>
                <w:bCs/>
                <w:szCs w:val="27"/>
                <w:lang w:val="es-MX"/>
              </w:rPr>
            </w:pPr>
            <w:r w:rsidRPr="008C46F1">
              <w:rPr>
                <w:b/>
                <w:bCs/>
                <w:szCs w:val="27"/>
                <w:lang w:val="es-MX"/>
              </w:rPr>
              <w:t xml:space="preserve">SEGUNDO. </w:t>
            </w:r>
            <w:r w:rsidRPr="008C46F1">
              <w:rPr>
                <w:bCs/>
                <w:szCs w:val="27"/>
                <w:lang w:val="es-MX"/>
              </w:rPr>
              <w:t xml:space="preserve">Se </w:t>
            </w:r>
            <w:r>
              <w:rPr>
                <w:b/>
                <w:szCs w:val="27"/>
                <w:lang w:val="es-MX"/>
              </w:rPr>
              <w:t xml:space="preserve">reconoce la </w:t>
            </w:r>
            <w:r w:rsidRPr="008C46F1">
              <w:rPr>
                <w:b/>
                <w:szCs w:val="27"/>
                <w:lang w:val="es-MX"/>
              </w:rPr>
              <w:t>validez</w:t>
            </w:r>
            <w:r w:rsidRPr="008C46F1">
              <w:rPr>
                <w:bCs/>
                <w:szCs w:val="27"/>
                <w:lang w:val="es-MX"/>
              </w:rPr>
              <w:t xml:space="preserve"> de</w:t>
            </w:r>
            <w:r>
              <w:rPr>
                <w:bCs/>
                <w:szCs w:val="27"/>
                <w:lang w:val="es-MX"/>
              </w:rPr>
              <w:t xml:space="preserve">l inciso f) del artículo 30, fracción I de la Ley de Cultura y Derechos Culturales del Estado de Hidalgo, adicionado mediante decreto 903 publicado </w:t>
            </w:r>
            <w:r>
              <w:rPr>
                <w:szCs w:val="27"/>
              </w:rPr>
              <w:t>el diecisiete de mayo de dos mil veinticuatro</w:t>
            </w:r>
            <w:r>
              <w:rPr>
                <w:bCs/>
                <w:szCs w:val="27"/>
                <w:lang w:val="es-MX"/>
              </w:rPr>
              <w:t xml:space="preserve"> en el Periódico Oficial de esa entidad federativa.</w:t>
            </w:r>
          </w:p>
          <w:p w14:paraId="5139B7C7" w14:textId="2F2B2E42" w:rsidR="00B65319" w:rsidRPr="00096557" w:rsidRDefault="00096557" w:rsidP="00096557">
            <w:pPr>
              <w:pStyle w:val="corte4fondo"/>
              <w:rPr>
                <w:bCs/>
                <w:szCs w:val="27"/>
                <w:lang w:val="es-MX"/>
              </w:rPr>
            </w:pPr>
            <w:r>
              <w:rPr>
                <w:b/>
                <w:bCs/>
                <w:szCs w:val="27"/>
                <w:lang w:val="es-MX"/>
              </w:rPr>
              <w:t>TERCERO</w:t>
            </w:r>
            <w:r w:rsidRPr="008C46F1">
              <w:rPr>
                <w:b/>
                <w:bCs/>
                <w:szCs w:val="27"/>
                <w:lang w:val="es-MX"/>
              </w:rPr>
              <w:t xml:space="preserve">. </w:t>
            </w:r>
            <w:r w:rsidRPr="008C46F1">
              <w:rPr>
                <w:bCs/>
                <w:szCs w:val="27"/>
                <w:lang w:val="es-MX"/>
              </w:rPr>
              <w:t>Publíquese esta resolución en el Semanario Judicial de la Federación y su Gaceta.</w:t>
            </w:r>
          </w:p>
        </w:tc>
        <w:tc>
          <w:tcPr>
            <w:tcW w:w="993" w:type="dxa"/>
            <w:vAlign w:val="center"/>
          </w:tcPr>
          <w:p w14:paraId="2E4C1B72" w14:textId="793920E8" w:rsidR="00B65319" w:rsidRPr="008C46F1" w:rsidRDefault="0084612F" w:rsidP="00B65319">
            <w:pPr>
              <w:spacing w:line="300" w:lineRule="auto"/>
              <w:jc w:val="center"/>
              <w:rPr>
                <w:rFonts w:ascii="Raleway" w:hAnsi="Raleway"/>
                <w:b/>
                <w:bCs/>
                <w:spacing w:val="-10"/>
                <w:sz w:val="27"/>
                <w:szCs w:val="27"/>
                <w:lang w:val="es-MX"/>
              </w:rPr>
            </w:pPr>
            <w:r>
              <w:rPr>
                <w:rFonts w:ascii="Raleway" w:hAnsi="Raleway"/>
                <w:b/>
                <w:bCs/>
                <w:spacing w:val="-10"/>
                <w:sz w:val="27"/>
                <w:szCs w:val="27"/>
                <w:lang w:val="es-MX"/>
              </w:rPr>
              <w:t>25</w:t>
            </w:r>
          </w:p>
        </w:tc>
      </w:tr>
    </w:tbl>
    <w:p w14:paraId="36161ACC" w14:textId="7BF8E5B1" w:rsidR="006B4D41" w:rsidRPr="008C46F1" w:rsidRDefault="006B4D41" w:rsidP="0072304B">
      <w:pPr>
        <w:pStyle w:val="corte1datos"/>
        <w:ind w:left="0"/>
        <w:jc w:val="both"/>
        <w:rPr>
          <w:rFonts w:ascii="Raleway" w:hAnsi="Raleway" w:cs="Arial"/>
          <w:noProof/>
          <w:spacing w:val="-10"/>
          <w:sz w:val="27"/>
          <w:szCs w:val="27"/>
          <w:lang w:val="es-MX"/>
        </w:rPr>
        <w:sectPr w:rsidR="006B4D41" w:rsidRPr="008C46F1" w:rsidSect="007B1BE9">
          <w:headerReference w:type="even" r:id="rId13"/>
          <w:headerReference w:type="default" r:id="rId14"/>
          <w:footerReference w:type="even" r:id="rId15"/>
          <w:footerReference w:type="default" r:id="rId16"/>
          <w:pgSz w:w="12240" w:h="20160" w:code="5"/>
          <w:pgMar w:top="2268" w:right="1134" w:bottom="2268" w:left="1134" w:header="1134" w:footer="1134" w:gutter="1134"/>
          <w:pgNumType w:fmt="upperRoman" w:start="1"/>
          <w:cols w:space="720"/>
          <w:titlePg/>
          <w:docGrid w:linePitch="360"/>
        </w:sectPr>
      </w:pPr>
    </w:p>
    <w:bookmarkEnd w:id="0"/>
    <w:p w14:paraId="01280D3E" w14:textId="77C1E0DD" w:rsidR="004F6637" w:rsidRPr="008C46F1" w:rsidRDefault="00807157" w:rsidP="00F65437">
      <w:pPr>
        <w:ind w:left="2835"/>
        <w:jc w:val="both"/>
        <w:rPr>
          <w:rFonts w:ascii="Raleway" w:hAnsi="Raleway" w:cs="Arial"/>
          <w:b/>
          <w:caps/>
          <w:spacing w:val="-4"/>
          <w:sz w:val="27"/>
          <w:szCs w:val="27"/>
          <w:lang w:val="es-MX"/>
        </w:rPr>
      </w:pPr>
      <w:r w:rsidRPr="008C46F1">
        <w:rPr>
          <w:rFonts w:ascii="Raleway" w:hAnsi="Raleway" w:cs="Arial"/>
          <w:b/>
          <w:caps/>
          <w:spacing w:val="-4"/>
          <w:sz w:val="27"/>
          <w:szCs w:val="27"/>
          <w:lang w:val="es-MX"/>
        </w:rPr>
        <w:lastRenderedPageBreak/>
        <w:t xml:space="preserve">controversia constitucional </w:t>
      </w:r>
      <w:r w:rsidR="00EF3430">
        <w:rPr>
          <w:rFonts w:ascii="Raleway" w:hAnsi="Raleway" w:cs="Arial"/>
          <w:b/>
          <w:caps/>
          <w:spacing w:val="-4"/>
          <w:sz w:val="27"/>
          <w:szCs w:val="27"/>
          <w:lang w:val="es-MX"/>
        </w:rPr>
        <w:t>200</w:t>
      </w:r>
      <w:r w:rsidR="00006656" w:rsidRPr="008C46F1">
        <w:rPr>
          <w:rFonts w:ascii="Raleway" w:hAnsi="Raleway" w:cs="Arial"/>
          <w:b/>
          <w:caps/>
          <w:spacing w:val="-4"/>
          <w:sz w:val="27"/>
          <w:szCs w:val="27"/>
          <w:lang w:val="es-MX"/>
        </w:rPr>
        <w:t>/</w:t>
      </w:r>
      <w:r w:rsidR="004F6637" w:rsidRPr="008C46F1">
        <w:rPr>
          <w:rFonts w:ascii="Raleway" w:hAnsi="Raleway" w:cs="Arial"/>
          <w:b/>
          <w:caps/>
          <w:spacing w:val="-4"/>
          <w:sz w:val="27"/>
          <w:szCs w:val="27"/>
          <w:lang w:val="es-MX"/>
        </w:rPr>
        <w:t>202</w:t>
      </w:r>
      <w:r w:rsidR="00EF3430">
        <w:rPr>
          <w:rFonts w:ascii="Raleway" w:hAnsi="Raleway" w:cs="Arial"/>
          <w:b/>
          <w:caps/>
          <w:spacing w:val="-4"/>
          <w:sz w:val="27"/>
          <w:szCs w:val="27"/>
          <w:lang w:val="es-MX"/>
        </w:rPr>
        <w:t>4</w:t>
      </w:r>
    </w:p>
    <w:p w14:paraId="4E3843FB" w14:textId="4536589E" w:rsidR="00392660" w:rsidRPr="008C46F1" w:rsidRDefault="00807157" w:rsidP="00392660">
      <w:pPr>
        <w:ind w:left="2835"/>
        <w:jc w:val="both"/>
        <w:rPr>
          <w:rFonts w:ascii="Raleway" w:hAnsi="Raleway" w:cs="Arial"/>
          <w:b/>
          <w:caps/>
          <w:spacing w:val="-4"/>
          <w:sz w:val="27"/>
          <w:szCs w:val="27"/>
          <w:lang w:val="es-MX"/>
        </w:rPr>
      </w:pPr>
      <w:bookmarkStart w:id="1" w:name="_Hlk194914252"/>
      <w:r w:rsidRPr="008C46F1">
        <w:rPr>
          <w:rFonts w:ascii="Raleway" w:hAnsi="Raleway" w:cs="Arial"/>
          <w:b/>
          <w:caps/>
          <w:spacing w:val="-4"/>
          <w:sz w:val="27"/>
          <w:szCs w:val="27"/>
          <w:lang w:val="es-MX"/>
        </w:rPr>
        <w:t>actor: poder ejecutivo federal</w:t>
      </w:r>
    </w:p>
    <w:p w14:paraId="1F28A1AE" w14:textId="77777777" w:rsidR="00F76A34" w:rsidRPr="008C46F1" w:rsidRDefault="00F76A34" w:rsidP="00CC440D">
      <w:pPr>
        <w:pStyle w:val="corte1datos"/>
        <w:ind w:left="2835"/>
        <w:jc w:val="both"/>
        <w:rPr>
          <w:rFonts w:ascii="Raleway" w:hAnsi="Raleway" w:cs="Arial"/>
          <w:b w:val="0"/>
          <w:noProof/>
          <w:spacing w:val="-10"/>
          <w:sz w:val="27"/>
          <w:szCs w:val="27"/>
          <w:lang w:val="es-MX"/>
        </w:rPr>
      </w:pPr>
    </w:p>
    <w:bookmarkEnd w:id="1"/>
    <w:p w14:paraId="51C19590" w14:textId="0A93942D" w:rsidR="00CB2510" w:rsidRPr="008C46F1" w:rsidRDefault="00CB2510" w:rsidP="00CC440D">
      <w:pPr>
        <w:pStyle w:val="corte1datos"/>
        <w:ind w:left="2835"/>
        <w:jc w:val="both"/>
        <w:rPr>
          <w:rFonts w:ascii="Raleway" w:hAnsi="Raleway" w:cs="Arial"/>
          <w:b w:val="0"/>
          <w:noProof/>
          <w:spacing w:val="-10"/>
          <w:sz w:val="27"/>
          <w:szCs w:val="27"/>
          <w:lang w:val="es-MX"/>
        </w:rPr>
      </w:pPr>
    </w:p>
    <w:p w14:paraId="01037CF4" w14:textId="77777777" w:rsidR="00CB2510" w:rsidRPr="008C46F1" w:rsidRDefault="00CB2510" w:rsidP="00CC440D">
      <w:pPr>
        <w:pStyle w:val="corte1datos"/>
        <w:ind w:left="2835"/>
        <w:jc w:val="both"/>
        <w:rPr>
          <w:rFonts w:ascii="Raleway" w:hAnsi="Raleway" w:cs="Arial"/>
          <w:b w:val="0"/>
          <w:noProof/>
          <w:spacing w:val="-10"/>
          <w:sz w:val="27"/>
          <w:szCs w:val="27"/>
          <w:lang w:val="es-MX"/>
        </w:rPr>
      </w:pPr>
    </w:p>
    <w:p w14:paraId="7DDD3C42" w14:textId="77777777" w:rsidR="00CB2510" w:rsidRPr="008C46F1" w:rsidRDefault="00CB2510" w:rsidP="00CB2510">
      <w:pPr>
        <w:tabs>
          <w:tab w:val="left" w:pos="7227"/>
        </w:tabs>
        <w:spacing w:line="276" w:lineRule="auto"/>
        <w:jc w:val="both"/>
        <w:rPr>
          <w:rFonts w:ascii="Raleway" w:hAnsi="Raleway" w:cs="Arial"/>
          <w:sz w:val="16"/>
          <w:szCs w:val="16"/>
        </w:rPr>
      </w:pPr>
      <w:r w:rsidRPr="008C46F1">
        <w:rPr>
          <w:rFonts w:ascii="Raleway" w:hAnsi="Raleway" w:cs="Arial"/>
          <w:sz w:val="16"/>
          <w:szCs w:val="16"/>
        </w:rPr>
        <w:t>VISTO BUENO</w:t>
      </w:r>
    </w:p>
    <w:p w14:paraId="2B5DB9D7" w14:textId="7C6537B5" w:rsidR="00CB2510" w:rsidRPr="008C46F1" w:rsidRDefault="00CB2510" w:rsidP="00CB2510">
      <w:pPr>
        <w:tabs>
          <w:tab w:val="left" w:pos="7309"/>
        </w:tabs>
        <w:spacing w:line="276" w:lineRule="auto"/>
        <w:jc w:val="both"/>
        <w:rPr>
          <w:rFonts w:ascii="Raleway" w:hAnsi="Raleway" w:cs="Arial"/>
          <w:sz w:val="16"/>
          <w:szCs w:val="16"/>
        </w:rPr>
      </w:pPr>
      <w:r w:rsidRPr="008C46F1">
        <w:rPr>
          <w:rFonts w:ascii="Raleway" w:hAnsi="Raleway" w:cs="Arial"/>
          <w:sz w:val="16"/>
          <w:szCs w:val="16"/>
        </w:rPr>
        <w:t>SR</w:t>
      </w:r>
      <w:r w:rsidR="008C46F1">
        <w:rPr>
          <w:rFonts w:ascii="Raleway" w:hAnsi="Raleway" w:cs="Arial"/>
          <w:sz w:val="16"/>
          <w:szCs w:val="16"/>
        </w:rPr>
        <w:t>A</w:t>
      </w:r>
      <w:r w:rsidRPr="008C46F1">
        <w:rPr>
          <w:rFonts w:ascii="Raleway" w:hAnsi="Raleway" w:cs="Arial"/>
          <w:sz w:val="16"/>
          <w:szCs w:val="16"/>
        </w:rPr>
        <w:t>. MINISTR</w:t>
      </w:r>
      <w:r w:rsidR="008C46F1">
        <w:rPr>
          <w:rFonts w:ascii="Raleway" w:hAnsi="Raleway" w:cs="Arial"/>
          <w:sz w:val="16"/>
          <w:szCs w:val="16"/>
        </w:rPr>
        <w:t>A</w:t>
      </w:r>
    </w:p>
    <w:p w14:paraId="1335E0DA" w14:textId="13516ECD" w:rsidR="00CC440D" w:rsidRPr="008C46F1" w:rsidRDefault="00CC440D" w:rsidP="00CC440D">
      <w:pPr>
        <w:pStyle w:val="corte2ponente"/>
        <w:jc w:val="both"/>
        <w:rPr>
          <w:rFonts w:ascii="Raleway" w:hAnsi="Raleway" w:cs="Arial"/>
          <w:noProof/>
          <w:spacing w:val="-4"/>
          <w:sz w:val="27"/>
          <w:szCs w:val="27"/>
          <w:lang w:val="es-MX"/>
        </w:rPr>
      </w:pPr>
      <w:r w:rsidRPr="008C46F1">
        <w:rPr>
          <w:rFonts w:ascii="Raleway" w:hAnsi="Raleway" w:cs="Arial"/>
          <w:noProof/>
          <w:spacing w:val="-4"/>
          <w:sz w:val="27"/>
          <w:szCs w:val="27"/>
          <w:lang w:val="es-MX"/>
        </w:rPr>
        <w:t>ponente: ministr</w:t>
      </w:r>
      <w:r w:rsidR="003A19DB" w:rsidRPr="008C46F1">
        <w:rPr>
          <w:rFonts w:ascii="Raleway" w:hAnsi="Raleway" w:cs="Arial"/>
          <w:noProof/>
          <w:spacing w:val="-4"/>
          <w:sz w:val="27"/>
          <w:szCs w:val="27"/>
          <w:lang w:val="es-MX"/>
        </w:rPr>
        <w:t>a</w:t>
      </w:r>
      <w:r w:rsidRPr="008C46F1">
        <w:rPr>
          <w:rFonts w:ascii="Raleway" w:hAnsi="Raleway" w:cs="Arial"/>
          <w:noProof/>
          <w:spacing w:val="-4"/>
          <w:sz w:val="27"/>
          <w:szCs w:val="27"/>
          <w:lang w:val="es-MX"/>
        </w:rPr>
        <w:t xml:space="preserve"> </w:t>
      </w:r>
      <w:r w:rsidR="003A19DB" w:rsidRPr="008C46F1">
        <w:rPr>
          <w:rFonts w:ascii="Raleway" w:hAnsi="Raleway" w:cs="Arial"/>
          <w:noProof/>
          <w:spacing w:val="-4"/>
          <w:sz w:val="27"/>
          <w:szCs w:val="27"/>
          <w:lang w:val="es-MX"/>
        </w:rPr>
        <w:t>SARA IRENE HERRERÍAS GUERRA</w:t>
      </w:r>
    </w:p>
    <w:p w14:paraId="36B5CA71" w14:textId="58DC8C96" w:rsidR="00CB2510" w:rsidRPr="008C46F1" w:rsidRDefault="00CB2510" w:rsidP="00CC440D">
      <w:pPr>
        <w:pStyle w:val="corte2ponente"/>
        <w:jc w:val="both"/>
        <w:rPr>
          <w:rFonts w:ascii="Raleway" w:hAnsi="Raleway" w:cs="Arial"/>
          <w:b w:val="0"/>
          <w:bCs/>
          <w:noProof/>
          <w:spacing w:val="-10"/>
          <w:sz w:val="16"/>
          <w:szCs w:val="16"/>
          <w:lang w:val="es-MX"/>
        </w:rPr>
      </w:pPr>
      <w:r w:rsidRPr="008C46F1">
        <w:rPr>
          <w:rFonts w:ascii="Raleway" w:hAnsi="Raleway" w:cs="Arial"/>
          <w:b w:val="0"/>
          <w:bCs/>
          <w:noProof/>
          <w:spacing w:val="-10"/>
          <w:sz w:val="16"/>
          <w:szCs w:val="16"/>
          <w:lang w:val="es-MX"/>
        </w:rPr>
        <w:t>cOTEJó</w:t>
      </w:r>
    </w:p>
    <w:p w14:paraId="35A996F9" w14:textId="5C2F0CAD" w:rsidR="00F76A34" w:rsidRPr="008C46F1" w:rsidRDefault="00F62A3E" w:rsidP="00CC440D">
      <w:pPr>
        <w:pStyle w:val="corte2ponente"/>
        <w:jc w:val="both"/>
        <w:rPr>
          <w:rFonts w:ascii="Raleway" w:hAnsi="Raleway" w:cs="Arial"/>
          <w:noProof/>
          <w:spacing w:val="-4"/>
          <w:sz w:val="27"/>
          <w:szCs w:val="27"/>
          <w:lang w:val="es-MX"/>
        </w:rPr>
      </w:pPr>
      <w:r w:rsidRPr="008C46F1">
        <w:rPr>
          <w:rFonts w:ascii="Raleway" w:hAnsi="Raleway" w:cs="Arial"/>
          <w:noProof/>
          <w:spacing w:val="-4"/>
          <w:sz w:val="27"/>
          <w:szCs w:val="27"/>
          <w:lang w:val="es-MX"/>
        </w:rPr>
        <w:t xml:space="preserve">SECRETARIO: </w:t>
      </w:r>
      <w:r w:rsidR="00363584" w:rsidRPr="008C46F1">
        <w:rPr>
          <w:rFonts w:ascii="Raleway" w:hAnsi="Raleway" w:cs="Arial"/>
          <w:caps w:val="0"/>
          <w:noProof/>
          <w:spacing w:val="-4"/>
          <w:sz w:val="27"/>
          <w:szCs w:val="27"/>
          <w:lang w:val="es-MX"/>
        </w:rPr>
        <w:t>JULIO CÉSAR CANELA MAYORAL</w:t>
      </w:r>
    </w:p>
    <w:p w14:paraId="461192CB" w14:textId="77777777" w:rsidR="00F76A34" w:rsidRPr="008C46F1" w:rsidRDefault="00F76A34" w:rsidP="00CC440D">
      <w:pPr>
        <w:pStyle w:val="corte2ponente"/>
        <w:jc w:val="both"/>
        <w:rPr>
          <w:rFonts w:ascii="Raleway" w:hAnsi="Raleway" w:cs="Arial"/>
          <w:b w:val="0"/>
          <w:noProof/>
          <w:spacing w:val="-10"/>
          <w:sz w:val="27"/>
          <w:szCs w:val="27"/>
          <w:lang w:val="es-MX"/>
        </w:rPr>
      </w:pPr>
    </w:p>
    <w:p w14:paraId="2B394266" w14:textId="77777777" w:rsidR="00FE7FC7" w:rsidRPr="008C46F1" w:rsidRDefault="00FE7FC7" w:rsidP="00CC440D">
      <w:pPr>
        <w:pStyle w:val="corte2ponente"/>
        <w:jc w:val="both"/>
        <w:rPr>
          <w:rFonts w:ascii="Raleway" w:hAnsi="Raleway" w:cs="Arial"/>
          <w:b w:val="0"/>
          <w:noProof/>
          <w:spacing w:val="-10"/>
          <w:sz w:val="27"/>
          <w:szCs w:val="27"/>
          <w:lang w:val="es-MX"/>
        </w:rPr>
      </w:pPr>
    </w:p>
    <w:p w14:paraId="4EB515ED" w14:textId="77777777" w:rsidR="00F76A34" w:rsidRPr="008C46F1" w:rsidRDefault="00F76A34" w:rsidP="00CC440D">
      <w:pPr>
        <w:pStyle w:val="corte2ponente"/>
        <w:jc w:val="both"/>
        <w:rPr>
          <w:rFonts w:ascii="Raleway" w:hAnsi="Raleway" w:cs="Arial"/>
          <w:b w:val="0"/>
          <w:noProof/>
          <w:spacing w:val="-10"/>
          <w:sz w:val="27"/>
          <w:szCs w:val="27"/>
          <w:lang w:val="es-MX"/>
        </w:rPr>
      </w:pPr>
    </w:p>
    <w:p w14:paraId="1416FAE5" w14:textId="040AB8FB" w:rsidR="00232A42" w:rsidRPr="008C46F1" w:rsidRDefault="00232A42" w:rsidP="005E07F3">
      <w:pPr>
        <w:pStyle w:val="corte4fondo"/>
        <w:rPr>
          <w:szCs w:val="27"/>
        </w:rPr>
      </w:pPr>
      <w:r w:rsidRPr="008C46F1">
        <w:rPr>
          <w:szCs w:val="27"/>
        </w:rPr>
        <w:t xml:space="preserve">Ciudad de México. </w:t>
      </w:r>
      <w:r w:rsidR="00D376DD" w:rsidRPr="008C46F1">
        <w:rPr>
          <w:szCs w:val="27"/>
        </w:rPr>
        <w:t>El Tribunal Pleno</w:t>
      </w:r>
      <w:r w:rsidRPr="008C46F1">
        <w:rPr>
          <w:szCs w:val="27"/>
        </w:rPr>
        <w:t xml:space="preserve"> de la Suprema Corte de Justicia de la Nación, en sesión de </w:t>
      </w:r>
      <w:r w:rsidR="00CB5BAC">
        <w:rPr>
          <w:szCs w:val="27"/>
        </w:rPr>
        <w:t>veintiséis</w:t>
      </w:r>
      <w:r w:rsidRPr="008C46F1">
        <w:rPr>
          <w:szCs w:val="27"/>
        </w:rPr>
        <w:t xml:space="preserve"> de</w:t>
      </w:r>
      <w:r w:rsidR="008E1207" w:rsidRPr="008C46F1">
        <w:rPr>
          <w:szCs w:val="27"/>
        </w:rPr>
        <w:t xml:space="preserve"> </w:t>
      </w:r>
      <w:r w:rsidR="00CB5BAC">
        <w:rPr>
          <w:szCs w:val="27"/>
        </w:rPr>
        <w:t>febrero</w:t>
      </w:r>
      <w:r w:rsidR="001A3F56" w:rsidRPr="008C46F1">
        <w:rPr>
          <w:szCs w:val="27"/>
        </w:rPr>
        <w:t xml:space="preserve"> </w:t>
      </w:r>
      <w:r w:rsidRPr="008C46F1">
        <w:rPr>
          <w:szCs w:val="27"/>
        </w:rPr>
        <w:t xml:space="preserve">de </w:t>
      </w:r>
      <w:r w:rsidR="00E6212D" w:rsidRPr="008C46F1">
        <w:rPr>
          <w:szCs w:val="27"/>
        </w:rPr>
        <w:t xml:space="preserve">dos mil </w:t>
      </w:r>
      <w:r w:rsidR="006B076A">
        <w:rPr>
          <w:szCs w:val="27"/>
        </w:rPr>
        <w:t>veintiséis</w:t>
      </w:r>
      <w:r w:rsidRPr="008C46F1">
        <w:rPr>
          <w:szCs w:val="27"/>
        </w:rPr>
        <w:t>, emite la siguiente</w:t>
      </w:r>
      <w:r w:rsidR="009B052D" w:rsidRPr="008C46F1">
        <w:rPr>
          <w:szCs w:val="27"/>
        </w:rPr>
        <w:t>:</w:t>
      </w:r>
    </w:p>
    <w:p w14:paraId="50A3D5D8" w14:textId="77777777" w:rsidR="00232A42" w:rsidRPr="008C46F1" w:rsidRDefault="00232A42" w:rsidP="005E07F3">
      <w:pPr>
        <w:pStyle w:val="corte4fondo"/>
        <w:rPr>
          <w:szCs w:val="27"/>
        </w:rPr>
      </w:pPr>
    </w:p>
    <w:p w14:paraId="384F9137" w14:textId="77777777" w:rsidR="00232A42" w:rsidRPr="008C46F1" w:rsidRDefault="00232A42" w:rsidP="005E07F3">
      <w:pPr>
        <w:pStyle w:val="corte4fondo"/>
        <w:jc w:val="center"/>
        <w:rPr>
          <w:b/>
          <w:bCs/>
          <w:szCs w:val="27"/>
        </w:rPr>
      </w:pPr>
      <w:r w:rsidRPr="008C46F1">
        <w:rPr>
          <w:b/>
          <w:bCs/>
          <w:szCs w:val="27"/>
          <w:lang w:val="es-MX"/>
        </w:rPr>
        <w:t>S E N T E N C I A</w:t>
      </w:r>
    </w:p>
    <w:p w14:paraId="5F82CB56" w14:textId="77777777" w:rsidR="00232A42" w:rsidRPr="008C46F1" w:rsidRDefault="00232A42" w:rsidP="005E07F3">
      <w:pPr>
        <w:pStyle w:val="corte4fondo"/>
        <w:rPr>
          <w:szCs w:val="27"/>
        </w:rPr>
      </w:pPr>
    </w:p>
    <w:p w14:paraId="4667CC68" w14:textId="5BBC1B54" w:rsidR="00A743C0" w:rsidRPr="008C46F1" w:rsidRDefault="00232A42" w:rsidP="005E07F3">
      <w:pPr>
        <w:pStyle w:val="corte4fondo"/>
        <w:rPr>
          <w:bCs/>
          <w:szCs w:val="27"/>
          <w:lang w:val="es-MX"/>
        </w:rPr>
      </w:pPr>
      <w:r w:rsidRPr="008C46F1">
        <w:rPr>
          <w:szCs w:val="27"/>
        </w:rPr>
        <w:t>En la que se resuelve el expediente relativo a</w:t>
      </w:r>
      <w:r w:rsidR="004D6F6D" w:rsidRPr="008C46F1">
        <w:rPr>
          <w:szCs w:val="27"/>
        </w:rPr>
        <w:t xml:space="preserve"> </w:t>
      </w:r>
      <w:r w:rsidR="00E332D6" w:rsidRPr="008C46F1">
        <w:rPr>
          <w:szCs w:val="27"/>
        </w:rPr>
        <w:t>l</w:t>
      </w:r>
      <w:r w:rsidR="004D6F6D" w:rsidRPr="008C46F1">
        <w:rPr>
          <w:szCs w:val="27"/>
        </w:rPr>
        <w:t xml:space="preserve">a </w:t>
      </w:r>
      <w:r w:rsidR="00807157" w:rsidRPr="008C46F1">
        <w:rPr>
          <w:szCs w:val="27"/>
        </w:rPr>
        <w:t>controversia constitucional</w:t>
      </w:r>
      <w:r w:rsidR="004D6F6D" w:rsidRPr="008C46F1">
        <w:rPr>
          <w:szCs w:val="27"/>
        </w:rPr>
        <w:t xml:space="preserve"> </w:t>
      </w:r>
      <w:r w:rsidR="0061409A" w:rsidRPr="008C46F1">
        <w:rPr>
          <w:szCs w:val="27"/>
        </w:rPr>
        <w:t>identificad</w:t>
      </w:r>
      <w:r w:rsidR="004D6F6D" w:rsidRPr="008C46F1">
        <w:rPr>
          <w:szCs w:val="27"/>
        </w:rPr>
        <w:t>a</w:t>
      </w:r>
      <w:r w:rsidR="0061409A" w:rsidRPr="008C46F1">
        <w:rPr>
          <w:szCs w:val="27"/>
        </w:rPr>
        <w:t xml:space="preserve"> </w:t>
      </w:r>
      <w:r w:rsidRPr="008C46F1">
        <w:rPr>
          <w:szCs w:val="27"/>
        </w:rPr>
        <w:t>al rubro</w:t>
      </w:r>
      <w:r w:rsidR="00B75BBD" w:rsidRPr="008C46F1">
        <w:rPr>
          <w:szCs w:val="27"/>
        </w:rPr>
        <w:t xml:space="preserve">, </w:t>
      </w:r>
      <w:r w:rsidR="00807157" w:rsidRPr="008C46F1">
        <w:rPr>
          <w:szCs w:val="27"/>
        </w:rPr>
        <w:t>promovida por el Poder Ejecutivo Federal</w:t>
      </w:r>
      <w:r w:rsidR="00070B3C">
        <w:rPr>
          <w:szCs w:val="27"/>
        </w:rPr>
        <w:t xml:space="preserve"> en</w:t>
      </w:r>
      <w:r w:rsidR="00807157" w:rsidRPr="008C46F1">
        <w:rPr>
          <w:szCs w:val="27"/>
        </w:rPr>
        <w:t xml:space="preserve"> contra </w:t>
      </w:r>
      <w:r w:rsidR="00F25F12">
        <w:rPr>
          <w:szCs w:val="27"/>
        </w:rPr>
        <w:t xml:space="preserve">de </w:t>
      </w:r>
      <w:r w:rsidR="00536130" w:rsidRPr="008C46F1">
        <w:rPr>
          <w:szCs w:val="27"/>
        </w:rPr>
        <w:t xml:space="preserve">los Poderes Legislativo y Ejecutivo, ambos del </w:t>
      </w:r>
      <w:r w:rsidR="00FA09CF">
        <w:rPr>
          <w:szCs w:val="27"/>
        </w:rPr>
        <w:t>E</w:t>
      </w:r>
      <w:r w:rsidR="00536130" w:rsidRPr="008C46F1">
        <w:rPr>
          <w:szCs w:val="27"/>
        </w:rPr>
        <w:t xml:space="preserve">stado de </w:t>
      </w:r>
      <w:r w:rsidR="00B23302">
        <w:rPr>
          <w:szCs w:val="27"/>
        </w:rPr>
        <w:t>Hidalgo</w:t>
      </w:r>
      <w:r w:rsidR="00574F7F" w:rsidRPr="008C46F1">
        <w:rPr>
          <w:bCs/>
          <w:szCs w:val="27"/>
          <w:lang w:val="es-MX"/>
        </w:rPr>
        <w:t>.</w:t>
      </w:r>
    </w:p>
    <w:p w14:paraId="0E435AF7" w14:textId="77777777" w:rsidR="00B75BBD" w:rsidRPr="008C46F1" w:rsidRDefault="00B75BBD" w:rsidP="005E07F3">
      <w:pPr>
        <w:pStyle w:val="corte4fondo"/>
        <w:rPr>
          <w:szCs w:val="27"/>
        </w:rPr>
      </w:pPr>
    </w:p>
    <w:p w14:paraId="2EBFD3A9" w14:textId="4CD40F5A" w:rsidR="009F33C8" w:rsidRPr="008C46F1" w:rsidRDefault="009F33C8" w:rsidP="5E124501">
      <w:pPr>
        <w:pStyle w:val="corte4fondo"/>
        <w:numPr>
          <w:ilvl w:val="0"/>
          <w:numId w:val="1"/>
        </w:numPr>
        <w:ind w:left="0" w:hanging="142"/>
        <w:jc w:val="center"/>
        <w:rPr>
          <w:b/>
          <w:bCs/>
        </w:rPr>
      </w:pPr>
      <w:r w:rsidRPr="5E124501">
        <w:rPr>
          <w:b/>
          <w:bCs/>
        </w:rPr>
        <w:t>ANTECEDENTES</w:t>
      </w:r>
    </w:p>
    <w:p w14:paraId="6887C033" w14:textId="77777777" w:rsidR="00C33037" w:rsidRPr="008C46F1" w:rsidRDefault="00C33037" w:rsidP="005E07F3">
      <w:pPr>
        <w:pStyle w:val="corte4fondo"/>
        <w:rPr>
          <w:szCs w:val="27"/>
        </w:rPr>
      </w:pPr>
    </w:p>
    <w:p w14:paraId="3EF025AC" w14:textId="7C1FF463" w:rsidR="00AE3AF3" w:rsidRPr="00AF1E25" w:rsidRDefault="00BE53C5" w:rsidP="00815CC5">
      <w:pPr>
        <w:pStyle w:val="corte4fondo"/>
        <w:numPr>
          <w:ilvl w:val="0"/>
          <w:numId w:val="3"/>
        </w:numPr>
        <w:ind w:left="0" w:hanging="284"/>
        <w:rPr>
          <w:szCs w:val="27"/>
        </w:rPr>
      </w:pPr>
      <w:r w:rsidRPr="00AF1E25">
        <w:rPr>
          <w:rFonts w:cs="Arial"/>
          <w:b/>
          <w:bCs/>
          <w:szCs w:val="27"/>
        </w:rPr>
        <w:t>Promoción de la controversia</w:t>
      </w:r>
      <w:r w:rsidR="009F33C8" w:rsidRPr="00AF1E25">
        <w:rPr>
          <w:rFonts w:cs="Arial"/>
          <w:b/>
          <w:bCs/>
          <w:szCs w:val="27"/>
        </w:rPr>
        <w:t>.</w:t>
      </w:r>
      <w:r w:rsidR="009F33C8" w:rsidRPr="00AF1E25">
        <w:rPr>
          <w:rFonts w:cs="Arial"/>
          <w:szCs w:val="27"/>
        </w:rPr>
        <w:t xml:space="preserve"> </w:t>
      </w:r>
      <w:r w:rsidRPr="00AF1E25">
        <w:rPr>
          <w:szCs w:val="27"/>
        </w:rPr>
        <w:t xml:space="preserve">La </w:t>
      </w:r>
      <w:r w:rsidR="00985C46" w:rsidRPr="00AF1E25">
        <w:rPr>
          <w:szCs w:val="27"/>
        </w:rPr>
        <w:t>Consejería</w:t>
      </w:r>
      <w:r w:rsidR="00070B3C" w:rsidRPr="00AF1E25">
        <w:rPr>
          <w:szCs w:val="27"/>
        </w:rPr>
        <w:t xml:space="preserve"> Jurídica </w:t>
      </w:r>
      <w:r w:rsidRPr="00AF1E25">
        <w:rPr>
          <w:szCs w:val="27"/>
        </w:rPr>
        <w:t xml:space="preserve">del </w:t>
      </w:r>
      <w:r w:rsidR="00B36A17" w:rsidRPr="00AF1E25">
        <w:rPr>
          <w:szCs w:val="27"/>
        </w:rPr>
        <w:t xml:space="preserve">Poder </w:t>
      </w:r>
      <w:r w:rsidRPr="00AF1E25">
        <w:rPr>
          <w:szCs w:val="27"/>
        </w:rPr>
        <w:t>Ejecutivo Federal, en representación de</w:t>
      </w:r>
      <w:r w:rsidR="006343FC" w:rsidRPr="00AF1E25">
        <w:rPr>
          <w:szCs w:val="27"/>
        </w:rPr>
        <w:t xml:space="preserve"> </w:t>
      </w:r>
      <w:r w:rsidR="00AE3AF3" w:rsidRPr="00AF1E25">
        <w:rPr>
          <w:szCs w:val="27"/>
        </w:rPr>
        <w:t>l</w:t>
      </w:r>
      <w:r w:rsidR="006343FC" w:rsidRPr="00AF1E25">
        <w:rPr>
          <w:szCs w:val="27"/>
        </w:rPr>
        <w:t>a</w:t>
      </w:r>
      <w:r w:rsidRPr="00AF1E25">
        <w:rPr>
          <w:szCs w:val="27"/>
        </w:rPr>
        <w:t xml:space="preserve"> </w:t>
      </w:r>
      <w:r w:rsidR="00732387" w:rsidRPr="00AF1E25">
        <w:rPr>
          <w:szCs w:val="27"/>
        </w:rPr>
        <w:t>presiden</w:t>
      </w:r>
      <w:r w:rsidR="006343FC" w:rsidRPr="00AF1E25">
        <w:rPr>
          <w:szCs w:val="27"/>
        </w:rPr>
        <w:t>cia</w:t>
      </w:r>
      <w:r w:rsidR="00732387" w:rsidRPr="00AF1E25">
        <w:rPr>
          <w:szCs w:val="27"/>
        </w:rPr>
        <w:t xml:space="preserve"> </w:t>
      </w:r>
      <w:r w:rsidRPr="00AF1E25">
        <w:rPr>
          <w:szCs w:val="27"/>
        </w:rPr>
        <w:t xml:space="preserve">de la República, promovió controversia constitucional contra los Poderes Legislativo y Ejecutivo del </w:t>
      </w:r>
      <w:r w:rsidR="00151491" w:rsidRPr="00AF1E25">
        <w:rPr>
          <w:szCs w:val="27"/>
        </w:rPr>
        <w:t>E</w:t>
      </w:r>
      <w:r w:rsidRPr="00AF1E25">
        <w:rPr>
          <w:szCs w:val="27"/>
        </w:rPr>
        <w:t xml:space="preserve">stado de </w:t>
      </w:r>
      <w:r w:rsidR="00AE3AF3" w:rsidRPr="00AF1E25">
        <w:rPr>
          <w:szCs w:val="27"/>
        </w:rPr>
        <w:t>Hidalgo</w:t>
      </w:r>
      <w:r w:rsidRPr="00AF1E25">
        <w:rPr>
          <w:szCs w:val="27"/>
        </w:rPr>
        <w:t xml:space="preserve"> </w:t>
      </w:r>
      <w:r w:rsidR="00ED3F6D" w:rsidRPr="00AF1E25">
        <w:rPr>
          <w:szCs w:val="27"/>
        </w:rPr>
        <w:t>por</w:t>
      </w:r>
      <w:r w:rsidRPr="00AF1E25">
        <w:rPr>
          <w:szCs w:val="27"/>
        </w:rPr>
        <w:t xml:space="preserve"> </w:t>
      </w:r>
      <w:r w:rsidR="006343FC" w:rsidRPr="00AF1E25">
        <w:rPr>
          <w:szCs w:val="27"/>
        </w:rPr>
        <w:t>la adición del</w:t>
      </w:r>
      <w:r w:rsidR="00AE3AF3" w:rsidRPr="00AF1E25">
        <w:rPr>
          <w:szCs w:val="27"/>
        </w:rPr>
        <w:t xml:space="preserve"> inciso f)</w:t>
      </w:r>
      <w:r w:rsidR="006343FC" w:rsidRPr="00AF1E25">
        <w:rPr>
          <w:szCs w:val="27"/>
        </w:rPr>
        <w:t xml:space="preserve"> al artículo 30, fracción I</w:t>
      </w:r>
      <w:r w:rsidR="00AE3AF3" w:rsidRPr="00AF1E25">
        <w:rPr>
          <w:szCs w:val="27"/>
        </w:rPr>
        <w:t xml:space="preserve"> de la Ley de Cultura y Derechos Culturales de la mencionada entidad</w:t>
      </w:r>
      <w:r w:rsidR="00ED3F6D" w:rsidRPr="00AF1E25">
        <w:rPr>
          <w:szCs w:val="27"/>
        </w:rPr>
        <w:t xml:space="preserve">, mediante </w:t>
      </w:r>
      <w:r w:rsidR="00AF1E25" w:rsidRPr="00AF1E25">
        <w:rPr>
          <w:szCs w:val="27"/>
        </w:rPr>
        <w:t xml:space="preserve">Decreto </w:t>
      </w:r>
      <w:r w:rsidR="00ED3F6D" w:rsidRPr="00AF1E25">
        <w:rPr>
          <w:szCs w:val="27"/>
        </w:rPr>
        <w:t>903 publicado el diecisiete de mayo de dos mil veinticuatro</w:t>
      </w:r>
      <w:r w:rsidR="00AE3AF3" w:rsidRPr="00AF1E25">
        <w:rPr>
          <w:szCs w:val="27"/>
        </w:rPr>
        <w:t>.</w:t>
      </w:r>
    </w:p>
    <w:p w14:paraId="0049CAB7" w14:textId="77777777" w:rsidR="00045E92" w:rsidRPr="008C46F1" w:rsidRDefault="00045E92" w:rsidP="00045E92">
      <w:pPr>
        <w:pStyle w:val="corte4fondo"/>
        <w:rPr>
          <w:szCs w:val="27"/>
        </w:rPr>
      </w:pPr>
    </w:p>
    <w:p w14:paraId="4F0E7B16" w14:textId="12740090" w:rsidR="00555006" w:rsidRDefault="00045E92" w:rsidP="00555006">
      <w:pPr>
        <w:pStyle w:val="corte4fondo"/>
        <w:numPr>
          <w:ilvl w:val="0"/>
          <w:numId w:val="3"/>
        </w:numPr>
        <w:ind w:left="0" w:hanging="284"/>
      </w:pPr>
      <w:r w:rsidRPr="5E124501">
        <w:rPr>
          <w:lang w:val="es-ES"/>
        </w:rPr>
        <w:t xml:space="preserve">La parte actora hizo valer </w:t>
      </w:r>
      <w:r w:rsidR="000F5DFA" w:rsidRPr="5E124501">
        <w:rPr>
          <w:lang w:val="es-ES"/>
        </w:rPr>
        <w:t xml:space="preserve">en su único </w:t>
      </w:r>
      <w:r w:rsidRPr="5E124501">
        <w:rPr>
          <w:b/>
          <w:bCs/>
          <w:lang w:val="es-ES"/>
        </w:rPr>
        <w:t>concepto</w:t>
      </w:r>
      <w:r w:rsidRPr="5E124501">
        <w:rPr>
          <w:lang w:val="es-ES"/>
        </w:rPr>
        <w:t xml:space="preserve"> </w:t>
      </w:r>
      <w:r w:rsidRPr="5E124501">
        <w:rPr>
          <w:b/>
          <w:bCs/>
          <w:lang w:val="es-ES"/>
        </w:rPr>
        <w:t>de</w:t>
      </w:r>
      <w:r w:rsidRPr="5E124501">
        <w:rPr>
          <w:lang w:val="es-ES"/>
        </w:rPr>
        <w:t xml:space="preserve"> </w:t>
      </w:r>
      <w:r w:rsidRPr="5E124501">
        <w:rPr>
          <w:b/>
          <w:bCs/>
          <w:lang w:val="es-ES"/>
        </w:rPr>
        <w:t>invalidez</w:t>
      </w:r>
      <w:r w:rsidRPr="5E124501">
        <w:rPr>
          <w:lang w:val="es-ES"/>
        </w:rPr>
        <w:t xml:space="preserve"> que la </w:t>
      </w:r>
      <w:r w:rsidR="000F5DFA" w:rsidRPr="5E124501">
        <w:rPr>
          <w:lang w:val="es-ES"/>
        </w:rPr>
        <w:t xml:space="preserve">porción normativa </w:t>
      </w:r>
      <w:r w:rsidRPr="5E124501">
        <w:rPr>
          <w:lang w:val="es-ES"/>
        </w:rPr>
        <w:t>impugnada</w:t>
      </w:r>
      <w:r w:rsidR="00AE27B9" w:rsidRPr="5E124501">
        <w:rPr>
          <w:lang w:val="es-ES"/>
        </w:rPr>
        <w:t xml:space="preserve"> invade la competencia exclusiva de la Federación, porque declara la </w:t>
      </w:r>
      <w:r w:rsidR="00AE27B9" w:rsidRPr="5E124501">
        <w:rPr>
          <w:i/>
          <w:iCs/>
          <w:lang w:val="es-ES"/>
        </w:rPr>
        <w:t>charrería</w:t>
      </w:r>
      <w:r w:rsidR="00AF1E25">
        <w:rPr>
          <w:lang w:val="es-ES"/>
        </w:rPr>
        <w:t xml:space="preserve"> como</w:t>
      </w:r>
      <w:r w:rsidR="00AE27B9" w:rsidRPr="5E124501">
        <w:rPr>
          <w:lang w:val="es-ES"/>
        </w:rPr>
        <w:t xml:space="preserve"> </w:t>
      </w:r>
      <w:r w:rsidR="000D7E20" w:rsidRPr="5E124501">
        <w:rPr>
          <w:lang w:val="es-ES"/>
        </w:rPr>
        <w:t>patrimonio cultural intangible del Estado de Hidalgo, a pesar de que esta actividad cultural no es única, identitaria o propia de esa entidad federativa, sino que trasciende al ámbito nacional, de manera que resulta de interés general y, por ende, su regulación corresponde al Congreso de la Unión</w:t>
      </w:r>
      <w:r w:rsidR="00AE3AF3" w:rsidRPr="5E124501">
        <w:rPr>
          <w:lang w:val="es-ES"/>
        </w:rPr>
        <w:t>.</w:t>
      </w:r>
    </w:p>
    <w:p w14:paraId="5D2597BA" w14:textId="77777777" w:rsidR="00AE3AF3" w:rsidRPr="00AE3AF3" w:rsidRDefault="00AE3AF3" w:rsidP="00AE3AF3">
      <w:pPr>
        <w:pStyle w:val="corte4fondo"/>
        <w:rPr>
          <w:szCs w:val="27"/>
        </w:rPr>
      </w:pPr>
    </w:p>
    <w:p w14:paraId="5D9CA2DF" w14:textId="5CD4CD86" w:rsidR="00265EC2" w:rsidRPr="008C46F1" w:rsidRDefault="00265EC2">
      <w:pPr>
        <w:pStyle w:val="corte4fondo"/>
        <w:numPr>
          <w:ilvl w:val="0"/>
          <w:numId w:val="3"/>
        </w:numPr>
        <w:ind w:left="0" w:hanging="284"/>
        <w:rPr>
          <w:szCs w:val="27"/>
        </w:rPr>
      </w:pPr>
      <w:r w:rsidRPr="008C46F1">
        <w:rPr>
          <w:b/>
          <w:bCs/>
          <w:szCs w:val="27"/>
        </w:rPr>
        <w:lastRenderedPageBreak/>
        <w:t>Registro de la demanda</w:t>
      </w:r>
      <w:r w:rsidR="001000DA" w:rsidRPr="008C46F1">
        <w:rPr>
          <w:b/>
          <w:bCs/>
          <w:szCs w:val="27"/>
        </w:rPr>
        <w:t>.</w:t>
      </w:r>
      <w:r w:rsidR="001000DA" w:rsidRPr="008C46F1">
        <w:rPr>
          <w:szCs w:val="27"/>
        </w:rPr>
        <w:t xml:space="preserve"> </w:t>
      </w:r>
      <w:r w:rsidR="00744946">
        <w:rPr>
          <w:szCs w:val="27"/>
        </w:rPr>
        <w:t>La presidencia</w:t>
      </w:r>
      <w:r w:rsidR="001000DA" w:rsidRPr="008C46F1">
        <w:rPr>
          <w:szCs w:val="27"/>
        </w:rPr>
        <w:t xml:space="preserve"> de este Alto Tribunal registró el expediente y lo turnó a</w:t>
      </w:r>
      <w:r w:rsidR="00AA0BE8">
        <w:rPr>
          <w:szCs w:val="27"/>
        </w:rPr>
        <w:t>l</w:t>
      </w:r>
      <w:r w:rsidR="002D41F1">
        <w:rPr>
          <w:szCs w:val="27"/>
        </w:rPr>
        <w:t xml:space="preserve"> entonces</w:t>
      </w:r>
      <w:r w:rsidR="001000DA" w:rsidRPr="008C46F1">
        <w:rPr>
          <w:szCs w:val="27"/>
        </w:rPr>
        <w:t xml:space="preserve"> minist</w:t>
      </w:r>
      <w:r w:rsidR="009656D6">
        <w:rPr>
          <w:szCs w:val="27"/>
        </w:rPr>
        <w:t>ro</w:t>
      </w:r>
      <w:r w:rsidR="00145E55" w:rsidRPr="008C46F1">
        <w:rPr>
          <w:szCs w:val="27"/>
        </w:rPr>
        <w:t xml:space="preserve"> </w:t>
      </w:r>
      <w:r w:rsidR="000947E1">
        <w:rPr>
          <w:szCs w:val="27"/>
        </w:rPr>
        <w:t>Alfredo Gutiérrez Ortiz Mena</w:t>
      </w:r>
      <w:r w:rsidR="000E4C08" w:rsidRPr="008C46F1">
        <w:rPr>
          <w:szCs w:val="27"/>
        </w:rPr>
        <w:t xml:space="preserve"> </w:t>
      </w:r>
      <w:r w:rsidR="001000DA" w:rsidRPr="008C46F1">
        <w:rPr>
          <w:szCs w:val="27"/>
        </w:rPr>
        <w:t xml:space="preserve">para que </w:t>
      </w:r>
      <w:r w:rsidR="00516E67" w:rsidRPr="008C46F1">
        <w:rPr>
          <w:szCs w:val="27"/>
        </w:rPr>
        <w:t>instruyera el procedimiento.</w:t>
      </w:r>
    </w:p>
    <w:p w14:paraId="540136C9" w14:textId="77777777" w:rsidR="00265EC2" w:rsidRPr="008C46F1" w:rsidRDefault="00265EC2" w:rsidP="00265EC2">
      <w:pPr>
        <w:pStyle w:val="corte4fondo"/>
        <w:rPr>
          <w:szCs w:val="27"/>
        </w:rPr>
      </w:pPr>
    </w:p>
    <w:p w14:paraId="55C36BD2" w14:textId="2E5F6081" w:rsidR="00045E92" w:rsidRPr="00424470" w:rsidRDefault="00265EC2" w:rsidP="009A0303">
      <w:pPr>
        <w:pStyle w:val="corte4fondo"/>
        <w:numPr>
          <w:ilvl w:val="0"/>
          <w:numId w:val="3"/>
        </w:numPr>
        <w:ind w:left="0" w:hanging="284"/>
      </w:pPr>
      <w:r w:rsidRPr="5E124501">
        <w:rPr>
          <w:b/>
          <w:bCs/>
          <w:lang w:val="es-ES"/>
        </w:rPr>
        <w:t>Admisión de la demanda.</w:t>
      </w:r>
      <w:r w:rsidR="00516E67" w:rsidRPr="5E124501">
        <w:rPr>
          <w:lang w:val="es-ES"/>
        </w:rPr>
        <w:t xml:space="preserve"> </w:t>
      </w:r>
      <w:r w:rsidR="009656D6" w:rsidRPr="5E124501">
        <w:rPr>
          <w:lang w:val="es-ES"/>
        </w:rPr>
        <w:t>El</w:t>
      </w:r>
      <w:r w:rsidRPr="5E124501">
        <w:rPr>
          <w:lang w:val="es-ES"/>
        </w:rPr>
        <w:t xml:space="preserve"> </w:t>
      </w:r>
      <w:r w:rsidR="00516E67" w:rsidRPr="5E124501">
        <w:rPr>
          <w:lang w:val="es-ES"/>
        </w:rPr>
        <w:t>ministr</w:t>
      </w:r>
      <w:r w:rsidR="009656D6" w:rsidRPr="5E124501">
        <w:rPr>
          <w:lang w:val="es-ES"/>
        </w:rPr>
        <w:t>o</w:t>
      </w:r>
      <w:r w:rsidR="00516E67" w:rsidRPr="5E124501">
        <w:rPr>
          <w:lang w:val="es-ES"/>
        </w:rPr>
        <w:t xml:space="preserve"> instructor admitió a trámite la controversia; ordenó emplazar a los Poderes Legislativo y Ejecutivo del </w:t>
      </w:r>
      <w:r w:rsidR="00E759D7" w:rsidRPr="5E124501">
        <w:rPr>
          <w:lang w:val="es-ES"/>
        </w:rPr>
        <w:t>E</w:t>
      </w:r>
      <w:r w:rsidR="00516E67" w:rsidRPr="5E124501">
        <w:rPr>
          <w:lang w:val="es-ES"/>
        </w:rPr>
        <w:t xml:space="preserve">stado de </w:t>
      </w:r>
      <w:r w:rsidR="00AA0BE8" w:rsidRPr="5E124501">
        <w:rPr>
          <w:lang w:val="es-ES"/>
        </w:rPr>
        <w:t>Hidalgo</w:t>
      </w:r>
      <w:r w:rsidR="00516E67" w:rsidRPr="5E124501">
        <w:rPr>
          <w:lang w:val="es-ES"/>
        </w:rPr>
        <w:t xml:space="preserve">, en su calidad de demandados, para que </w:t>
      </w:r>
      <w:r w:rsidR="006451BE" w:rsidRPr="5E124501">
        <w:rPr>
          <w:lang w:val="es-ES"/>
        </w:rPr>
        <w:t xml:space="preserve">contestaran </w:t>
      </w:r>
      <w:r w:rsidR="00516E67" w:rsidRPr="5E124501">
        <w:rPr>
          <w:lang w:val="es-ES"/>
        </w:rPr>
        <w:t>la demanda</w:t>
      </w:r>
      <w:r w:rsidR="00A94D49" w:rsidRPr="5E124501">
        <w:rPr>
          <w:lang w:val="es-ES"/>
        </w:rPr>
        <w:t xml:space="preserve"> y remitieran los antecedentes legislativos del </w:t>
      </w:r>
      <w:r w:rsidR="00AF1E25" w:rsidRPr="5E124501">
        <w:rPr>
          <w:lang w:val="es-ES"/>
        </w:rPr>
        <w:t>D</w:t>
      </w:r>
      <w:r w:rsidR="00A94D49" w:rsidRPr="5E124501">
        <w:rPr>
          <w:lang w:val="es-ES"/>
        </w:rPr>
        <w:t>ecreto 903 y un ejemplar o copia certificada del medio de difusión oficial en que se publicó</w:t>
      </w:r>
      <w:r w:rsidR="00516E67" w:rsidRPr="5E124501">
        <w:rPr>
          <w:lang w:val="es-ES"/>
        </w:rPr>
        <w:t xml:space="preserve">; </w:t>
      </w:r>
      <w:r w:rsidR="006451BE" w:rsidRPr="5E124501">
        <w:rPr>
          <w:lang w:val="es-ES"/>
        </w:rPr>
        <w:t xml:space="preserve">tuvo como terceros interesados a las Cámaras de Diputados y Senadores del Congreso de la Unión; y ordenó </w:t>
      </w:r>
      <w:r w:rsidR="000E4C08" w:rsidRPr="5E124501">
        <w:rPr>
          <w:lang w:val="es-ES"/>
        </w:rPr>
        <w:t xml:space="preserve">dar vista </w:t>
      </w:r>
      <w:r w:rsidR="00145E55" w:rsidRPr="5E124501">
        <w:rPr>
          <w:lang w:val="es-ES"/>
        </w:rPr>
        <w:t>a la Fiscalía General de la República</w:t>
      </w:r>
      <w:r w:rsidR="006451BE" w:rsidRPr="5E124501">
        <w:rPr>
          <w:lang w:val="es-ES"/>
        </w:rPr>
        <w:t>.</w:t>
      </w:r>
    </w:p>
    <w:p w14:paraId="2DB59736" w14:textId="77777777" w:rsidR="00045E92" w:rsidRPr="008C46F1" w:rsidRDefault="00045E92" w:rsidP="00045E92">
      <w:pPr>
        <w:pStyle w:val="corte4fondo"/>
        <w:rPr>
          <w:szCs w:val="27"/>
        </w:rPr>
      </w:pPr>
    </w:p>
    <w:p w14:paraId="7F49F685" w14:textId="77777777" w:rsidR="0061642F" w:rsidRDefault="009D542E" w:rsidP="00ED6D0F">
      <w:pPr>
        <w:pStyle w:val="corte4fondo"/>
        <w:numPr>
          <w:ilvl w:val="0"/>
          <w:numId w:val="3"/>
        </w:numPr>
        <w:ind w:left="0" w:hanging="284"/>
        <w:rPr>
          <w:szCs w:val="27"/>
        </w:rPr>
      </w:pPr>
      <w:r w:rsidRPr="00D27466">
        <w:rPr>
          <w:b/>
          <w:bCs/>
          <w:szCs w:val="27"/>
        </w:rPr>
        <w:t>Manifestaciones.</w:t>
      </w:r>
      <w:r w:rsidRPr="00D27466">
        <w:rPr>
          <w:szCs w:val="27"/>
        </w:rPr>
        <w:t xml:space="preserve"> </w:t>
      </w:r>
      <w:r w:rsidR="00AD3D25" w:rsidRPr="00D27466">
        <w:rPr>
          <w:szCs w:val="27"/>
        </w:rPr>
        <w:t>La</w:t>
      </w:r>
      <w:r w:rsidR="005F1F1F">
        <w:rPr>
          <w:szCs w:val="27"/>
        </w:rPr>
        <w:t xml:space="preserve"> Cámara</w:t>
      </w:r>
      <w:r w:rsidR="0061642F">
        <w:rPr>
          <w:szCs w:val="27"/>
        </w:rPr>
        <w:t xml:space="preserve"> de Senadores</w:t>
      </w:r>
      <w:r w:rsidR="005F1F1F">
        <w:rPr>
          <w:szCs w:val="27"/>
        </w:rPr>
        <w:t xml:space="preserve"> del Congreso de la Unión </w:t>
      </w:r>
      <w:r w:rsidR="00A94D49">
        <w:rPr>
          <w:szCs w:val="27"/>
        </w:rPr>
        <w:t>manifes</w:t>
      </w:r>
      <w:r w:rsidR="0061642F">
        <w:rPr>
          <w:szCs w:val="27"/>
        </w:rPr>
        <w:t xml:space="preserve">tó </w:t>
      </w:r>
      <w:r w:rsidRPr="00D27466">
        <w:rPr>
          <w:szCs w:val="27"/>
        </w:rPr>
        <w:t xml:space="preserve">esencialmente que </w:t>
      </w:r>
      <w:r w:rsidR="00B12646" w:rsidRPr="00D27466">
        <w:rPr>
          <w:szCs w:val="27"/>
        </w:rPr>
        <w:t xml:space="preserve">la </w:t>
      </w:r>
      <w:r w:rsidR="00B12646" w:rsidRPr="00A94D49">
        <w:rPr>
          <w:i/>
          <w:iCs/>
          <w:szCs w:val="27"/>
        </w:rPr>
        <w:t>charrería</w:t>
      </w:r>
      <w:r w:rsidR="00B12646" w:rsidRPr="00D27466">
        <w:rPr>
          <w:szCs w:val="27"/>
        </w:rPr>
        <w:t xml:space="preserve"> </w:t>
      </w:r>
      <w:r w:rsidR="00A94D49">
        <w:rPr>
          <w:szCs w:val="27"/>
        </w:rPr>
        <w:t>es</w:t>
      </w:r>
      <w:r w:rsidR="00B12646" w:rsidRPr="00D27466">
        <w:rPr>
          <w:szCs w:val="27"/>
        </w:rPr>
        <w:t xml:space="preserve"> </w:t>
      </w:r>
      <w:r w:rsidR="00A94D49">
        <w:rPr>
          <w:szCs w:val="27"/>
        </w:rPr>
        <w:t>de</w:t>
      </w:r>
      <w:r w:rsidR="00B12646" w:rsidRPr="00D27466">
        <w:rPr>
          <w:szCs w:val="27"/>
        </w:rPr>
        <w:t xml:space="preserve"> interés nacional que amerita </w:t>
      </w:r>
      <w:r w:rsidR="00A94D49">
        <w:rPr>
          <w:szCs w:val="27"/>
        </w:rPr>
        <w:t xml:space="preserve">la </w:t>
      </w:r>
      <w:r w:rsidR="00B12646" w:rsidRPr="00D27466">
        <w:rPr>
          <w:szCs w:val="27"/>
        </w:rPr>
        <w:t>intervención de la Federación</w:t>
      </w:r>
      <w:r w:rsidR="005529DB">
        <w:rPr>
          <w:szCs w:val="27"/>
        </w:rPr>
        <w:t>,</w:t>
      </w:r>
      <w:r w:rsidR="003E4AA8" w:rsidRPr="00D27466">
        <w:rPr>
          <w:szCs w:val="27"/>
        </w:rPr>
        <w:t xml:space="preserve"> </w:t>
      </w:r>
      <w:r w:rsidR="00A94D49">
        <w:rPr>
          <w:szCs w:val="27"/>
        </w:rPr>
        <w:t>dado que</w:t>
      </w:r>
      <w:r w:rsidR="00B12646" w:rsidRPr="00D27466">
        <w:rPr>
          <w:szCs w:val="27"/>
        </w:rPr>
        <w:t xml:space="preserve"> no constituye rasgos identitarios o exclusivos de una determinada localidad,</w:t>
      </w:r>
      <w:r w:rsidR="003E4AA8" w:rsidRPr="00D27466">
        <w:rPr>
          <w:szCs w:val="27"/>
        </w:rPr>
        <w:t xml:space="preserve"> región o comunidad, sino que conlleva una práctica</w:t>
      </w:r>
      <w:r w:rsidR="00B12646" w:rsidRPr="00D27466">
        <w:rPr>
          <w:szCs w:val="27"/>
        </w:rPr>
        <w:t xml:space="preserve"> </w:t>
      </w:r>
      <w:r w:rsidR="003E4AA8" w:rsidRPr="00D27466">
        <w:rPr>
          <w:szCs w:val="27"/>
        </w:rPr>
        <w:t xml:space="preserve">que </w:t>
      </w:r>
      <w:r w:rsidR="00B12646" w:rsidRPr="00D27466">
        <w:rPr>
          <w:szCs w:val="27"/>
        </w:rPr>
        <w:t xml:space="preserve">atañe y es compartida por diversos </w:t>
      </w:r>
      <w:r w:rsidR="00461DBA" w:rsidRPr="00D27466">
        <w:rPr>
          <w:szCs w:val="27"/>
        </w:rPr>
        <w:t>E</w:t>
      </w:r>
      <w:r w:rsidR="003E4AA8" w:rsidRPr="00D27466">
        <w:rPr>
          <w:szCs w:val="27"/>
        </w:rPr>
        <w:t>stados de la República</w:t>
      </w:r>
      <w:r w:rsidR="00A94D49">
        <w:rPr>
          <w:szCs w:val="27"/>
        </w:rPr>
        <w:t>, por lo que</w:t>
      </w:r>
      <w:r w:rsidR="00DE5F16" w:rsidRPr="00D27466">
        <w:rPr>
          <w:szCs w:val="27"/>
        </w:rPr>
        <w:t xml:space="preserve"> </w:t>
      </w:r>
      <w:r w:rsidRPr="00D27466">
        <w:rPr>
          <w:szCs w:val="27"/>
        </w:rPr>
        <w:t>la porción normativa impugnada resultaba inconstitucional.</w:t>
      </w:r>
    </w:p>
    <w:p w14:paraId="6C8AC4D9" w14:textId="77777777" w:rsidR="0061642F" w:rsidRDefault="0061642F" w:rsidP="0061642F">
      <w:pPr>
        <w:pStyle w:val="corte4fondo"/>
        <w:rPr>
          <w:szCs w:val="27"/>
        </w:rPr>
      </w:pPr>
    </w:p>
    <w:p w14:paraId="14D2BC85" w14:textId="479C9106" w:rsidR="009D542E" w:rsidRDefault="0061642F" w:rsidP="00ED6D0F">
      <w:pPr>
        <w:pStyle w:val="corte4fondo"/>
        <w:numPr>
          <w:ilvl w:val="0"/>
          <w:numId w:val="3"/>
        </w:numPr>
        <w:ind w:left="0" w:hanging="284"/>
        <w:rPr>
          <w:szCs w:val="27"/>
        </w:rPr>
      </w:pPr>
      <w:r>
        <w:rPr>
          <w:szCs w:val="27"/>
        </w:rPr>
        <w:t>Por su parte, la Cámara de Diputados expuso que es facultad del Congreso de la Unión establecer las bases de coordinación entre los distintos niveles de gobierno en materia de cultura y otros aspectos relacionados con los derechos culturales.</w:t>
      </w:r>
    </w:p>
    <w:p w14:paraId="4AFC6903" w14:textId="77777777" w:rsidR="0061642F" w:rsidRPr="0061642F" w:rsidRDefault="0061642F" w:rsidP="0061642F">
      <w:pPr>
        <w:pStyle w:val="corte4fondo"/>
        <w:rPr>
          <w:szCs w:val="27"/>
        </w:rPr>
      </w:pPr>
    </w:p>
    <w:p w14:paraId="45E52155" w14:textId="3E7FE18B" w:rsidR="0061642F" w:rsidRPr="00D27466" w:rsidRDefault="0061642F" w:rsidP="00ED6D0F">
      <w:pPr>
        <w:pStyle w:val="corte4fondo"/>
        <w:numPr>
          <w:ilvl w:val="0"/>
          <w:numId w:val="3"/>
        </w:numPr>
        <w:ind w:left="0" w:hanging="284"/>
        <w:rPr>
          <w:szCs w:val="27"/>
        </w:rPr>
      </w:pPr>
      <w:r w:rsidRPr="008C46F1">
        <w:rPr>
          <w:b/>
          <w:bCs/>
          <w:szCs w:val="27"/>
        </w:rPr>
        <w:t>Contestación de demanda.</w:t>
      </w:r>
      <w:r w:rsidRPr="008C46F1">
        <w:rPr>
          <w:szCs w:val="27"/>
        </w:rPr>
        <w:t xml:space="preserve"> </w:t>
      </w:r>
      <w:r w:rsidRPr="008C46F1">
        <w:rPr>
          <w:bCs/>
          <w:szCs w:val="27"/>
          <w:lang w:val="es-ES"/>
        </w:rPr>
        <w:t xml:space="preserve">El Congreso y </w:t>
      </w:r>
      <w:r>
        <w:rPr>
          <w:bCs/>
          <w:szCs w:val="27"/>
          <w:lang w:val="es-ES"/>
        </w:rPr>
        <w:t>el Poder Ejecutivo</w:t>
      </w:r>
      <w:r w:rsidRPr="008C46F1">
        <w:rPr>
          <w:bCs/>
          <w:szCs w:val="27"/>
          <w:lang w:val="es-ES"/>
        </w:rPr>
        <w:t xml:space="preserve">, ambos del Estado de </w:t>
      </w:r>
      <w:r>
        <w:rPr>
          <w:bCs/>
          <w:szCs w:val="27"/>
          <w:lang w:val="es-ES"/>
        </w:rPr>
        <w:t>Hidalgo</w:t>
      </w:r>
      <w:r w:rsidRPr="008C46F1">
        <w:rPr>
          <w:bCs/>
          <w:szCs w:val="27"/>
          <w:lang w:val="es-ES"/>
        </w:rPr>
        <w:t>, formularon sus respectivas contestaciones a la demanda en las que sostuvieron la constitucionalidad de la norma impugnada</w:t>
      </w:r>
      <w:r w:rsidRPr="008C46F1">
        <w:rPr>
          <w:szCs w:val="27"/>
          <w:lang w:val="es-ES"/>
        </w:rPr>
        <w:t>.</w:t>
      </w:r>
    </w:p>
    <w:p w14:paraId="02972FFF" w14:textId="77777777" w:rsidR="005E07F3" w:rsidRPr="008C46F1" w:rsidRDefault="005E07F3" w:rsidP="005E07F3">
      <w:pPr>
        <w:pStyle w:val="corte4fondo"/>
        <w:rPr>
          <w:szCs w:val="27"/>
        </w:rPr>
      </w:pPr>
    </w:p>
    <w:p w14:paraId="6367406D" w14:textId="22322055" w:rsidR="00CA4614" w:rsidRPr="008C46F1" w:rsidRDefault="007E54BD">
      <w:pPr>
        <w:pStyle w:val="corte4fondo"/>
        <w:numPr>
          <w:ilvl w:val="0"/>
          <w:numId w:val="3"/>
        </w:numPr>
        <w:ind w:left="0" w:hanging="284"/>
        <w:rPr>
          <w:szCs w:val="27"/>
        </w:rPr>
      </w:pPr>
      <w:r w:rsidRPr="008C46F1">
        <w:rPr>
          <w:b/>
          <w:bCs/>
          <w:szCs w:val="27"/>
        </w:rPr>
        <w:t>Cierre de instrucción.</w:t>
      </w:r>
      <w:r w:rsidRPr="008C46F1">
        <w:rPr>
          <w:szCs w:val="27"/>
        </w:rPr>
        <w:t xml:space="preserve"> Una vez celebrada la audiencia de ofrecimiento y desahogo de pruebas y alegatos, </w:t>
      </w:r>
      <w:r w:rsidR="00CF46AD">
        <w:rPr>
          <w:szCs w:val="27"/>
        </w:rPr>
        <w:t xml:space="preserve">el </w:t>
      </w:r>
      <w:r w:rsidR="006B20C4" w:rsidRPr="008C46F1">
        <w:rPr>
          <w:szCs w:val="27"/>
        </w:rPr>
        <w:t>ministr</w:t>
      </w:r>
      <w:r w:rsidR="00CF46AD">
        <w:rPr>
          <w:szCs w:val="27"/>
        </w:rPr>
        <w:t>o</w:t>
      </w:r>
      <w:r w:rsidR="006B20C4" w:rsidRPr="008C46F1">
        <w:rPr>
          <w:szCs w:val="27"/>
        </w:rPr>
        <w:t xml:space="preserve"> instructor declaró cerrada la instrucción </w:t>
      </w:r>
      <w:r w:rsidR="009209F7" w:rsidRPr="008C46F1">
        <w:rPr>
          <w:szCs w:val="27"/>
        </w:rPr>
        <w:t>para</w:t>
      </w:r>
      <w:r w:rsidR="006B20C4" w:rsidRPr="008C46F1">
        <w:rPr>
          <w:szCs w:val="27"/>
        </w:rPr>
        <w:t xml:space="preserve"> elaborar el proyecto de resolución</w:t>
      </w:r>
      <w:r w:rsidR="009209F7" w:rsidRPr="008C46F1">
        <w:rPr>
          <w:szCs w:val="27"/>
        </w:rPr>
        <w:t xml:space="preserve"> correspondiente</w:t>
      </w:r>
      <w:r w:rsidR="006B20C4" w:rsidRPr="008C46F1">
        <w:rPr>
          <w:szCs w:val="27"/>
        </w:rPr>
        <w:t>.</w:t>
      </w:r>
    </w:p>
    <w:p w14:paraId="130B24A6" w14:textId="77777777" w:rsidR="00125C62" w:rsidRPr="008C46F1" w:rsidRDefault="00125C62" w:rsidP="00125C62">
      <w:pPr>
        <w:pStyle w:val="corte4fondo"/>
        <w:rPr>
          <w:szCs w:val="27"/>
        </w:rPr>
      </w:pPr>
    </w:p>
    <w:p w14:paraId="233AC93B" w14:textId="305F4DCD" w:rsidR="00125C62" w:rsidRPr="00AF1E25" w:rsidRDefault="00DB2DB4">
      <w:pPr>
        <w:pStyle w:val="corte4fondo"/>
        <w:numPr>
          <w:ilvl w:val="0"/>
          <w:numId w:val="3"/>
        </w:numPr>
        <w:ind w:left="0" w:hanging="284"/>
      </w:pPr>
      <w:r w:rsidRPr="5E124501">
        <w:rPr>
          <w:b/>
          <w:bCs/>
          <w:lang w:val="es-ES"/>
        </w:rPr>
        <w:t>Re</w:t>
      </w:r>
      <w:r w:rsidR="000A1746" w:rsidRPr="5E124501">
        <w:rPr>
          <w:b/>
          <w:bCs/>
          <w:lang w:val="es-ES"/>
        </w:rPr>
        <w:t>turno</w:t>
      </w:r>
      <w:r w:rsidR="00262AF3" w:rsidRPr="5E124501">
        <w:rPr>
          <w:b/>
          <w:bCs/>
          <w:lang w:val="es-ES"/>
        </w:rPr>
        <w:t>.</w:t>
      </w:r>
      <w:r w:rsidR="00262AF3" w:rsidRPr="5E124501">
        <w:rPr>
          <w:lang w:val="es-ES"/>
        </w:rPr>
        <w:t xml:space="preserve"> </w:t>
      </w:r>
      <w:r w:rsidR="00125C62" w:rsidRPr="5E124501">
        <w:rPr>
          <w:lang w:val="es-ES"/>
        </w:rPr>
        <w:t xml:space="preserve">Con motivo de la nueva integración de esta Suprema Corte de Justicia de la Nación, la controversia constitucional se turnó a la ministra Sara Irene Herrerías Guerra para </w:t>
      </w:r>
      <w:r w:rsidR="000A1746" w:rsidRPr="5E124501">
        <w:rPr>
          <w:lang w:val="es-ES"/>
        </w:rPr>
        <w:t>la formulación de la propuesta</w:t>
      </w:r>
      <w:r w:rsidR="002D41F1" w:rsidRPr="5E124501">
        <w:rPr>
          <w:lang w:val="es-ES"/>
        </w:rPr>
        <w:t xml:space="preserve"> de resolución </w:t>
      </w:r>
      <w:r w:rsidR="009428BD" w:rsidRPr="5E124501">
        <w:rPr>
          <w:lang w:val="es-ES"/>
        </w:rPr>
        <w:t>pertinente</w:t>
      </w:r>
      <w:r w:rsidR="00125C62" w:rsidRPr="5E124501">
        <w:rPr>
          <w:lang w:val="es-ES"/>
        </w:rPr>
        <w:t>.</w:t>
      </w:r>
    </w:p>
    <w:p w14:paraId="2E4D83AF" w14:textId="77777777" w:rsidR="00AF1E25" w:rsidRPr="00AF1E25" w:rsidRDefault="00AF1E25" w:rsidP="00AF1E25">
      <w:pPr>
        <w:pStyle w:val="corte4fondo"/>
      </w:pPr>
    </w:p>
    <w:p w14:paraId="488ABE18" w14:textId="2010930C" w:rsidR="00AF1E25" w:rsidRPr="008C46F1" w:rsidRDefault="00AF1E25">
      <w:pPr>
        <w:pStyle w:val="corte4fondo"/>
        <w:numPr>
          <w:ilvl w:val="0"/>
          <w:numId w:val="3"/>
        </w:numPr>
        <w:ind w:left="0" w:hanging="284"/>
      </w:pPr>
      <w:r w:rsidRPr="00AF1E25">
        <w:rPr>
          <w:b/>
          <w:bCs/>
        </w:rPr>
        <w:lastRenderedPageBreak/>
        <w:t xml:space="preserve">Publicación del proyecto. </w:t>
      </w:r>
      <w:r w:rsidRPr="00AF1E25">
        <w:t>De conformidad con</w:t>
      </w:r>
      <w:r w:rsidRPr="00AF1E25">
        <w:rPr>
          <w:b/>
          <w:bCs/>
        </w:rPr>
        <w:t xml:space="preserve"> </w:t>
      </w:r>
      <w:r w:rsidRPr="00AF1E25">
        <w:t>el artículo 18 del Reglamento de Sesiones de la Suprema Corte de Justicia de la Nación y de Integración de las Listas de Asuntos con Proyecto de Resolución, el proyecto de sentencia se hizo público, con la misma anticipación que la publicación de listas de los asunto</w:t>
      </w:r>
      <w:r>
        <w:t>s.</w:t>
      </w:r>
    </w:p>
    <w:p w14:paraId="382770F8" w14:textId="77777777" w:rsidR="002E5C74" w:rsidRPr="008C46F1" w:rsidRDefault="002E5C74" w:rsidP="005E07F3">
      <w:pPr>
        <w:pStyle w:val="corte4fondo"/>
        <w:rPr>
          <w:szCs w:val="27"/>
        </w:rPr>
      </w:pPr>
    </w:p>
    <w:p w14:paraId="203AE2AB" w14:textId="132A8BE0" w:rsidR="009F33C8" w:rsidRPr="008C46F1" w:rsidRDefault="009F33C8">
      <w:pPr>
        <w:pStyle w:val="corte4fondo"/>
        <w:numPr>
          <w:ilvl w:val="0"/>
          <w:numId w:val="1"/>
        </w:numPr>
        <w:ind w:left="0" w:hanging="142"/>
        <w:jc w:val="center"/>
        <w:rPr>
          <w:b/>
          <w:bCs/>
          <w:szCs w:val="27"/>
        </w:rPr>
      </w:pPr>
      <w:r w:rsidRPr="008C46F1">
        <w:rPr>
          <w:b/>
          <w:bCs/>
          <w:szCs w:val="27"/>
        </w:rPr>
        <w:t>COMPETENCIA</w:t>
      </w:r>
    </w:p>
    <w:p w14:paraId="4EFD0177" w14:textId="77777777" w:rsidR="002E5C74" w:rsidRPr="008C46F1" w:rsidRDefault="002E5C74" w:rsidP="005E07F3">
      <w:pPr>
        <w:pStyle w:val="corte4fondo"/>
        <w:rPr>
          <w:szCs w:val="27"/>
          <w:lang w:val="es-MX"/>
        </w:rPr>
      </w:pPr>
    </w:p>
    <w:p w14:paraId="25A450BF" w14:textId="1ED5393B" w:rsidR="00A02E2C" w:rsidRPr="008C46F1" w:rsidRDefault="003A29D4">
      <w:pPr>
        <w:pStyle w:val="corte4fondo"/>
        <w:numPr>
          <w:ilvl w:val="0"/>
          <w:numId w:val="3"/>
        </w:numPr>
        <w:ind w:left="0" w:hanging="284"/>
        <w:rPr>
          <w:szCs w:val="27"/>
          <w:lang w:val="es-MX"/>
        </w:rPr>
      </w:pPr>
      <w:r w:rsidRPr="008C46F1">
        <w:rPr>
          <w:szCs w:val="27"/>
          <w:lang w:val="es-MX"/>
        </w:rPr>
        <w:t>L</w:t>
      </w:r>
      <w:r w:rsidR="002E5C74" w:rsidRPr="008C46F1">
        <w:rPr>
          <w:szCs w:val="27"/>
          <w:lang w:val="es-MX"/>
        </w:rPr>
        <w:t xml:space="preserve">a Suprema Corte de Justicia de la Nación es competente para resolver </w:t>
      </w:r>
      <w:r w:rsidRPr="008C46F1">
        <w:rPr>
          <w:szCs w:val="27"/>
          <w:lang w:val="es-MX"/>
        </w:rPr>
        <w:t>la controversia constitucional en términos de los artículos 105, fracción I, inciso a), de la Constitución Federa</w:t>
      </w:r>
      <w:r w:rsidR="001966C1" w:rsidRPr="008C46F1">
        <w:rPr>
          <w:szCs w:val="27"/>
          <w:lang w:val="es-MX"/>
        </w:rPr>
        <w:t>l</w:t>
      </w:r>
      <w:r w:rsidR="00AF1E25">
        <w:rPr>
          <w:szCs w:val="27"/>
          <w:lang w:val="es-MX"/>
        </w:rPr>
        <w:t>;</w:t>
      </w:r>
      <w:r w:rsidR="001966C1" w:rsidRPr="008C46F1">
        <w:rPr>
          <w:szCs w:val="27"/>
          <w:lang w:val="es-MX"/>
        </w:rPr>
        <w:t xml:space="preserve"> 1º de la Ley Reglamentaria de las Fracciones I y II del mencionado precepto 105 constitucional</w:t>
      </w:r>
      <w:r w:rsidR="00AF1E25">
        <w:rPr>
          <w:szCs w:val="27"/>
          <w:lang w:val="es-MX"/>
        </w:rPr>
        <w:t>;</w:t>
      </w:r>
      <w:r w:rsidR="001966C1" w:rsidRPr="008C46F1">
        <w:rPr>
          <w:szCs w:val="27"/>
          <w:lang w:val="es-MX"/>
        </w:rPr>
        <w:t xml:space="preserve"> y 16, fracción I, de la Ley Orgánica del Poder Judicial de la Federación, </w:t>
      </w:r>
      <w:r w:rsidR="00001344" w:rsidRPr="008C46F1">
        <w:rPr>
          <w:szCs w:val="27"/>
        </w:rPr>
        <w:t xml:space="preserve">y punto </w:t>
      </w:r>
      <w:r w:rsidR="005B33C8" w:rsidRPr="008C46F1">
        <w:rPr>
          <w:szCs w:val="27"/>
        </w:rPr>
        <w:t>segundo</w:t>
      </w:r>
      <w:r w:rsidR="00001344" w:rsidRPr="008C46F1">
        <w:rPr>
          <w:szCs w:val="27"/>
        </w:rPr>
        <w:t>, fracción I, del Acuerdo General 2/2025 (12a.) del Pleno de la Suprema Corte de Justicia de la Nación, de tres de septiembre de dos mil veinticinco, en el que se precisan los asuntos de su competencia y los que se delegan a otros órganos jurisdiccionales federales</w:t>
      </w:r>
      <w:r w:rsidR="00001344" w:rsidRPr="008C46F1">
        <w:rPr>
          <w:rStyle w:val="Refdenotaalpie"/>
          <w:szCs w:val="27"/>
        </w:rPr>
        <w:footnoteReference w:id="1"/>
      </w:r>
      <w:r w:rsidR="00001344" w:rsidRPr="008C46F1">
        <w:rPr>
          <w:szCs w:val="27"/>
        </w:rPr>
        <w:t xml:space="preserve">, </w:t>
      </w:r>
      <w:r w:rsidR="001966C1" w:rsidRPr="008C46F1">
        <w:rPr>
          <w:szCs w:val="27"/>
          <w:lang w:val="es-MX"/>
        </w:rPr>
        <w:t xml:space="preserve">ya que se plantea un conflicto entre el Poder Ejecutivo Federal </w:t>
      </w:r>
      <w:r w:rsidR="005B33C8">
        <w:rPr>
          <w:szCs w:val="27"/>
          <w:lang w:val="es-MX"/>
        </w:rPr>
        <w:t>y</w:t>
      </w:r>
      <w:r w:rsidR="001966C1" w:rsidRPr="008C46F1">
        <w:rPr>
          <w:szCs w:val="27"/>
          <w:lang w:val="es-MX"/>
        </w:rPr>
        <w:t xml:space="preserve"> los Poderes Legislativo y Ejecutivo del Estado de </w:t>
      </w:r>
      <w:r w:rsidR="007F5372">
        <w:rPr>
          <w:szCs w:val="27"/>
          <w:lang w:val="es-MX"/>
        </w:rPr>
        <w:t>Hidalgo</w:t>
      </w:r>
      <w:r w:rsidR="001966C1" w:rsidRPr="008C46F1">
        <w:rPr>
          <w:szCs w:val="27"/>
          <w:lang w:val="es-MX"/>
        </w:rPr>
        <w:t>.</w:t>
      </w:r>
    </w:p>
    <w:p w14:paraId="2DA26E15" w14:textId="77777777" w:rsidR="00A02E2C" w:rsidRPr="008C46F1" w:rsidRDefault="00A02E2C" w:rsidP="00A02E2C">
      <w:pPr>
        <w:pStyle w:val="corte4fondo"/>
        <w:rPr>
          <w:szCs w:val="27"/>
          <w:lang w:val="es-MX"/>
        </w:rPr>
      </w:pPr>
    </w:p>
    <w:p w14:paraId="09963BEF" w14:textId="731AC503" w:rsidR="00A02E2C" w:rsidRPr="008C46F1" w:rsidRDefault="001966C1">
      <w:pPr>
        <w:pStyle w:val="corte4fondo"/>
        <w:numPr>
          <w:ilvl w:val="0"/>
          <w:numId w:val="4"/>
        </w:numPr>
        <w:ind w:left="0" w:hanging="142"/>
        <w:jc w:val="center"/>
        <w:rPr>
          <w:szCs w:val="27"/>
        </w:rPr>
      </w:pPr>
      <w:r w:rsidRPr="008C46F1">
        <w:rPr>
          <w:b/>
          <w:bCs/>
          <w:szCs w:val="27"/>
        </w:rPr>
        <w:t>PRECISIÓN Y EXISTENCIA DEL ACTO IMPUGNADO</w:t>
      </w:r>
    </w:p>
    <w:p w14:paraId="1D39DFCD" w14:textId="77777777" w:rsidR="00A02E2C" w:rsidRPr="008C46F1" w:rsidRDefault="00A02E2C" w:rsidP="00A02E2C">
      <w:pPr>
        <w:pStyle w:val="corte4fondo"/>
        <w:rPr>
          <w:szCs w:val="27"/>
          <w:lang w:val="es-MX"/>
        </w:rPr>
      </w:pPr>
    </w:p>
    <w:p w14:paraId="1FFF9B53" w14:textId="1481A86A" w:rsidR="001966C1" w:rsidRPr="008C46F1" w:rsidRDefault="001966C1">
      <w:pPr>
        <w:pStyle w:val="corte4fondo"/>
        <w:numPr>
          <w:ilvl w:val="0"/>
          <w:numId w:val="3"/>
        </w:numPr>
        <w:ind w:left="0" w:hanging="284"/>
        <w:rPr>
          <w:szCs w:val="27"/>
          <w:lang w:val="es-MX"/>
        </w:rPr>
      </w:pPr>
      <w:r w:rsidRPr="008C46F1">
        <w:rPr>
          <w:szCs w:val="27"/>
        </w:rPr>
        <w:t xml:space="preserve">En términos del artículo 41, fracción I de la Ley </w:t>
      </w:r>
      <w:r w:rsidRPr="008C46F1">
        <w:rPr>
          <w:szCs w:val="27"/>
          <w:lang w:val="es-MX"/>
        </w:rPr>
        <w:t xml:space="preserve">Reglamentaria de las Fracciones I y II del Artículo 105 de la Constitución Política de los Estados Unidos Mexicanos, es necesario fijar el acto </w:t>
      </w:r>
      <w:r w:rsidR="00D62DB5" w:rsidRPr="008C46F1">
        <w:rPr>
          <w:szCs w:val="27"/>
          <w:lang w:val="es-MX"/>
        </w:rPr>
        <w:t xml:space="preserve">impugnado en esta controversia y verificar las pruebas aportadas para </w:t>
      </w:r>
      <w:r w:rsidR="00257907" w:rsidRPr="008C46F1">
        <w:rPr>
          <w:szCs w:val="27"/>
          <w:lang w:val="es-MX"/>
        </w:rPr>
        <w:t xml:space="preserve">definir si se tiene </w:t>
      </w:r>
      <w:r w:rsidR="00D62DB5" w:rsidRPr="008C46F1">
        <w:rPr>
          <w:szCs w:val="27"/>
          <w:lang w:val="es-MX"/>
        </w:rPr>
        <w:t>por demostrado.</w:t>
      </w:r>
    </w:p>
    <w:p w14:paraId="6C1A0D8A" w14:textId="77777777" w:rsidR="00D62DB5" w:rsidRPr="008C46F1" w:rsidRDefault="00D62DB5" w:rsidP="00D62DB5">
      <w:pPr>
        <w:pStyle w:val="corte4fondo"/>
        <w:rPr>
          <w:szCs w:val="27"/>
          <w:lang w:val="es-MX"/>
        </w:rPr>
      </w:pPr>
    </w:p>
    <w:p w14:paraId="22A58410" w14:textId="1E90F8E2" w:rsidR="00A02E2C" w:rsidRPr="008C46F1" w:rsidRDefault="001966C1" w:rsidP="00D15511">
      <w:pPr>
        <w:pStyle w:val="corte4fondo"/>
        <w:numPr>
          <w:ilvl w:val="0"/>
          <w:numId w:val="3"/>
        </w:numPr>
        <w:ind w:left="0" w:hanging="284"/>
        <w:rPr>
          <w:szCs w:val="27"/>
          <w:lang w:val="es-MX"/>
        </w:rPr>
      </w:pPr>
      <w:r w:rsidRPr="00D15511">
        <w:rPr>
          <w:szCs w:val="27"/>
        </w:rPr>
        <w:t>En ese sentido, de</w:t>
      </w:r>
      <w:r w:rsidR="003645D2" w:rsidRPr="00D15511">
        <w:rPr>
          <w:szCs w:val="27"/>
        </w:rPr>
        <w:t xml:space="preserve"> </w:t>
      </w:r>
      <w:r w:rsidRPr="00D15511">
        <w:rPr>
          <w:szCs w:val="27"/>
        </w:rPr>
        <w:t>l</w:t>
      </w:r>
      <w:r w:rsidR="003645D2" w:rsidRPr="00D15511">
        <w:rPr>
          <w:szCs w:val="27"/>
        </w:rPr>
        <w:t>a</w:t>
      </w:r>
      <w:r w:rsidRPr="00D15511">
        <w:rPr>
          <w:szCs w:val="27"/>
        </w:rPr>
        <w:t xml:space="preserve"> </w:t>
      </w:r>
      <w:r w:rsidR="003645D2" w:rsidRPr="00D15511">
        <w:rPr>
          <w:szCs w:val="27"/>
        </w:rPr>
        <w:t xml:space="preserve">lectura </w:t>
      </w:r>
      <w:r w:rsidRPr="00D15511">
        <w:rPr>
          <w:szCs w:val="27"/>
        </w:rPr>
        <w:t xml:space="preserve">de la demanda se </w:t>
      </w:r>
      <w:r w:rsidR="003645D2" w:rsidRPr="00D15511">
        <w:rPr>
          <w:szCs w:val="27"/>
        </w:rPr>
        <w:t>advierte</w:t>
      </w:r>
      <w:r w:rsidRPr="00D15511">
        <w:rPr>
          <w:szCs w:val="27"/>
        </w:rPr>
        <w:t xml:space="preserve"> que el Poder Ejecutivo Federal impugna </w:t>
      </w:r>
      <w:r w:rsidR="00D15511" w:rsidRPr="00D15511">
        <w:rPr>
          <w:rFonts w:cs="Arial"/>
          <w:bCs/>
          <w:szCs w:val="27"/>
        </w:rPr>
        <w:t xml:space="preserve">el </w:t>
      </w:r>
      <w:r w:rsidR="00D15511" w:rsidRPr="00BD3F86">
        <w:rPr>
          <w:rFonts w:cs="Arial"/>
          <w:bCs/>
          <w:szCs w:val="27"/>
        </w:rPr>
        <w:t xml:space="preserve">inciso f) </w:t>
      </w:r>
      <w:r w:rsidR="007C5F2F" w:rsidRPr="00BD3F86">
        <w:rPr>
          <w:rFonts w:cs="Arial"/>
          <w:bCs/>
          <w:szCs w:val="27"/>
        </w:rPr>
        <w:t xml:space="preserve">del </w:t>
      </w:r>
      <w:r w:rsidR="00D15511" w:rsidRPr="00BD3F86">
        <w:rPr>
          <w:rFonts w:cs="Arial"/>
          <w:bCs/>
          <w:szCs w:val="27"/>
        </w:rPr>
        <w:t xml:space="preserve">artículo 30, </w:t>
      </w:r>
      <w:r w:rsidR="007C5F2F" w:rsidRPr="00BD3F86">
        <w:rPr>
          <w:rFonts w:cs="Arial"/>
          <w:bCs/>
          <w:szCs w:val="27"/>
        </w:rPr>
        <w:t>fracción I</w:t>
      </w:r>
      <w:r w:rsidR="00AF1E25">
        <w:rPr>
          <w:rFonts w:cs="Arial"/>
          <w:bCs/>
          <w:szCs w:val="27"/>
        </w:rPr>
        <w:t>,</w:t>
      </w:r>
      <w:r w:rsidR="007C5F2F" w:rsidRPr="00BD3F86">
        <w:rPr>
          <w:rFonts w:cs="Arial"/>
          <w:bCs/>
          <w:szCs w:val="27"/>
        </w:rPr>
        <w:t xml:space="preserve"> </w:t>
      </w:r>
      <w:r w:rsidR="00D15511" w:rsidRPr="00BD3F86">
        <w:rPr>
          <w:rFonts w:cs="Arial"/>
          <w:bCs/>
          <w:szCs w:val="27"/>
          <w:lang w:val="es-MX"/>
        </w:rPr>
        <w:t>de</w:t>
      </w:r>
      <w:r w:rsidR="00D15511" w:rsidRPr="00D15511">
        <w:rPr>
          <w:rFonts w:cs="Arial"/>
          <w:bCs/>
          <w:szCs w:val="27"/>
          <w:lang w:val="es-MX"/>
        </w:rPr>
        <w:t xml:space="preserve"> la </w:t>
      </w:r>
      <w:r w:rsidR="00D15511" w:rsidRPr="00D15511">
        <w:rPr>
          <w:rFonts w:cs="Arial"/>
          <w:bCs/>
          <w:szCs w:val="27"/>
        </w:rPr>
        <w:t>Ley de Cultura y Derechos Culturales del Estado de Hidalgo</w:t>
      </w:r>
      <w:r w:rsidR="00CB5BAC">
        <w:rPr>
          <w:rStyle w:val="Refdenotaalpie"/>
          <w:rFonts w:cs="Arial"/>
          <w:bCs/>
          <w:szCs w:val="27"/>
        </w:rPr>
        <w:footnoteReference w:id="2"/>
      </w:r>
      <w:r w:rsidR="00D15511" w:rsidRPr="00D15511">
        <w:rPr>
          <w:rFonts w:cs="Arial"/>
          <w:bCs/>
          <w:szCs w:val="27"/>
        </w:rPr>
        <w:t xml:space="preserve">, </w:t>
      </w:r>
      <w:r w:rsidR="007C5F2F">
        <w:rPr>
          <w:rFonts w:cs="Arial"/>
          <w:bCs/>
          <w:szCs w:val="27"/>
        </w:rPr>
        <w:t xml:space="preserve">adicionado mediante el </w:t>
      </w:r>
      <w:r w:rsidR="00AF1E25">
        <w:rPr>
          <w:rFonts w:cs="Arial"/>
          <w:bCs/>
          <w:szCs w:val="27"/>
        </w:rPr>
        <w:t>D</w:t>
      </w:r>
      <w:r w:rsidR="007C5F2F">
        <w:rPr>
          <w:rFonts w:cs="Arial"/>
          <w:bCs/>
          <w:szCs w:val="27"/>
        </w:rPr>
        <w:t xml:space="preserve">ecreto </w:t>
      </w:r>
      <w:r w:rsidR="007C5F2F" w:rsidRPr="00D15511">
        <w:rPr>
          <w:rFonts w:cs="Arial"/>
          <w:bCs/>
          <w:szCs w:val="27"/>
        </w:rPr>
        <w:t xml:space="preserve">903 </w:t>
      </w:r>
      <w:r w:rsidR="00D15511" w:rsidRPr="00D15511">
        <w:rPr>
          <w:rFonts w:cs="Arial"/>
          <w:bCs/>
          <w:szCs w:val="27"/>
        </w:rPr>
        <w:t>publicado el diecisiete</w:t>
      </w:r>
      <w:r w:rsidR="00D15511" w:rsidRPr="00D15511">
        <w:rPr>
          <w:rFonts w:cs="Arial"/>
          <w:bCs/>
          <w:szCs w:val="27"/>
          <w:lang w:val="es-MX"/>
        </w:rPr>
        <w:t xml:space="preserve"> de mayo de dos mil veinticuatro</w:t>
      </w:r>
      <w:r w:rsidR="007C5F2F" w:rsidRPr="007C5F2F">
        <w:rPr>
          <w:rFonts w:cs="Arial"/>
          <w:bCs/>
          <w:szCs w:val="27"/>
        </w:rPr>
        <w:t xml:space="preserve"> </w:t>
      </w:r>
      <w:r w:rsidR="007C5F2F" w:rsidRPr="00D15511">
        <w:rPr>
          <w:rFonts w:cs="Arial"/>
          <w:bCs/>
          <w:szCs w:val="27"/>
        </w:rPr>
        <w:t xml:space="preserve">en el Periódico </w:t>
      </w:r>
      <w:r w:rsidR="007C5F2F" w:rsidRPr="00D15511">
        <w:rPr>
          <w:rFonts w:cs="Arial"/>
          <w:bCs/>
          <w:szCs w:val="27"/>
        </w:rPr>
        <w:lastRenderedPageBreak/>
        <w:t>Oficial de</w:t>
      </w:r>
      <w:r w:rsidR="007C5F2F">
        <w:rPr>
          <w:rFonts w:cs="Arial"/>
          <w:bCs/>
          <w:szCs w:val="27"/>
        </w:rPr>
        <w:t xml:space="preserve"> la referida entidad</w:t>
      </w:r>
      <w:r w:rsidR="007C5F2F">
        <w:rPr>
          <w:rFonts w:cs="Arial"/>
          <w:bCs/>
          <w:szCs w:val="27"/>
          <w:lang w:val="es-MX"/>
        </w:rPr>
        <w:t>, cuyo</w:t>
      </w:r>
      <w:r w:rsidRPr="008C46F1">
        <w:rPr>
          <w:szCs w:val="27"/>
        </w:rPr>
        <w:t xml:space="preserve"> ejemplar fue exhibido por el Poder Ejecutivo demandado, lo que</w:t>
      </w:r>
      <w:r w:rsidR="003645D2" w:rsidRPr="008C46F1">
        <w:rPr>
          <w:szCs w:val="27"/>
        </w:rPr>
        <w:t>, además, acredita</w:t>
      </w:r>
      <w:r w:rsidRPr="008C46F1">
        <w:rPr>
          <w:szCs w:val="27"/>
        </w:rPr>
        <w:t xml:space="preserve"> su existencia</w:t>
      </w:r>
      <w:r w:rsidR="00A02E2C" w:rsidRPr="008C46F1">
        <w:rPr>
          <w:szCs w:val="27"/>
        </w:rPr>
        <w:t>.</w:t>
      </w:r>
    </w:p>
    <w:p w14:paraId="4063F57E" w14:textId="77777777" w:rsidR="00A02E2C" w:rsidRPr="008C46F1" w:rsidRDefault="00A02E2C" w:rsidP="00A02E2C">
      <w:pPr>
        <w:pStyle w:val="corte4fondo"/>
        <w:rPr>
          <w:szCs w:val="27"/>
          <w:lang w:val="es-MX"/>
        </w:rPr>
      </w:pPr>
    </w:p>
    <w:p w14:paraId="55CDBF9C" w14:textId="1B9A3988" w:rsidR="00A02E2C" w:rsidRPr="003B43D6" w:rsidRDefault="001052A6">
      <w:pPr>
        <w:pStyle w:val="corte4fondo"/>
        <w:numPr>
          <w:ilvl w:val="0"/>
          <w:numId w:val="4"/>
        </w:numPr>
        <w:ind w:left="0" w:hanging="142"/>
        <w:jc w:val="center"/>
        <w:rPr>
          <w:szCs w:val="27"/>
        </w:rPr>
      </w:pPr>
      <w:r w:rsidRPr="008C46F1">
        <w:rPr>
          <w:b/>
          <w:bCs/>
          <w:szCs w:val="27"/>
        </w:rPr>
        <w:t>OPORTUNIDAD</w:t>
      </w:r>
    </w:p>
    <w:p w14:paraId="3A975912" w14:textId="77777777" w:rsidR="003B43D6" w:rsidRPr="008C46F1" w:rsidRDefault="003B43D6" w:rsidP="003B43D6">
      <w:pPr>
        <w:pStyle w:val="corte4fondo"/>
        <w:rPr>
          <w:szCs w:val="27"/>
        </w:rPr>
      </w:pPr>
    </w:p>
    <w:p w14:paraId="0DB4DB9E" w14:textId="77102448" w:rsidR="001052A6" w:rsidRDefault="001052A6">
      <w:pPr>
        <w:pStyle w:val="corte4fondo"/>
        <w:numPr>
          <w:ilvl w:val="0"/>
          <w:numId w:val="3"/>
        </w:numPr>
        <w:ind w:left="0" w:hanging="284"/>
        <w:rPr>
          <w:szCs w:val="27"/>
          <w:lang w:val="es-MX"/>
        </w:rPr>
      </w:pPr>
      <w:r w:rsidRPr="008C46F1">
        <w:rPr>
          <w:szCs w:val="27"/>
          <w:lang w:val="es-MX"/>
        </w:rPr>
        <w:t xml:space="preserve">El artículo 21, fracción II de la Ley Reglamentaria de las Fracciones I y II </w:t>
      </w:r>
      <w:r w:rsidR="00AD4605" w:rsidRPr="008C46F1">
        <w:rPr>
          <w:szCs w:val="27"/>
          <w:lang w:val="es-MX"/>
        </w:rPr>
        <w:t xml:space="preserve">del Artículo 105 </w:t>
      </w:r>
      <w:r w:rsidRPr="008C46F1">
        <w:rPr>
          <w:szCs w:val="27"/>
          <w:lang w:val="es-MX"/>
        </w:rPr>
        <w:t>de la Constitución Política de los Estados Unidos Mexicanos establece que en las controversias constitucionales que impugnen normas generales</w:t>
      </w:r>
      <w:r w:rsidR="00755C92">
        <w:rPr>
          <w:szCs w:val="27"/>
          <w:lang w:val="es-MX"/>
        </w:rPr>
        <w:t>,</w:t>
      </w:r>
      <w:r w:rsidRPr="008C46F1">
        <w:rPr>
          <w:szCs w:val="27"/>
          <w:lang w:val="es-MX"/>
        </w:rPr>
        <w:t xml:space="preserve"> el plazo para la presentación de la demanda es de treinta días hábiles contados a partir del día siguiente al de su publicación o al de su primer acto de aplicación.</w:t>
      </w:r>
    </w:p>
    <w:p w14:paraId="6C04BA93" w14:textId="77777777" w:rsidR="00927121" w:rsidRPr="008C46F1" w:rsidRDefault="00927121" w:rsidP="00927121">
      <w:pPr>
        <w:pStyle w:val="corte4fondo"/>
        <w:rPr>
          <w:szCs w:val="27"/>
          <w:lang w:val="es-MX"/>
        </w:rPr>
      </w:pPr>
    </w:p>
    <w:p w14:paraId="72980C17" w14:textId="4684EC06" w:rsidR="00511AF6" w:rsidRPr="008C46F1" w:rsidRDefault="001052A6">
      <w:pPr>
        <w:pStyle w:val="corte4fondo"/>
        <w:numPr>
          <w:ilvl w:val="0"/>
          <w:numId w:val="3"/>
        </w:numPr>
        <w:ind w:left="0" w:hanging="284"/>
        <w:rPr>
          <w:szCs w:val="27"/>
          <w:lang w:val="es-MX"/>
        </w:rPr>
      </w:pPr>
      <w:r w:rsidRPr="008C46F1">
        <w:rPr>
          <w:szCs w:val="27"/>
          <w:lang w:val="es-MX"/>
        </w:rPr>
        <w:t>E</w:t>
      </w:r>
      <w:r w:rsidR="00A90A7B">
        <w:rPr>
          <w:szCs w:val="27"/>
          <w:lang w:val="es-MX"/>
        </w:rPr>
        <w:t>n el</w:t>
      </w:r>
      <w:r w:rsidRPr="008C46F1">
        <w:rPr>
          <w:szCs w:val="27"/>
          <w:lang w:val="es-MX"/>
        </w:rPr>
        <w:t xml:space="preserve"> caso, la norma impugnada se publicó el </w:t>
      </w:r>
      <w:r w:rsidR="00FF553F">
        <w:rPr>
          <w:szCs w:val="27"/>
          <w:lang w:val="es-MX"/>
        </w:rPr>
        <w:t>diecisiete</w:t>
      </w:r>
      <w:r w:rsidRPr="008C46F1">
        <w:rPr>
          <w:szCs w:val="27"/>
          <w:lang w:val="es-MX"/>
        </w:rPr>
        <w:t xml:space="preserve"> de </w:t>
      </w:r>
      <w:r w:rsidR="00FF553F">
        <w:rPr>
          <w:szCs w:val="27"/>
          <w:lang w:val="es-MX"/>
        </w:rPr>
        <w:t>mayo</w:t>
      </w:r>
      <w:r w:rsidRPr="008C46F1">
        <w:rPr>
          <w:szCs w:val="27"/>
          <w:lang w:val="es-MX"/>
        </w:rPr>
        <w:t xml:space="preserve"> de dos mil veinticuatro, por lo que el </w:t>
      </w:r>
      <w:r w:rsidRPr="008C46F1">
        <w:rPr>
          <w:b/>
          <w:bCs/>
          <w:szCs w:val="27"/>
          <w:lang w:val="es-MX"/>
        </w:rPr>
        <w:t>plazo legal de treinta días hábiles transcurrió del</w:t>
      </w:r>
      <w:r w:rsidR="00511AF6" w:rsidRPr="008C46F1">
        <w:rPr>
          <w:b/>
          <w:bCs/>
          <w:szCs w:val="27"/>
          <w:lang w:val="es-MX"/>
        </w:rPr>
        <w:t xml:space="preserve"> </w:t>
      </w:r>
      <w:r w:rsidR="00FF553F">
        <w:rPr>
          <w:b/>
          <w:bCs/>
          <w:szCs w:val="27"/>
          <w:lang w:val="es-MX"/>
        </w:rPr>
        <w:t>veinte</w:t>
      </w:r>
      <w:r w:rsidR="00511AF6" w:rsidRPr="008C46F1">
        <w:rPr>
          <w:b/>
          <w:bCs/>
          <w:szCs w:val="27"/>
          <w:lang w:val="es-MX"/>
        </w:rPr>
        <w:t xml:space="preserve"> de </w:t>
      </w:r>
      <w:r w:rsidR="00FF553F">
        <w:rPr>
          <w:b/>
          <w:bCs/>
          <w:szCs w:val="27"/>
          <w:lang w:val="es-MX"/>
        </w:rPr>
        <w:t>mayo</w:t>
      </w:r>
      <w:r w:rsidR="00511AF6" w:rsidRPr="008C46F1">
        <w:rPr>
          <w:b/>
          <w:bCs/>
          <w:szCs w:val="27"/>
          <w:lang w:val="es-MX"/>
        </w:rPr>
        <w:t xml:space="preserve"> de dos mil </w:t>
      </w:r>
      <w:r w:rsidR="00FF553F">
        <w:rPr>
          <w:b/>
          <w:bCs/>
          <w:szCs w:val="27"/>
          <w:lang w:val="es-MX"/>
        </w:rPr>
        <w:t>veinticuatro</w:t>
      </w:r>
      <w:r w:rsidR="00511AF6" w:rsidRPr="008C46F1">
        <w:rPr>
          <w:b/>
          <w:bCs/>
          <w:szCs w:val="27"/>
          <w:lang w:val="es-MX"/>
        </w:rPr>
        <w:t xml:space="preserve"> al </w:t>
      </w:r>
      <w:r w:rsidR="00FF553F">
        <w:rPr>
          <w:b/>
          <w:bCs/>
          <w:szCs w:val="27"/>
          <w:lang w:val="es-MX"/>
        </w:rPr>
        <w:t>veintiocho</w:t>
      </w:r>
      <w:r w:rsidR="00511AF6" w:rsidRPr="008C46F1">
        <w:rPr>
          <w:b/>
          <w:bCs/>
          <w:szCs w:val="27"/>
          <w:lang w:val="es-MX"/>
        </w:rPr>
        <w:t xml:space="preserve"> de </w:t>
      </w:r>
      <w:r w:rsidR="00FF553F">
        <w:rPr>
          <w:b/>
          <w:bCs/>
          <w:szCs w:val="27"/>
          <w:lang w:val="es-MX"/>
        </w:rPr>
        <w:t>junio</w:t>
      </w:r>
      <w:r w:rsidR="00511AF6" w:rsidRPr="008C46F1">
        <w:rPr>
          <w:b/>
          <w:bCs/>
          <w:szCs w:val="27"/>
          <w:lang w:val="es-MX"/>
        </w:rPr>
        <w:t xml:space="preserve"> del mismo año</w:t>
      </w:r>
      <w:r w:rsidR="00511AF6" w:rsidRPr="008C46F1">
        <w:rPr>
          <w:szCs w:val="27"/>
          <w:lang w:val="es-MX"/>
        </w:rPr>
        <w:t xml:space="preserve">; descontándose los sábados y domingos, por ser considerados inhábiles en términos de los artículos 2º de la </w:t>
      </w:r>
      <w:r w:rsidR="00070B3C" w:rsidRPr="008C46F1">
        <w:rPr>
          <w:szCs w:val="27"/>
          <w:lang w:val="es-MX"/>
        </w:rPr>
        <w:t xml:space="preserve">Ley Reglamentaria </w:t>
      </w:r>
      <w:r w:rsidR="00511AF6" w:rsidRPr="008C46F1">
        <w:rPr>
          <w:szCs w:val="27"/>
          <w:lang w:val="es-MX"/>
        </w:rPr>
        <w:t>que rige las controversias constitucionales</w:t>
      </w:r>
      <w:r w:rsidR="00070B3C">
        <w:rPr>
          <w:szCs w:val="27"/>
          <w:lang w:val="es-MX"/>
        </w:rPr>
        <w:t xml:space="preserve">, así como </w:t>
      </w:r>
      <w:r w:rsidR="00511AF6" w:rsidRPr="008C46F1">
        <w:rPr>
          <w:szCs w:val="27"/>
          <w:lang w:val="es-MX"/>
        </w:rPr>
        <w:t>3</w:t>
      </w:r>
      <w:r w:rsidR="000A739A">
        <w:rPr>
          <w:szCs w:val="27"/>
          <w:lang w:val="es-MX"/>
        </w:rPr>
        <w:t xml:space="preserve"> y</w:t>
      </w:r>
      <w:r w:rsidR="00511AF6" w:rsidRPr="008C46F1">
        <w:rPr>
          <w:szCs w:val="27"/>
          <w:lang w:val="es-MX"/>
        </w:rPr>
        <w:t xml:space="preserve"> </w:t>
      </w:r>
      <w:r w:rsidR="000A739A" w:rsidRPr="000A739A">
        <w:rPr>
          <w:szCs w:val="27"/>
          <w:lang w:val="es-MX"/>
        </w:rPr>
        <w:t>229</w:t>
      </w:r>
      <w:r w:rsidR="000A739A">
        <w:rPr>
          <w:szCs w:val="27"/>
          <w:lang w:val="es-MX"/>
        </w:rPr>
        <w:t xml:space="preserve"> </w:t>
      </w:r>
      <w:r w:rsidR="00511AF6" w:rsidRPr="008C46F1">
        <w:rPr>
          <w:szCs w:val="27"/>
          <w:lang w:val="es-MX"/>
        </w:rPr>
        <w:t>de la Ley Orgánica del Poder Judicial de la Federación, y del punto primero, inciso</w:t>
      </w:r>
      <w:r w:rsidR="00C22295">
        <w:rPr>
          <w:szCs w:val="27"/>
          <w:lang w:val="es-MX"/>
        </w:rPr>
        <w:t>s</w:t>
      </w:r>
      <w:r w:rsidR="00511AF6" w:rsidRPr="008C46F1">
        <w:rPr>
          <w:szCs w:val="27"/>
          <w:lang w:val="es-MX"/>
        </w:rPr>
        <w:t xml:space="preserve"> </w:t>
      </w:r>
      <w:r w:rsidR="00C22295">
        <w:rPr>
          <w:szCs w:val="27"/>
          <w:lang w:val="es-MX"/>
        </w:rPr>
        <w:t>a</w:t>
      </w:r>
      <w:r w:rsidR="00511AF6" w:rsidRPr="008C46F1">
        <w:rPr>
          <w:szCs w:val="27"/>
          <w:lang w:val="es-MX"/>
        </w:rPr>
        <w:t>)</w:t>
      </w:r>
      <w:r w:rsidR="00C22295">
        <w:rPr>
          <w:szCs w:val="27"/>
          <w:lang w:val="es-MX"/>
        </w:rPr>
        <w:t xml:space="preserve"> y b)</w:t>
      </w:r>
      <w:r w:rsidR="00511AF6" w:rsidRPr="008C46F1">
        <w:rPr>
          <w:szCs w:val="27"/>
          <w:lang w:val="es-MX"/>
        </w:rPr>
        <w:t xml:space="preserve"> del Acuerdo General 18/2013 de este Tribunal Pleno.</w:t>
      </w:r>
    </w:p>
    <w:p w14:paraId="248019C9" w14:textId="77777777" w:rsidR="00511AF6" w:rsidRPr="008C46F1" w:rsidRDefault="00511AF6" w:rsidP="00511AF6">
      <w:pPr>
        <w:pStyle w:val="corte4fondo"/>
        <w:rPr>
          <w:szCs w:val="27"/>
          <w:lang w:val="es-MX"/>
        </w:rPr>
      </w:pPr>
    </w:p>
    <w:p w14:paraId="75AEB1DF" w14:textId="3E365280" w:rsidR="001052A6" w:rsidRPr="008C46F1" w:rsidRDefault="00B23CBA">
      <w:pPr>
        <w:pStyle w:val="corte4fondo"/>
        <w:numPr>
          <w:ilvl w:val="0"/>
          <w:numId w:val="3"/>
        </w:numPr>
        <w:ind w:left="0" w:hanging="284"/>
        <w:rPr>
          <w:szCs w:val="27"/>
          <w:lang w:val="es-MX"/>
        </w:rPr>
      </w:pPr>
      <w:r w:rsidRPr="008C46F1">
        <w:rPr>
          <w:szCs w:val="27"/>
          <w:lang w:val="es-MX"/>
        </w:rPr>
        <w:t>Por ello</w:t>
      </w:r>
      <w:r w:rsidR="001052A6" w:rsidRPr="008C46F1">
        <w:rPr>
          <w:szCs w:val="27"/>
          <w:lang w:val="es-MX"/>
        </w:rPr>
        <w:t xml:space="preserve">, si la demanda se </w:t>
      </w:r>
      <w:r w:rsidR="00712E2D">
        <w:rPr>
          <w:szCs w:val="27"/>
          <w:lang w:val="es-MX"/>
        </w:rPr>
        <w:t>depositó</w:t>
      </w:r>
      <w:r w:rsidR="001052A6" w:rsidRPr="008C46F1">
        <w:rPr>
          <w:szCs w:val="27"/>
          <w:lang w:val="es-MX"/>
        </w:rPr>
        <w:t xml:space="preserve"> </w:t>
      </w:r>
      <w:r w:rsidR="001052A6" w:rsidRPr="008C46F1">
        <w:rPr>
          <w:szCs w:val="27"/>
          <w:lang w:val="es-ES"/>
        </w:rPr>
        <w:t xml:space="preserve">el </w:t>
      </w:r>
      <w:r w:rsidR="00623556">
        <w:rPr>
          <w:b/>
          <w:bCs/>
          <w:szCs w:val="27"/>
          <w:lang w:val="es-ES"/>
        </w:rPr>
        <w:t>veintiocho</w:t>
      </w:r>
      <w:r w:rsidR="001052A6" w:rsidRPr="008C46F1">
        <w:rPr>
          <w:b/>
          <w:bCs/>
          <w:szCs w:val="27"/>
          <w:lang w:val="es-ES"/>
        </w:rPr>
        <w:t xml:space="preserve"> de </w:t>
      </w:r>
      <w:r w:rsidR="00623556">
        <w:rPr>
          <w:b/>
          <w:bCs/>
          <w:szCs w:val="27"/>
          <w:lang w:val="es-ES"/>
        </w:rPr>
        <w:t>junio</w:t>
      </w:r>
      <w:r w:rsidR="001052A6" w:rsidRPr="008C46F1">
        <w:rPr>
          <w:b/>
          <w:bCs/>
          <w:szCs w:val="27"/>
          <w:lang w:val="es-ES"/>
        </w:rPr>
        <w:t xml:space="preserve"> de dos mil </w:t>
      </w:r>
      <w:r w:rsidR="00623556">
        <w:rPr>
          <w:b/>
          <w:bCs/>
          <w:szCs w:val="27"/>
          <w:lang w:val="es-ES"/>
        </w:rPr>
        <w:t>veinticuatro</w:t>
      </w:r>
      <w:r w:rsidR="001052A6" w:rsidRPr="008C46F1">
        <w:rPr>
          <w:szCs w:val="27"/>
          <w:lang w:val="es-ES"/>
        </w:rPr>
        <w:t xml:space="preserve"> en</w:t>
      </w:r>
      <w:r w:rsidR="00712E2D">
        <w:rPr>
          <w:szCs w:val="27"/>
          <w:lang w:val="es-ES"/>
        </w:rPr>
        <w:t xml:space="preserve"> el buzón judicial de</w:t>
      </w:r>
      <w:r w:rsidR="001052A6" w:rsidRPr="008C46F1">
        <w:rPr>
          <w:szCs w:val="27"/>
          <w:lang w:val="es-ES"/>
        </w:rPr>
        <w:t xml:space="preserve"> la Oficina de Certificación Judicial y Correspondencia de </w:t>
      </w:r>
      <w:r w:rsidRPr="008C46F1">
        <w:rPr>
          <w:szCs w:val="27"/>
          <w:lang w:val="es-ES"/>
        </w:rPr>
        <w:t>est</w:t>
      </w:r>
      <w:r w:rsidR="001052A6" w:rsidRPr="008C46F1">
        <w:rPr>
          <w:szCs w:val="27"/>
          <w:lang w:val="es-ES"/>
        </w:rPr>
        <w:t xml:space="preserve">a Suprema Corte de Justicia de la Nación, se concluye que </w:t>
      </w:r>
      <w:r w:rsidRPr="008C46F1">
        <w:rPr>
          <w:b/>
          <w:bCs/>
          <w:szCs w:val="27"/>
          <w:lang w:val="es-ES"/>
        </w:rPr>
        <w:t xml:space="preserve">su presentación </w:t>
      </w:r>
      <w:r w:rsidR="001052A6" w:rsidRPr="008C46F1">
        <w:rPr>
          <w:b/>
          <w:bCs/>
          <w:szCs w:val="27"/>
          <w:lang w:val="es-ES"/>
        </w:rPr>
        <w:t>es</w:t>
      </w:r>
      <w:r w:rsidR="001052A6" w:rsidRPr="008C46F1">
        <w:rPr>
          <w:szCs w:val="27"/>
          <w:lang w:val="es-ES"/>
        </w:rPr>
        <w:t xml:space="preserve"> </w:t>
      </w:r>
      <w:r w:rsidR="001052A6" w:rsidRPr="008C46F1">
        <w:rPr>
          <w:b/>
          <w:bCs/>
          <w:szCs w:val="27"/>
          <w:lang w:val="es-ES"/>
        </w:rPr>
        <w:t>oportuna</w:t>
      </w:r>
      <w:r w:rsidR="001052A6" w:rsidRPr="008C46F1">
        <w:rPr>
          <w:szCs w:val="27"/>
          <w:lang w:val="es-ES"/>
        </w:rPr>
        <w:t>.</w:t>
      </w:r>
    </w:p>
    <w:p w14:paraId="1038852C" w14:textId="77777777" w:rsidR="00001344" w:rsidRPr="008C46F1" w:rsidRDefault="00001344" w:rsidP="00001344">
      <w:pPr>
        <w:pStyle w:val="corte4fondo"/>
        <w:rPr>
          <w:szCs w:val="27"/>
          <w:lang w:val="es-MX"/>
        </w:rPr>
      </w:pPr>
    </w:p>
    <w:p w14:paraId="46C4E7D3" w14:textId="77777777" w:rsidR="00A02E2C" w:rsidRPr="008C46F1" w:rsidRDefault="00A02E2C">
      <w:pPr>
        <w:pStyle w:val="corte4fondo"/>
        <w:numPr>
          <w:ilvl w:val="0"/>
          <w:numId w:val="4"/>
        </w:numPr>
        <w:ind w:left="0" w:hanging="142"/>
        <w:jc w:val="center"/>
        <w:rPr>
          <w:szCs w:val="27"/>
        </w:rPr>
      </w:pPr>
      <w:r w:rsidRPr="008C46F1">
        <w:rPr>
          <w:b/>
          <w:bCs/>
          <w:szCs w:val="27"/>
        </w:rPr>
        <w:t>LEGITIMACIÓN</w:t>
      </w:r>
    </w:p>
    <w:p w14:paraId="6D58D061" w14:textId="77777777" w:rsidR="00A02E2C" w:rsidRPr="008C46F1" w:rsidRDefault="00A02E2C" w:rsidP="00A02E2C">
      <w:pPr>
        <w:pStyle w:val="corte4fondo"/>
        <w:rPr>
          <w:szCs w:val="27"/>
          <w:lang w:val="es-MX"/>
        </w:rPr>
      </w:pPr>
    </w:p>
    <w:p w14:paraId="033F0D75" w14:textId="482C7158" w:rsidR="00A02E2C" w:rsidRPr="008C46F1" w:rsidRDefault="00AD4605">
      <w:pPr>
        <w:pStyle w:val="corte4fondo"/>
        <w:numPr>
          <w:ilvl w:val="0"/>
          <w:numId w:val="3"/>
        </w:numPr>
        <w:ind w:left="0" w:hanging="284"/>
        <w:rPr>
          <w:szCs w:val="27"/>
          <w:lang w:val="es-MX"/>
        </w:rPr>
      </w:pPr>
      <w:r w:rsidRPr="008C46F1">
        <w:rPr>
          <w:szCs w:val="27"/>
          <w:lang w:val="es-MX"/>
        </w:rPr>
        <w:t>De acuerdo con el artículo 105, fracción I, inciso a) de la Constitución Federal</w:t>
      </w:r>
      <w:r w:rsidR="00070B3C">
        <w:rPr>
          <w:szCs w:val="27"/>
          <w:lang w:val="es-MX"/>
        </w:rPr>
        <w:t>,</w:t>
      </w:r>
      <w:r w:rsidRPr="008C46F1">
        <w:rPr>
          <w:szCs w:val="27"/>
          <w:lang w:val="es-MX"/>
        </w:rPr>
        <w:t xml:space="preserve"> en relación con los preceptos 10 y 11 de la </w:t>
      </w:r>
      <w:r w:rsidR="00070B3C" w:rsidRPr="008C46F1">
        <w:rPr>
          <w:szCs w:val="27"/>
          <w:lang w:val="es-MX"/>
        </w:rPr>
        <w:t xml:space="preserve">Ley Reglamentaria </w:t>
      </w:r>
      <w:r w:rsidRPr="008C46F1">
        <w:rPr>
          <w:szCs w:val="27"/>
          <w:lang w:val="es-MX"/>
        </w:rPr>
        <w:t xml:space="preserve">de la materia, </w:t>
      </w:r>
      <w:r w:rsidR="00B75627">
        <w:rPr>
          <w:szCs w:val="27"/>
          <w:lang w:val="es-MX"/>
        </w:rPr>
        <w:t>la parte actora</w:t>
      </w:r>
      <w:r w:rsidRPr="008C46F1">
        <w:rPr>
          <w:szCs w:val="27"/>
          <w:lang w:val="es-MX"/>
        </w:rPr>
        <w:t xml:space="preserve">, </w:t>
      </w:r>
      <w:r w:rsidR="00B75627">
        <w:rPr>
          <w:szCs w:val="27"/>
          <w:lang w:val="es-MX"/>
        </w:rPr>
        <w:t>demandada</w:t>
      </w:r>
      <w:r w:rsidRPr="008C46F1">
        <w:rPr>
          <w:szCs w:val="27"/>
          <w:lang w:val="es-MX"/>
        </w:rPr>
        <w:t xml:space="preserve"> y, en su caso, tercer</w:t>
      </w:r>
      <w:r w:rsidR="00B75627">
        <w:rPr>
          <w:szCs w:val="27"/>
          <w:lang w:val="es-MX"/>
        </w:rPr>
        <w:t>a</w:t>
      </w:r>
      <w:r w:rsidRPr="008C46F1">
        <w:rPr>
          <w:szCs w:val="27"/>
          <w:lang w:val="es-MX"/>
        </w:rPr>
        <w:t xml:space="preserve"> interesad</w:t>
      </w:r>
      <w:r w:rsidR="00B75627">
        <w:rPr>
          <w:szCs w:val="27"/>
          <w:lang w:val="es-MX"/>
        </w:rPr>
        <w:t>a</w:t>
      </w:r>
      <w:r w:rsidRPr="008C46F1">
        <w:rPr>
          <w:szCs w:val="27"/>
          <w:lang w:val="es-MX"/>
        </w:rPr>
        <w:t xml:space="preserve"> deben comparecer a través del funcionari</w:t>
      </w:r>
      <w:r w:rsidR="00B75627">
        <w:rPr>
          <w:szCs w:val="27"/>
          <w:lang w:val="es-MX"/>
        </w:rPr>
        <w:t>ado</w:t>
      </w:r>
      <w:r w:rsidRPr="008C46F1">
        <w:rPr>
          <w:szCs w:val="27"/>
          <w:lang w:val="es-MX"/>
        </w:rPr>
        <w:t xml:space="preserve"> que, en términos de las normas que los rigen, estén facultados para representarl</w:t>
      </w:r>
      <w:r w:rsidR="00B75627">
        <w:rPr>
          <w:szCs w:val="27"/>
          <w:lang w:val="es-MX"/>
        </w:rPr>
        <w:t>e</w:t>
      </w:r>
      <w:r w:rsidRPr="008C46F1">
        <w:rPr>
          <w:szCs w:val="27"/>
          <w:lang w:val="es-MX"/>
        </w:rPr>
        <w:t xml:space="preserve">s y, en todo caso, se presumirá que quien comparece a juicio </w:t>
      </w:r>
      <w:r w:rsidR="00BD459A" w:rsidRPr="008C46F1">
        <w:rPr>
          <w:szCs w:val="27"/>
          <w:lang w:val="es-MX"/>
        </w:rPr>
        <w:t>tiene capacidad para hacerlo en representación de la parte correspondiente</w:t>
      </w:r>
      <w:r w:rsidR="00393C17" w:rsidRPr="008C46F1">
        <w:rPr>
          <w:szCs w:val="27"/>
          <w:lang w:val="es-MX"/>
        </w:rPr>
        <w:t>, salvo prueba en contrario.</w:t>
      </w:r>
    </w:p>
    <w:p w14:paraId="7318DA2A" w14:textId="77777777" w:rsidR="00393C17" w:rsidRPr="008C46F1" w:rsidRDefault="00393C17" w:rsidP="00393C17">
      <w:pPr>
        <w:pStyle w:val="corte4fondo"/>
        <w:rPr>
          <w:szCs w:val="27"/>
          <w:lang w:val="es-MX"/>
        </w:rPr>
      </w:pPr>
    </w:p>
    <w:p w14:paraId="57348AB7" w14:textId="49C2FEAD" w:rsidR="00393C17" w:rsidRPr="008C46F1" w:rsidRDefault="00393C17" w:rsidP="00393C17">
      <w:pPr>
        <w:pStyle w:val="corte4fondo"/>
        <w:rPr>
          <w:b/>
          <w:bCs/>
          <w:i/>
          <w:iCs/>
          <w:szCs w:val="27"/>
          <w:lang w:val="es-MX"/>
        </w:rPr>
      </w:pPr>
      <w:r w:rsidRPr="008C46F1">
        <w:rPr>
          <w:b/>
          <w:bCs/>
          <w:i/>
          <w:iCs/>
          <w:szCs w:val="27"/>
          <w:lang w:val="es-MX"/>
        </w:rPr>
        <w:t>Legitimación activa</w:t>
      </w:r>
    </w:p>
    <w:p w14:paraId="2C4677B2" w14:textId="77777777" w:rsidR="00393C17" w:rsidRPr="008C46F1" w:rsidRDefault="00393C17" w:rsidP="00393C17">
      <w:pPr>
        <w:pStyle w:val="corte4fondo"/>
        <w:rPr>
          <w:szCs w:val="27"/>
          <w:lang w:val="es-MX"/>
        </w:rPr>
      </w:pPr>
    </w:p>
    <w:p w14:paraId="1DE85D32" w14:textId="07F293D4" w:rsidR="002A45F9" w:rsidRPr="00927121" w:rsidRDefault="00393C17">
      <w:pPr>
        <w:pStyle w:val="corte4fondo"/>
        <w:numPr>
          <w:ilvl w:val="0"/>
          <w:numId w:val="3"/>
        </w:numPr>
        <w:ind w:left="0" w:hanging="284"/>
        <w:rPr>
          <w:szCs w:val="27"/>
          <w:lang w:val="es-MX"/>
        </w:rPr>
      </w:pPr>
      <w:r w:rsidRPr="008C46F1">
        <w:rPr>
          <w:szCs w:val="27"/>
          <w:lang w:val="es-MX"/>
        </w:rPr>
        <w:lastRenderedPageBreak/>
        <w:t xml:space="preserve">En el caso, la controversia constitucional fue promovida por el </w:t>
      </w:r>
      <w:r w:rsidRPr="00B75627">
        <w:rPr>
          <w:b/>
          <w:bCs/>
          <w:szCs w:val="27"/>
          <w:lang w:val="es-MX"/>
        </w:rPr>
        <w:t>Poder Ejecutivo Federal</w:t>
      </w:r>
      <w:r w:rsidRPr="008C46F1">
        <w:rPr>
          <w:szCs w:val="27"/>
          <w:lang w:val="es-MX"/>
        </w:rPr>
        <w:t xml:space="preserve"> en contra de los Poderes Legislativo y Ejecutivo del Estado de </w:t>
      </w:r>
      <w:r w:rsidR="00BB7164">
        <w:rPr>
          <w:szCs w:val="27"/>
          <w:lang w:val="es-MX"/>
        </w:rPr>
        <w:t xml:space="preserve">Hidalgo </w:t>
      </w:r>
      <w:r w:rsidR="002A45F9" w:rsidRPr="008C46F1">
        <w:rPr>
          <w:szCs w:val="27"/>
          <w:lang w:val="es-MX"/>
        </w:rPr>
        <w:t>por estimar que se invad</w:t>
      </w:r>
      <w:r w:rsidR="00B75627">
        <w:rPr>
          <w:szCs w:val="27"/>
          <w:lang w:val="es-MX"/>
        </w:rPr>
        <w:t>ió</w:t>
      </w:r>
      <w:r w:rsidR="002A45F9" w:rsidRPr="008C46F1">
        <w:rPr>
          <w:szCs w:val="27"/>
          <w:lang w:val="es-MX"/>
        </w:rPr>
        <w:t xml:space="preserve"> competencia federal con la expedición de la norma impugnada, </w:t>
      </w:r>
      <w:r w:rsidR="00947E0D" w:rsidRPr="008C46F1">
        <w:rPr>
          <w:szCs w:val="27"/>
          <w:lang w:val="es-MX"/>
        </w:rPr>
        <w:t>por lo que se estima que</w:t>
      </w:r>
      <w:r w:rsidR="002A45F9" w:rsidRPr="008C46F1">
        <w:rPr>
          <w:szCs w:val="27"/>
          <w:lang w:val="es-MX"/>
        </w:rPr>
        <w:t xml:space="preserve"> la parte actora tiene legitimación para accionarla, ya que es criterio de este Alto Tribunal que el</w:t>
      </w:r>
      <w:r w:rsidR="00947E0D" w:rsidRPr="008C46F1">
        <w:rPr>
          <w:szCs w:val="27"/>
          <w:lang w:val="es-MX"/>
        </w:rPr>
        <w:t xml:space="preserve"> mencionado</w:t>
      </w:r>
      <w:r w:rsidR="002A45F9" w:rsidRPr="008C46F1">
        <w:rPr>
          <w:szCs w:val="27"/>
          <w:lang w:val="es-MX"/>
        </w:rPr>
        <w:t xml:space="preserve"> Poder Ejecutivo Federal puede acudir a </w:t>
      </w:r>
      <w:r w:rsidR="00947E0D" w:rsidRPr="008C46F1">
        <w:rPr>
          <w:szCs w:val="27"/>
          <w:lang w:val="es-MX"/>
        </w:rPr>
        <w:t>este medio de control constitucional</w:t>
      </w:r>
      <w:r w:rsidR="002A45F9" w:rsidRPr="008C46F1">
        <w:rPr>
          <w:szCs w:val="27"/>
          <w:lang w:val="es-MX"/>
        </w:rPr>
        <w:t xml:space="preserve"> a defender los intereses de la Federación</w:t>
      </w:r>
      <w:r w:rsidR="00947E0D" w:rsidRPr="008C46F1">
        <w:rPr>
          <w:szCs w:val="27"/>
          <w:lang w:val="es-MX"/>
        </w:rPr>
        <w:t xml:space="preserve">, tal como se observa en la tesis de rubro: </w:t>
      </w:r>
      <w:r w:rsidR="00947E0D" w:rsidRPr="008C46F1">
        <w:rPr>
          <w:b/>
          <w:bCs/>
          <w:szCs w:val="27"/>
        </w:rPr>
        <w:t>CONTROVERSIA CONSTITUCIONAL. EL TITULAR DEL PODER EJECUTIVO FEDERAL ESTÁ LEGITIMADO PARA PROMOVERLA EN NOMBRE DE LA FEDERACIÓN.</w:t>
      </w:r>
      <w:r w:rsidR="00947E0D" w:rsidRPr="008C46F1">
        <w:rPr>
          <w:rStyle w:val="Refdenotaalpie"/>
          <w:szCs w:val="27"/>
        </w:rPr>
        <w:footnoteReference w:id="3"/>
      </w:r>
    </w:p>
    <w:p w14:paraId="3943AB45" w14:textId="77777777" w:rsidR="00927121" w:rsidRPr="008C46F1" w:rsidRDefault="00927121" w:rsidP="00927121">
      <w:pPr>
        <w:pStyle w:val="corte4fondo"/>
        <w:rPr>
          <w:szCs w:val="27"/>
          <w:lang w:val="es-MX"/>
        </w:rPr>
      </w:pPr>
    </w:p>
    <w:p w14:paraId="638B70C1" w14:textId="0431554B" w:rsidR="00947E0D" w:rsidRPr="008C46F1" w:rsidRDefault="00EB0F50">
      <w:pPr>
        <w:pStyle w:val="corte4fondo"/>
        <w:numPr>
          <w:ilvl w:val="0"/>
          <w:numId w:val="3"/>
        </w:numPr>
        <w:ind w:left="0" w:hanging="284"/>
        <w:rPr>
          <w:szCs w:val="27"/>
          <w:lang w:val="es-MX"/>
        </w:rPr>
      </w:pPr>
      <w:r>
        <w:rPr>
          <w:szCs w:val="27"/>
          <w:lang w:val="es-MX"/>
        </w:rPr>
        <w:t>En esa lógica, s</w:t>
      </w:r>
      <w:r w:rsidR="002F1AC2">
        <w:rPr>
          <w:szCs w:val="27"/>
          <w:lang w:val="es-MX"/>
        </w:rPr>
        <w:t xml:space="preserve">i </w:t>
      </w:r>
      <w:r w:rsidR="00760769" w:rsidRPr="008C46F1">
        <w:rPr>
          <w:szCs w:val="27"/>
          <w:lang w:val="es-MX"/>
        </w:rPr>
        <w:t xml:space="preserve">la demanda fue suscrita por la </w:t>
      </w:r>
      <w:r w:rsidR="00070B3C">
        <w:rPr>
          <w:szCs w:val="27"/>
          <w:lang w:val="es-MX"/>
        </w:rPr>
        <w:t xml:space="preserve">persona </w:t>
      </w:r>
      <w:r w:rsidR="00760769" w:rsidRPr="008C46F1">
        <w:rPr>
          <w:szCs w:val="27"/>
          <w:lang w:val="es-MX"/>
        </w:rPr>
        <w:t xml:space="preserve">titular de la Consejería Jurídica del Poder Ejecutivo Federal, personalidad que acredita con la copia certificada de su nombramiento de </w:t>
      </w:r>
      <w:r w:rsidR="00BB7164">
        <w:rPr>
          <w:szCs w:val="27"/>
          <w:lang w:val="es-MX"/>
        </w:rPr>
        <w:t>dos</w:t>
      </w:r>
      <w:r w:rsidR="00760769" w:rsidRPr="008C46F1">
        <w:rPr>
          <w:szCs w:val="27"/>
          <w:lang w:val="es-MX"/>
        </w:rPr>
        <w:t xml:space="preserve"> de </w:t>
      </w:r>
      <w:r w:rsidR="00BB7164">
        <w:rPr>
          <w:szCs w:val="27"/>
          <w:lang w:val="es-MX"/>
        </w:rPr>
        <w:t>septiembre</w:t>
      </w:r>
      <w:r w:rsidR="00760769" w:rsidRPr="008C46F1">
        <w:rPr>
          <w:szCs w:val="27"/>
          <w:lang w:val="es-MX"/>
        </w:rPr>
        <w:t xml:space="preserve"> de dos mil </w:t>
      </w:r>
      <w:r w:rsidR="00BB7164">
        <w:rPr>
          <w:szCs w:val="27"/>
          <w:lang w:val="es-MX"/>
        </w:rPr>
        <w:t>veintiuno</w:t>
      </w:r>
      <w:r w:rsidR="00760769" w:rsidRPr="008C46F1">
        <w:rPr>
          <w:szCs w:val="27"/>
          <w:lang w:val="es-MX"/>
        </w:rPr>
        <w:t xml:space="preserve">, </w:t>
      </w:r>
      <w:r w:rsidR="002F1AC2">
        <w:rPr>
          <w:szCs w:val="27"/>
          <w:lang w:val="es-MX"/>
        </w:rPr>
        <w:t>es claro que</w:t>
      </w:r>
      <w:r w:rsidR="00760769" w:rsidRPr="008C46F1">
        <w:rPr>
          <w:szCs w:val="27"/>
          <w:lang w:val="es-MX"/>
        </w:rPr>
        <w:t xml:space="preserve"> cuenta con legitimación procesal activa para promover la controversia, ya que, en términos de los artículos 11 </w:t>
      </w:r>
      <w:r w:rsidR="00760769" w:rsidRPr="005345D3">
        <w:rPr>
          <w:szCs w:val="27"/>
          <w:lang w:val="es-MX"/>
        </w:rPr>
        <w:t>de la ley reglamentaria</w:t>
      </w:r>
      <w:r w:rsidR="00760769" w:rsidRPr="008C46F1">
        <w:rPr>
          <w:szCs w:val="27"/>
          <w:lang w:val="es-MX"/>
        </w:rPr>
        <w:t xml:space="preserve"> de la materia y 43, fracción X, de la Ley Orgánica de la Administración </w:t>
      </w:r>
      <w:r w:rsidR="00C9763F" w:rsidRPr="008C46F1">
        <w:rPr>
          <w:szCs w:val="27"/>
          <w:lang w:val="es-MX"/>
        </w:rPr>
        <w:t>Pública</w:t>
      </w:r>
      <w:r w:rsidR="00760769" w:rsidRPr="008C46F1">
        <w:rPr>
          <w:szCs w:val="27"/>
          <w:lang w:val="es-MX"/>
        </w:rPr>
        <w:t xml:space="preserve"> Federal, es facultad de la citada Consejería Jurídica representar al Poder Ejecutivo Federal ante esta Suprema Corte de Justicia de la Nación</w:t>
      </w:r>
      <w:r w:rsidR="00070B3C">
        <w:rPr>
          <w:szCs w:val="27"/>
          <w:lang w:val="es-MX"/>
        </w:rPr>
        <w:t>.</w:t>
      </w:r>
    </w:p>
    <w:p w14:paraId="2CBA9E4C" w14:textId="77777777" w:rsidR="002A45F9" w:rsidRPr="008C46F1" w:rsidRDefault="002A45F9" w:rsidP="002A45F9">
      <w:pPr>
        <w:pStyle w:val="corte4fondo"/>
        <w:rPr>
          <w:szCs w:val="27"/>
          <w:lang w:val="es-MX"/>
        </w:rPr>
      </w:pPr>
    </w:p>
    <w:p w14:paraId="61FAE470" w14:textId="15322E1E" w:rsidR="00760769" w:rsidRPr="008C46F1" w:rsidRDefault="00760769" w:rsidP="002A45F9">
      <w:pPr>
        <w:pStyle w:val="corte4fondo"/>
        <w:rPr>
          <w:szCs w:val="27"/>
          <w:lang w:val="es-MX"/>
        </w:rPr>
      </w:pPr>
      <w:r w:rsidRPr="008C46F1">
        <w:rPr>
          <w:b/>
          <w:bCs/>
          <w:i/>
          <w:iCs/>
          <w:szCs w:val="27"/>
          <w:lang w:val="es-MX"/>
        </w:rPr>
        <w:t>Legitimación pasiva</w:t>
      </w:r>
    </w:p>
    <w:p w14:paraId="23F93466" w14:textId="77777777" w:rsidR="00760769" w:rsidRPr="008C46F1" w:rsidRDefault="00760769" w:rsidP="002A45F9">
      <w:pPr>
        <w:pStyle w:val="corte4fondo"/>
        <w:rPr>
          <w:szCs w:val="27"/>
          <w:lang w:val="es-MX"/>
        </w:rPr>
      </w:pPr>
    </w:p>
    <w:p w14:paraId="70334CF2" w14:textId="03B80B9D" w:rsidR="007377A2" w:rsidRPr="008C46F1" w:rsidRDefault="00831168">
      <w:pPr>
        <w:pStyle w:val="corte4fondo"/>
        <w:numPr>
          <w:ilvl w:val="0"/>
          <w:numId w:val="3"/>
        </w:numPr>
        <w:ind w:left="0" w:hanging="284"/>
        <w:rPr>
          <w:szCs w:val="27"/>
          <w:lang w:val="es-MX"/>
        </w:rPr>
      </w:pPr>
      <w:r w:rsidRPr="008C46F1">
        <w:rPr>
          <w:szCs w:val="27"/>
          <w:lang w:val="es-MX"/>
        </w:rPr>
        <w:t>El</w:t>
      </w:r>
      <w:r w:rsidR="008454F5" w:rsidRPr="008C46F1">
        <w:rPr>
          <w:szCs w:val="27"/>
          <w:lang w:val="es-MX"/>
        </w:rPr>
        <w:t xml:space="preserve"> </w:t>
      </w:r>
      <w:r w:rsidR="008454F5" w:rsidRPr="008C46F1">
        <w:rPr>
          <w:b/>
          <w:bCs/>
          <w:szCs w:val="27"/>
          <w:lang w:val="es-MX"/>
        </w:rPr>
        <w:t xml:space="preserve">Poder Legislativo del Estado de </w:t>
      </w:r>
      <w:r w:rsidR="00BB7164">
        <w:rPr>
          <w:b/>
          <w:bCs/>
          <w:szCs w:val="27"/>
          <w:lang w:val="es-MX"/>
        </w:rPr>
        <w:t>Hidalgo</w:t>
      </w:r>
      <w:r w:rsidR="008454F5" w:rsidRPr="008C46F1">
        <w:rPr>
          <w:szCs w:val="27"/>
          <w:lang w:val="es-MX"/>
        </w:rPr>
        <w:t xml:space="preserve"> compareció por conducto de</w:t>
      </w:r>
      <w:r w:rsidR="00E9217D" w:rsidRPr="008C46F1">
        <w:rPr>
          <w:szCs w:val="27"/>
          <w:lang w:val="es-MX"/>
        </w:rPr>
        <w:t xml:space="preserve">l </w:t>
      </w:r>
      <w:r w:rsidR="002F1AC2">
        <w:rPr>
          <w:szCs w:val="27"/>
          <w:lang w:val="es-MX"/>
        </w:rPr>
        <w:t xml:space="preserve">diputado presidente </w:t>
      </w:r>
      <w:r w:rsidR="00BB7164">
        <w:rPr>
          <w:szCs w:val="27"/>
          <w:lang w:val="es-MX"/>
        </w:rPr>
        <w:t xml:space="preserve">de la </w:t>
      </w:r>
      <w:r w:rsidR="00EB0F50">
        <w:rPr>
          <w:szCs w:val="27"/>
          <w:lang w:val="es-MX"/>
        </w:rPr>
        <w:t xml:space="preserve">directiva </w:t>
      </w:r>
      <w:r w:rsidR="00BB7164">
        <w:rPr>
          <w:szCs w:val="27"/>
          <w:lang w:val="es-MX"/>
        </w:rPr>
        <w:t xml:space="preserve">del Congreso </w:t>
      </w:r>
      <w:r w:rsidR="002F1AC2">
        <w:rPr>
          <w:szCs w:val="27"/>
          <w:lang w:val="es-MX"/>
        </w:rPr>
        <w:t>de esa entidad federativa</w:t>
      </w:r>
      <w:r w:rsidR="008454F5" w:rsidRPr="008C46F1">
        <w:rPr>
          <w:szCs w:val="27"/>
          <w:lang w:val="es-MX"/>
        </w:rPr>
        <w:t xml:space="preserve">, </w:t>
      </w:r>
      <w:r w:rsidR="00E9217D" w:rsidRPr="008C46F1">
        <w:rPr>
          <w:szCs w:val="27"/>
          <w:lang w:val="es-MX"/>
        </w:rPr>
        <w:t>quien acredit</w:t>
      </w:r>
      <w:r w:rsidR="00AC2E55">
        <w:rPr>
          <w:szCs w:val="27"/>
          <w:lang w:val="es-MX"/>
        </w:rPr>
        <w:t>ó</w:t>
      </w:r>
      <w:r w:rsidR="00E9217D" w:rsidRPr="008C46F1">
        <w:rPr>
          <w:szCs w:val="27"/>
          <w:lang w:val="es-MX"/>
        </w:rPr>
        <w:t xml:space="preserve"> su personalidad con </w:t>
      </w:r>
      <w:r w:rsidR="008454F5" w:rsidRPr="008C46F1">
        <w:rPr>
          <w:szCs w:val="27"/>
          <w:lang w:val="es-MX"/>
        </w:rPr>
        <w:t>copia certificada de</w:t>
      </w:r>
      <w:r w:rsidR="00BB7164">
        <w:rPr>
          <w:szCs w:val="27"/>
          <w:lang w:val="es-MX"/>
        </w:rPr>
        <w:t xml:space="preserve"> la constancia de mayoría expedida por el Instituto Estatal Electoral y del Acta de integración de la Directiva,</w:t>
      </w:r>
      <w:r w:rsidR="00B75627">
        <w:rPr>
          <w:szCs w:val="27"/>
          <w:lang w:val="es-MX"/>
        </w:rPr>
        <w:t xml:space="preserve"> por el que se le otorga tal cargo</w:t>
      </w:r>
      <w:r w:rsidR="008454F5" w:rsidRPr="008C46F1">
        <w:rPr>
          <w:szCs w:val="27"/>
          <w:lang w:val="es-MX"/>
        </w:rPr>
        <w:t>.</w:t>
      </w:r>
    </w:p>
    <w:p w14:paraId="7560C870" w14:textId="77777777" w:rsidR="007377A2" w:rsidRPr="008C46F1" w:rsidRDefault="007377A2" w:rsidP="007377A2">
      <w:pPr>
        <w:pStyle w:val="corte4fondo"/>
        <w:rPr>
          <w:szCs w:val="27"/>
          <w:lang w:val="es-MX"/>
        </w:rPr>
      </w:pPr>
    </w:p>
    <w:p w14:paraId="79E19440" w14:textId="7B437114" w:rsidR="00393C17" w:rsidRPr="008C46F1" w:rsidRDefault="00EB0F50">
      <w:pPr>
        <w:pStyle w:val="corte4fondo"/>
        <w:numPr>
          <w:ilvl w:val="0"/>
          <w:numId w:val="3"/>
        </w:numPr>
        <w:ind w:left="0" w:hanging="284"/>
        <w:rPr>
          <w:szCs w:val="27"/>
          <w:lang w:val="es-MX"/>
        </w:rPr>
      </w:pPr>
      <w:r>
        <w:rPr>
          <w:szCs w:val="27"/>
          <w:lang w:val="es-MX"/>
        </w:rPr>
        <w:t>Luego</w:t>
      </w:r>
      <w:r w:rsidR="002F1AC2">
        <w:rPr>
          <w:szCs w:val="27"/>
          <w:lang w:val="es-MX"/>
        </w:rPr>
        <w:t>,</w:t>
      </w:r>
      <w:r>
        <w:rPr>
          <w:szCs w:val="27"/>
          <w:lang w:val="es-MX"/>
        </w:rPr>
        <w:t xml:space="preserve"> si</w:t>
      </w:r>
      <w:r w:rsidR="007377A2" w:rsidRPr="008C46F1">
        <w:rPr>
          <w:szCs w:val="27"/>
          <w:lang w:val="es-MX"/>
        </w:rPr>
        <w:t xml:space="preserve"> en términos de</w:t>
      </w:r>
      <w:r w:rsidR="00BB7164">
        <w:rPr>
          <w:szCs w:val="27"/>
          <w:lang w:val="es-MX"/>
        </w:rPr>
        <w:t xml:space="preserve"> los</w:t>
      </w:r>
      <w:r w:rsidR="007377A2" w:rsidRPr="008C46F1">
        <w:rPr>
          <w:szCs w:val="27"/>
          <w:lang w:val="es-MX"/>
        </w:rPr>
        <w:t xml:space="preserve"> </w:t>
      </w:r>
      <w:r w:rsidR="008454F5" w:rsidRPr="008C46F1">
        <w:rPr>
          <w:szCs w:val="27"/>
          <w:lang w:val="es-MX"/>
        </w:rPr>
        <w:t>artículo</w:t>
      </w:r>
      <w:r w:rsidR="00BB7164">
        <w:rPr>
          <w:szCs w:val="27"/>
          <w:lang w:val="es-MX"/>
        </w:rPr>
        <w:t>s</w:t>
      </w:r>
      <w:r w:rsidR="008454F5" w:rsidRPr="008C46F1">
        <w:rPr>
          <w:szCs w:val="27"/>
          <w:lang w:val="es-MX"/>
        </w:rPr>
        <w:t xml:space="preserve"> </w:t>
      </w:r>
      <w:r w:rsidR="00BB7164">
        <w:rPr>
          <w:szCs w:val="27"/>
          <w:lang w:val="es-MX"/>
        </w:rPr>
        <w:t>53</w:t>
      </w:r>
      <w:r w:rsidR="00C43B59" w:rsidRPr="00C43B59">
        <w:rPr>
          <w:szCs w:val="27"/>
          <w:lang w:val="es-MX"/>
        </w:rPr>
        <w:t xml:space="preserve">, </w:t>
      </w:r>
      <w:r w:rsidR="00BB7164">
        <w:rPr>
          <w:szCs w:val="27"/>
          <w:lang w:val="es-MX"/>
        </w:rPr>
        <w:t>6</w:t>
      </w:r>
      <w:r w:rsidR="002F1AC2">
        <w:rPr>
          <w:szCs w:val="27"/>
          <w:lang w:val="es-MX"/>
        </w:rPr>
        <w:t>2 y</w:t>
      </w:r>
      <w:r w:rsidR="00BB7164">
        <w:rPr>
          <w:szCs w:val="27"/>
          <w:lang w:val="es-MX"/>
        </w:rPr>
        <w:t xml:space="preserve"> 63</w:t>
      </w:r>
      <w:r w:rsidR="002F1AC2">
        <w:rPr>
          <w:szCs w:val="27"/>
          <w:lang w:val="es-MX"/>
        </w:rPr>
        <w:t xml:space="preserve">, </w:t>
      </w:r>
      <w:r w:rsidR="00BB7164">
        <w:rPr>
          <w:szCs w:val="27"/>
          <w:lang w:val="es-MX"/>
        </w:rPr>
        <w:t>fracción XXII</w:t>
      </w:r>
      <w:r w:rsidR="002F1AC2">
        <w:rPr>
          <w:szCs w:val="27"/>
          <w:lang w:val="es-MX"/>
        </w:rPr>
        <w:t xml:space="preserve"> </w:t>
      </w:r>
      <w:r w:rsidR="00C43B59" w:rsidRPr="00C43B59">
        <w:rPr>
          <w:szCs w:val="27"/>
          <w:lang w:val="es-MX"/>
        </w:rPr>
        <w:t xml:space="preserve">de la Ley Orgánica del Poder Legislativo del Estado </w:t>
      </w:r>
      <w:r w:rsidR="00BB7164">
        <w:rPr>
          <w:szCs w:val="27"/>
          <w:lang w:val="es-MX"/>
        </w:rPr>
        <w:t xml:space="preserve">Libre y Soberano </w:t>
      </w:r>
      <w:r w:rsidR="00C43B59" w:rsidRPr="00C43B59">
        <w:rPr>
          <w:szCs w:val="27"/>
          <w:lang w:val="es-MX"/>
        </w:rPr>
        <w:t xml:space="preserve">de </w:t>
      </w:r>
      <w:r w:rsidR="00BB7164">
        <w:rPr>
          <w:szCs w:val="27"/>
          <w:lang w:val="es-MX"/>
        </w:rPr>
        <w:t>Hidalgo</w:t>
      </w:r>
      <w:r w:rsidR="002F1AC2">
        <w:rPr>
          <w:szCs w:val="27"/>
          <w:lang w:val="es-MX"/>
        </w:rPr>
        <w:t xml:space="preserve"> </w:t>
      </w:r>
      <w:r w:rsidR="00C43B59">
        <w:rPr>
          <w:szCs w:val="27"/>
          <w:lang w:val="es-MX"/>
        </w:rPr>
        <w:t xml:space="preserve">corresponde </w:t>
      </w:r>
      <w:r w:rsidR="00C43B59" w:rsidRPr="00C43B59">
        <w:rPr>
          <w:szCs w:val="27"/>
          <w:lang w:val="es-MX"/>
        </w:rPr>
        <w:t>a</w:t>
      </w:r>
      <w:r w:rsidR="007B12A9">
        <w:rPr>
          <w:szCs w:val="27"/>
          <w:lang w:val="es-MX"/>
        </w:rPr>
        <w:t xml:space="preserve">l </w:t>
      </w:r>
      <w:r w:rsidR="002F1AC2">
        <w:rPr>
          <w:szCs w:val="27"/>
          <w:lang w:val="es-MX"/>
        </w:rPr>
        <w:t xml:space="preserve">presidente </w:t>
      </w:r>
      <w:r w:rsidR="007B12A9">
        <w:rPr>
          <w:szCs w:val="27"/>
          <w:lang w:val="es-MX"/>
        </w:rPr>
        <w:t xml:space="preserve">de la </w:t>
      </w:r>
      <w:r>
        <w:rPr>
          <w:szCs w:val="27"/>
          <w:lang w:val="es-MX"/>
        </w:rPr>
        <w:t>directiva representar al citado Congreso local</w:t>
      </w:r>
      <w:r w:rsidR="00C43B59" w:rsidRPr="00C43B59">
        <w:rPr>
          <w:szCs w:val="27"/>
          <w:lang w:val="es-MX"/>
        </w:rPr>
        <w:t xml:space="preserve"> en los </w:t>
      </w:r>
      <w:r>
        <w:rPr>
          <w:szCs w:val="27"/>
          <w:lang w:val="es-MX"/>
        </w:rPr>
        <w:t>asuntos</w:t>
      </w:r>
      <w:r w:rsidR="00C43B59" w:rsidRPr="00C43B59">
        <w:rPr>
          <w:szCs w:val="27"/>
          <w:lang w:val="es-MX"/>
        </w:rPr>
        <w:t xml:space="preserve"> en que </w:t>
      </w:r>
      <w:r w:rsidR="00B74B0E">
        <w:rPr>
          <w:szCs w:val="27"/>
          <w:lang w:val="es-MX"/>
        </w:rPr>
        <w:t>é</w:t>
      </w:r>
      <w:r w:rsidR="00C43B59" w:rsidRPr="00C43B59">
        <w:rPr>
          <w:szCs w:val="27"/>
          <w:lang w:val="es-MX"/>
        </w:rPr>
        <w:t>ste sea parte</w:t>
      </w:r>
      <w:r w:rsidR="007377A2" w:rsidRPr="008C46F1">
        <w:rPr>
          <w:szCs w:val="27"/>
          <w:lang w:val="es-MX"/>
        </w:rPr>
        <w:t xml:space="preserve">, entonces </w:t>
      </w:r>
      <w:r w:rsidR="007B12A9">
        <w:rPr>
          <w:szCs w:val="27"/>
          <w:lang w:val="es-MX"/>
        </w:rPr>
        <w:t>el</w:t>
      </w:r>
      <w:r w:rsidR="008454F5" w:rsidRPr="008C46F1">
        <w:rPr>
          <w:szCs w:val="27"/>
          <w:lang w:val="es-MX"/>
        </w:rPr>
        <w:t xml:space="preserve"> </w:t>
      </w:r>
      <w:r w:rsidR="00B74B0E">
        <w:rPr>
          <w:szCs w:val="27"/>
          <w:lang w:val="es-MX"/>
        </w:rPr>
        <w:t>mencionado</w:t>
      </w:r>
      <w:r w:rsidR="008454F5" w:rsidRPr="008C46F1">
        <w:rPr>
          <w:szCs w:val="27"/>
          <w:lang w:val="es-MX"/>
        </w:rPr>
        <w:t xml:space="preserve"> </w:t>
      </w:r>
      <w:r w:rsidR="00B74B0E">
        <w:rPr>
          <w:szCs w:val="27"/>
          <w:lang w:val="es-MX"/>
        </w:rPr>
        <w:t xml:space="preserve">diputado presidente </w:t>
      </w:r>
      <w:r w:rsidR="008454F5" w:rsidRPr="008C46F1">
        <w:rPr>
          <w:szCs w:val="27"/>
          <w:lang w:val="es-MX"/>
        </w:rPr>
        <w:t>cuenta con legitimación pasiva en este asunto.</w:t>
      </w:r>
    </w:p>
    <w:p w14:paraId="04C39128" w14:textId="77777777" w:rsidR="008454F5" w:rsidRPr="008C46F1" w:rsidRDefault="008454F5" w:rsidP="008454F5">
      <w:pPr>
        <w:pStyle w:val="corte4fondo"/>
        <w:rPr>
          <w:szCs w:val="27"/>
          <w:lang w:val="es-MX"/>
        </w:rPr>
      </w:pPr>
    </w:p>
    <w:p w14:paraId="2599ACD2" w14:textId="0906B6EC" w:rsidR="007C36C8" w:rsidRDefault="00831168">
      <w:pPr>
        <w:pStyle w:val="corte4fondo"/>
        <w:numPr>
          <w:ilvl w:val="0"/>
          <w:numId w:val="3"/>
        </w:numPr>
        <w:ind w:left="0" w:hanging="284"/>
        <w:rPr>
          <w:szCs w:val="27"/>
          <w:lang w:val="es-MX"/>
        </w:rPr>
      </w:pPr>
      <w:r w:rsidRPr="008C46F1">
        <w:rPr>
          <w:szCs w:val="27"/>
          <w:lang w:val="es-ES"/>
        </w:rPr>
        <w:t>Por su parte</w:t>
      </w:r>
      <w:r w:rsidR="008454F5" w:rsidRPr="008C46F1">
        <w:rPr>
          <w:szCs w:val="27"/>
          <w:lang w:val="es-ES"/>
        </w:rPr>
        <w:t xml:space="preserve">, el </w:t>
      </w:r>
      <w:r w:rsidR="008454F5" w:rsidRPr="008C46F1">
        <w:rPr>
          <w:b/>
          <w:bCs/>
          <w:szCs w:val="27"/>
          <w:lang w:val="es-ES"/>
        </w:rPr>
        <w:t xml:space="preserve">Poder Ejecutivo del Estado de </w:t>
      </w:r>
      <w:r w:rsidR="007B12A9">
        <w:rPr>
          <w:b/>
          <w:bCs/>
          <w:szCs w:val="27"/>
          <w:lang w:val="es-ES"/>
        </w:rPr>
        <w:t xml:space="preserve">Hidalgo </w:t>
      </w:r>
      <w:r w:rsidR="008454F5" w:rsidRPr="008C46F1">
        <w:rPr>
          <w:szCs w:val="27"/>
          <w:lang w:val="es-MX"/>
        </w:rPr>
        <w:t xml:space="preserve">compareció por </w:t>
      </w:r>
      <w:r w:rsidR="00F93D2C">
        <w:rPr>
          <w:szCs w:val="27"/>
          <w:lang w:val="es-MX"/>
        </w:rPr>
        <w:t>medio</w:t>
      </w:r>
      <w:r w:rsidR="008454F5" w:rsidRPr="008C46F1">
        <w:rPr>
          <w:szCs w:val="27"/>
          <w:lang w:val="es-MX"/>
        </w:rPr>
        <w:t xml:space="preserve"> de</w:t>
      </w:r>
      <w:r w:rsidR="00BE0A24">
        <w:rPr>
          <w:szCs w:val="27"/>
          <w:lang w:val="es-MX"/>
        </w:rPr>
        <w:t xml:space="preserve"> su</w:t>
      </w:r>
      <w:r w:rsidR="00E64FB4">
        <w:rPr>
          <w:szCs w:val="27"/>
          <w:lang w:val="es-MX"/>
        </w:rPr>
        <w:t xml:space="preserve"> </w:t>
      </w:r>
      <w:r w:rsidR="00F93D2C">
        <w:rPr>
          <w:szCs w:val="27"/>
          <w:lang w:val="es-MX"/>
        </w:rPr>
        <w:t>coordinador general jurídico</w:t>
      </w:r>
      <w:r w:rsidR="00F93D2C" w:rsidRPr="008C46F1">
        <w:rPr>
          <w:szCs w:val="27"/>
          <w:lang w:val="es-MX"/>
        </w:rPr>
        <w:t xml:space="preserve">, </w:t>
      </w:r>
      <w:r w:rsidRPr="008C46F1">
        <w:rPr>
          <w:szCs w:val="27"/>
          <w:lang w:val="es-MX"/>
        </w:rPr>
        <w:t>quien acreditó tal</w:t>
      </w:r>
      <w:r w:rsidR="008454F5" w:rsidRPr="008C46F1">
        <w:rPr>
          <w:szCs w:val="27"/>
          <w:lang w:val="es-MX"/>
        </w:rPr>
        <w:t xml:space="preserve"> personalidad </w:t>
      </w:r>
      <w:r w:rsidRPr="008C46F1">
        <w:rPr>
          <w:szCs w:val="27"/>
          <w:lang w:val="es-MX"/>
        </w:rPr>
        <w:t xml:space="preserve">con </w:t>
      </w:r>
      <w:r w:rsidR="008454F5" w:rsidRPr="008C46F1">
        <w:rPr>
          <w:szCs w:val="27"/>
          <w:lang w:val="es-MX"/>
        </w:rPr>
        <w:lastRenderedPageBreak/>
        <w:t>copia certificada de su nombramiento</w:t>
      </w:r>
      <w:r w:rsidR="00BE0A24">
        <w:rPr>
          <w:szCs w:val="27"/>
          <w:lang w:val="es-MX"/>
        </w:rPr>
        <w:t xml:space="preserve"> de trece de septiembre de dos mil </w:t>
      </w:r>
      <w:r w:rsidR="00F93D2C">
        <w:rPr>
          <w:szCs w:val="27"/>
          <w:lang w:val="es-MX"/>
        </w:rPr>
        <w:t xml:space="preserve">veintidós; además, exhibió copia certificada </w:t>
      </w:r>
      <w:r w:rsidR="00DF772A">
        <w:rPr>
          <w:szCs w:val="27"/>
          <w:lang w:val="es-MX"/>
        </w:rPr>
        <w:t xml:space="preserve">del poder general para pleitos y cobranzas otorgado en su favor </w:t>
      </w:r>
      <w:r w:rsidR="00A43E2E">
        <w:rPr>
          <w:szCs w:val="27"/>
          <w:lang w:val="es-MX"/>
        </w:rPr>
        <w:t>por el gobernador de la entidad federativa para representar al Poder Ejecutivo local.</w:t>
      </w:r>
    </w:p>
    <w:p w14:paraId="29B190FE" w14:textId="77777777" w:rsidR="007C36C8" w:rsidRDefault="007C36C8" w:rsidP="007C36C8">
      <w:pPr>
        <w:pStyle w:val="corte4fondo"/>
        <w:rPr>
          <w:szCs w:val="27"/>
          <w:lang w:val="es-MX"/>
        </w:rPr>
      </w:pPr>
    </w:p>
    <w:p w14:paraId="0903E4CF" w14:textId="1BFF19A5" w:rsidR="008454F5" w:rsidRPr="008C46F1" w:rsidRDefault="00F93D2C" w:rsidP="00BE0A24">
      <w:pPr>
        <w:pStyle w:val="corte4fondo"/>
        <w:numPr>
          <w:ilvl w:val="0"/>
          <w:numId w:val="3"/>
        </w:numPr>
        <w:ind w:left="0" w:hanging="284"/>
        <w:rPr>
          <w:szCs w:val="27"/>
          <w:lang w:val="es-MX"/>
        </w:rPr>
      </w:pPr>
      <w:r>
        <w:rPr>
          <w:szCs w:val="27"/>
          <w:lang w:val="es-MX"/>
        </w:rPr>
        <w:t xml:space="preserve">De acuerdo con </w:t>
      </w:r>
      <w:r w:rsidR="008454F5" w:rsidRPr="00BE0A24">
        <w:rPr>
          <w:szCs w:val="27"/>
          <w:lang w:val="es-MX"/>
        </w:rPr>
        <w:t>el artículo 25, fracci</w:t>
      </w:r>
      <w:r w:rsidR="00BE0A24" w:rsidRPr="00BE0A24">
        <w:rPr>
          <w:szCs w:val="27"/>
          <w:lang w:val="es-MX"/>
        </w:rPr>
        <w:t>o</w:t>
      </w:r>
      <w:r w:rsidR="008454F5" w:rsidRPr="00BE0A24">
        <w:rPr>
          <w:szCs w:val="27"/>
          <w:lang w:val="es-MX"/>
        </w:rPr>
        <w:t>n</w:t>
      </w:r>
      <w:r w:rsidR="00BE0A24" w:rsidRPr="00BE0A24">
        <w:rPr>
          <w:szCs w:val="27"/>
          <w:lang w:val="es-MX"/>
        </w:rPr>
        <w:t>es</w:t>
      </w:r>
      <w:r w:rsidR="008454F5" w:rsidRPr="00BE0A24">
        <w:rPr>
          <w:szCs w:val="27"/>
          <w:lang w:val="es-MX"/>
        </w:rPr>
        <w:t xml:space="preserve"> </w:t>
      </w:r>
      <w:r w:rsidR="00BE0A24" w:rsidRPr="00BE0A24">
        <w:rPr>
          <w:szCs w:val="27"/>
          <w:lang w:val="es-MX"/>
        </w:rPr>
        <w:t>XI</w:t>
      </w:r>
      <w:r w:rsidR="003A21AC">
        <w:rPr>
          <w:szCs w:val="27"/>
          <w:lang w:val="es-MX"/>
        </w:rPr>
        <w:t>,</w:t>
      </w:r>
      <w:r w:rsidR="00BE0A24" w:rsidRPr="00BE0A24">
        <w:rPr>
          <w:szCs w:val="27"/>
          <w:lang w:val="es-MX"/>
        </w:rPr>
        <w:t xml:space="preserve"> párrafo primero y </w:t>
      </w:r>
      <w:r w:rsidR="007C36C8" w:rsidRPr="00BE0A24">
        <w:rPr>
          <w:szCs w:val="27"/>
          <w:lang w:val="es-MX"/>
        </w:rPr>
        <w:t>XII</w:t>
      </w:r>
      <w:r w:rsidR="00BE0A24" w:rsidRPr="00BE0A24">
        <w:rPr>
          <w:szCs w:val="27"/>
          <w:lang w:val="es-MX"/>
        </w:rPr>
        <w:t>I</w:t>
      </w:r>
      <w:r w:rsidR="007C36C8" w:rsidRPr="00BE0A24">
        <w:rPr>
          <w:szCs w:val="27"/>
          <w:lang w:val="es-MX"/>
        </w:rPr>
        <w:t xml:space="preserve"> de</w:t>
      </w:r>
      <w:r w:rsidR="00BE0A24" w:rsidRPr="00BE0A24">
        <w:rPr>
          <w:szCs w:val="27"/>
          <w:lang w:val="es-MX"/>
        </w:rPr>
        <w:t xml:space="preserve">l Reglamento Interior de la Secretaría de Gobierno del Estado de Hidalgo, </w:t>
      </w:r>
      <w:r w:rsidR="007C36C8">
        <w:rPr>
          <w:szCs w:val="27"/>
          <w:lang w:val="es-MX"/>
        </w:rPr>
        <w:t>corresponde a</w:t>
      </w:r>
      <w:r w:rsidR="00BE0A24">
        <w:rPr>
          <w:szCs w:val="27"/>
          <w:lang w:val="es-MX"/>
        </w:rPr>
        <w:t xml:space="preserve">l </w:t>
      </w:r>
      <w:r w:rsidR="003A21AC">
        <w:rPr>
          <w:szCs w:val="27"/>
          <w:lang w:val="es-MX"/>
        </w:rPr>
        <w:t xml:space="preserve">titular </w:t>
      </w:r>
      <w:r w:rsidR="00BE0A24">
        <w:rPr>
          <w:szCs w:val="27"/>
          <w:lang w:val="es-MX"/>
        </w:rPr>
        <w:t xml:space="preserve">de la Coordinación General Jurídica </w:t>
      </w:r>
      <w:r w:rsidR="007C36C8">
        <w:rPr>
          <w:szCs w:val="27"/>
          <w:lang w:val="es-MX"/>
        </w:rPr>
        <w:t xml:space="preserve">la representación del Poder Ejecutivo </w:t>
      </w:r>
      <w:r w:rsidR="00BE0A24">
        <w:rPr>
          <w:szCs w:val="27"/>
          <w:lang w:val="es-MX"/>
        </w:rPr>
        <w:t xml:space="preserve">del Estado </w:t>
      </w:r>
      <w:r w:rsidR="007C36C8">
        <w:rPr>
          <w:szCs w:val="27"/>
          <w:lang w:val="es-MX"/>
        </w:rPr>
        <w:t xml:space="preserve">en </w:t>
      </w:r>
      <w:r w:rsidR="00BE0A24">
        <w:rPr>
          <w:szCs w:val="27"/>
          <w:lang w:val="es-MX"/>
        </w:rPr>
        <w:t xml:space="preserve">todos los juicios </w:t>
      </w:r>
      <w:r w:rsidR="00A43E2E">
        <w:rPr>
          <w:szCs w:val="27"/>
          <w:lang w:val="es-MX"/>
        </w:rPr>
        <w:t>en los que participe</w:t>
      </w:r>
      <w:r w:rsidR="00AE0BB6">
        <w:rPr>
          <w:szCs w:val="27"/>
          <w:lang w:val="es-MX"/>
        </w:rPr>
        <w:t>,</w:t>
      </w:r>
      <w:r w:rsidR="004C570F" w:rsidRPr="008C46F1">
        <w:rPr>
          <w:szCs w:val="27"/>
          <w:lang w:val="es-MX"/>
        </w:rPr>
        <w:t xml:space="preserve"> </w:t>
      </w:r>
      <w:r w:rsidR="003A21AC">
        <w:rPr>
          <w:szCs w:val="27"/>
          <w:lang w:val="es-MX"/>
        </w:rPr>
        <w:t xml:space="preserve">de manera que </w:t>
      </w:r>
      <w:r w:rsidR="00B00F22">
        <w:rPr>
          <w:szCs w:val="27"/>
          <w:lang w:val="es-MX"/>
        </w:rPr>
        <w:t>el</w:t>
      </w:r>
      <w:r w:rsidR="00AE0BB6">
        <w:rPr>
          <w:szCs w:val="27"/>
          <w:lang w:val="es-MX"/>
        </w:rPr>
        <w:t xml:space="preserve"> </w:t>
      </w:r>
      <w:r w:rsidR="003A21AC">
        <w:rPr>
          <w:szCs w:val="27"/>
          <w:lang w:val="es-MX"/>
        </w:rPr>
        <w:t>c</w:t>
      </w:r>
      <w:r w:rsidR="00B00F22">
        <w:rPr>
          <w:szCs w:val="27"/>
          <w:lang w:val="es-MX"/>
        </w:rPr>
        <w:t>oordinador</w:t>
      </w:r>
      <w:r w:rsidR="003A21AC">
        <w:rPr>
          <w:szCs w:val="27"/>
          <w:lang w:val="es-MX"/>
        </w:rPr>
        <w:t xml:space="preserve"> general jurídico</w:t>
      </w:r>
      <w:r w:rsidR="00AE0BB6">
        <w:rPr>
          <w:szCs w:val="27"/>
          <w:lang w:val="es-MX"/>
        </w:rPr>
        <w:t xml:space="preserve"> </w:t>
      </w:r>
      <w:r w:rsidR="008454F5" w:rsidRPr="008C46F1">
        <w:rPr>
          <w:szCs w:val="27"/>
          <w:lang w:val="es-MX"/>
        </w:rPr>
        <w:t xml:space="preserve">cuenta con legitimación pasiva en este </w:t>
      </w:r>
      <w:r w:rsidR="00873286" w:rsidRPr="008C46F1">
        <w:rPr>
          <w:szCs w:val="27"/>
          <w:lang w:val="es-MX"/>
        </w:rPr>
        <w:t>expediente</w:t>
      </w:r>
      <w:r w:rsidR="008454F5" w:rsidRPr="008C46F1">
        <w:rPr>
          <w:szCs w:val="27"/>
          <w:lang w:val="es-MX"/>
        </w:rPr>
        <w:t>.</w:t>
      </w:r>
    </w:p>
    <w:p w14:paraId="3333A77B" w14:textId="77777777" w:rsidR="008454F5" w:rsidRPr="008C46F1" w:rsidRDefault="008454F5" w:rsidP="008454F5">
      <w:pPr>
        <w:pStyle w:val="corte4fondo"/>
        <w:rPr>
          <w:szCs w:val="27"/>
          <w:lang w:val="es-MX"/>
        </w:rPr>
      </w:pPr>
    </w:p>
    <w:p w14:paraId="4E184BE5" w14:textId="64C5E152" w:rsidR="008454F5" w:rsidRDefault="008454F5" w:rsidP="008454F5">
      <w:pPr>
        <w:pStyle w:val="corte4fondo"/>
        <w:rPr>
          <w:szCs w:val="27"/>
          <w:lang w:val="es-MX"/>
        </w:rPr>
      </w:pPr>
      <w:r w:rsidRPr="008C46F1">
        <w:rPr>
          <w:b/>
          <w:bCs/>
          <w:i/>
          <w:iCs/>
          <w:szCs w:val="27"/>
          <w:lang w:val="es-MX"/>
        </w:rPr>
        <w:t>Terceros interesados</w:t>
      </w:r>
    </w:p>
    <w:p w14:paraId="47B366F7" w14:textId="77777777" w:rsidR="00927121" w:rsidRPr="00927121" w:rsidRDefault="00927121" w:rsidP="008454F5">
      <w:pPr>
        <w:pStyle w:val="corte4fondo"/>
        <w:rPr>
          <w:szCs w:val="27"/>
          <w:lang w:val="es-MX"/>
        </w:rPr>
      </w:pPr>
    </w:p>
    <w:p w14:paraId="5443FFC3" w14:textId="3E6A866D" w:rsidR="008454F5" w:rsidRPr="008C46F1" w:rsidRDefault="002F7FCF">
      <w:pPr>
        <w:pStyle w:val="corte4fondo"/>
        <w:numPr>
          <w:ilvl w:val="0"/>
          <w:numId w:val="3"/>
        </w:numPr>
        <w:ind w:left="0" w:hanging="284"/>
        <w:rPr>
          <w:szCs w:val="27"/>
          <w:lang w:val="es-MX"/>
        </w:rPr>
      </w:pPr>
      <w:r w:rsidRPr="008C46F1">
        <w:rPr>
          <w:szCs w:val="27"/>
          <w:lang w:val="es-ES"/>
        </w:rPr>
        <w:t>En represe</w:t>
      </w:r>
      <w:r w:rsidR="008454F5" w:rsidRPr="008C46F1">
        <w:rPr>
          <w:szCs w:val="27"/>
          <w:lang w:val="es-ES"/>
        </w:rPr>
        <w:t>ntación de la</w:t>
      </w:r>
      <w:r w:rsidR="00A26FB9">
        <w:rPr>
          <w:szCs w:val="27"/>
          <w:lang w:val="es-ES"/>
        </w:rPr>
        <w:t>s</w:t>
      </w:r>
      <w:r w:rsidR="008454F5" w:rsidRPr="008C46F1">
        <w:rPr>
          <w:szCs w:val="27"/>
          <w:lang w:val="es-ES"/>
        </w:rPr>
        <w:t xml:space="preserve"> Cámara</w:t>
      </w:r>
      <w:r w:rsidR="00A26FB9">
        <w:rPr>
          <w:szCs w:val="27"/>
          <w:lang w:val="es-ES"/>
        </w:rPr>
        <w:t>s</w:t>
      </w:r>
      <w:r w:rsidR="008454F5" w:rsidRPr="008C46F1">
        <w:rPr>
          <w:szCs w:val="27"/>
          <w:lang w:val="es-ES"/>
        </w:rPr>
        <w:t xml:space="preserve"> de Senadores </w:t>
      </w:r>
      <w:r w:rsidR="00A26FB9">
        <w:rPr>
          <w:szCs w:val="27"/>
          <w:lang w:val="es-ES"/>
        </w:rPr>
        <w:t xml:space="preserve">y de Diputados </w:t>
      </w:r>
      <w:r w:rsidR="008454F5" w:rsidRPr="008C46F1">
        <w:rPr>
          <w:szCs w:val="27"/>
          <w:lang w:val="es-ES"/>
        </w:rPr>
        <w:t>compare</w:t>
      </w:r>
      <w:r w:rsidR="00A26FB9">
        <w:rPr>
          <w:szCs w:val="27"/>
          <w:lang w:val="es-ES"/>
        </w:rPr>
        <w:t>cieron</w:t>
      </w:r>
      <w:r w:rsidR="008454F5" w:rsidRPr="008C46F1">
        <w:rPr>
          <w:szCs w:val="27"/>
          <w:lang w:val="es-ES"/>
        </w:rPr>
        <w:t xml:space="preserve"> </w:t>
      </w:r>
      <w:r w:rsidR="009C0093">
        <w:rPr>
          <w:szCs w:val="27"/>
          <w:lang w:val="es-ES"/>
        </w:rPr>
        <w:t>las</w:t>
      </w:r>
      <w:r w:rsidR="008454F5" w:rsidRPr="008C46F1">
        <w:rPr>
          <w:szCs w:val="27"/>
          <w:lang w:val="es-ES"/>
        </w:rPr>
        <w:t xml:space="preserve"> </w:t>
      </w:r>
      <w:r w:rsidR="00846134">
        <w:rPr>
          <w:szCs w:val="27"/>
          <w:lang w:val="es-ES"/>
        </w:rPr>
        <w:t>president</w:t>
      </w:r>
      <w:r w:rsidR="009C0093">
        <w:rPr>
          <w:szCs w:val="27"/>
          <w:lang w:val="es-ES"/>
        </w:rPr>
        <w:t>a</w:t>
      </w:r>
      <w:r w:rsidR="00A26FB9">
        <w:rPr>
          <w:szCs w:val="27"/>
          <w:lang w:val="es-ES"/>
        </w:rPr>
        <w:t>s</w:t>
      </w:r>
      <w:r w:rsidR="00846134">
        <w:rPr>
          <w:szCs w:val="27"/>
          <w:lang w:val="es-ES"/>
        </w:rPr>
        <w:t xml:space="preserve"> de su</w:t>
      </w:r>
      <w:r w:rsidR="00A26FB9">
        <w:rPr>
          <w:szCs w:val="27"/>
          <w:lang w:val="es-ES"/>
        </w:rPr>
        <w:t>s</w:t>
      </w:r>
      <w:r w:rsidR="00846134">
        <w:rPr>
          <w:szCs w:val="27"/>
          <w:lang w:val="es-ES"/>
        </w:rPr>
        <w:t xml:space="preserve"> mesa</w:t>
      </w:r>
      <w:r w:rsidR="00A26FB9">
        <w:rPr>
          <w:szCs w:val="27"/>
          <w:lang w:val="es-ES"/>
        </w:rPr>
        <w:t>s</w:t>
      </w:r>
      <w:r w:rsidR="00846134">
        <w:rPr>
          <w:szCs w:val="27"/>
          <w:lang w:val="es-ES"/>
        </w:rPr>
        <w:t xml:space="preserve"> directiva</w:t>
      </w:r>
      <w:r w:rsidR="00A26FB9">
        <w:rPr>
          <w:szCs w:val="27"/>
          <w:lang w:val="es-ES"/>
        </w:rPr>
        <w:t>s</w:t>
      </w:r>
      <w:r w:rsidR="009C0093">
        <w:rPr>
          <w:szCs w:val="27"/>
          <w:lang w:val="es-ES"/>
        </w:rPr>
        <w:t xml:space="preserve">, </w:t>
      </w:r>
      <w:r w:rsidR="0097214F" w:rsidRPr="008C46F1">
        <w:rPr>
          <w:szCs w:val="27"/>
          <w:lang w:val="es-ES"/>
        </w:rPr>
        <w:t xml:space="preserve">quienes </w:t>
      </w:r>
      <w:r w:rsidR="008454F5" w:rsidRPr="008C46F1">
        <w:rPr>
          <w:szCs w:val="27"/>
          <w:lang w:val="es-ES"/>
        </w:rPr>
        <w:t>acreditaron</w:t>
      </w:r>
      <w:r w:rsidR="0097214F" w:rsidRPr="008C46F1">
        <w:rPr>
          <w:szCs w:val="27"/>
          <w:lang w:val="es-ES"/>
        </w:rPr>
        <w:t xml:space="preserve"> tal carácter</w:t>
      </w:r>
      <w:r w:rsidR="008454F5" w:rsidRPr="008C46F1">
        <w:rPr>
          <w:szCs w:val="27"/>
          <w:lang w:val="es-ES"/>
        </w:rPr>
        <w:t xml:space="preserve"> con las actas correspondientes, en términos de los artículos 2</w:t>
      </w:r>
      <w:r w:rsidR="00A26FB9">
        <w:rPr>
          <w:szCs w:val="27"/>
          <w:lang w:val="es-ES"/>
        </w:rPr>
        <w:t>3, numeral 1 inciso l)</w:t>
      </w:r>
      <w:r w:rsidR="008454F5" w:rsidRPr="008C46F1">
        <w:rPr>
          <w:szCs w:val="27"/>
          <w:lang w:val="es-ES"/>
        </w:rPr>
        <w:t xml:space="preserve">, </w:t>
      </w:r>
      <w:r w:rsidR="0097214F" w:rsidRPr="008C46F1">
        <w:rPr>
          <w:szCs w:val="27"/>
          <w:lang w:val="es-ES"/>
        </w:rPr>
        <w:t>y</w:t>
      </w:r>
      <w:r w:rsidR="008454F5" w:rsidRPr="008C46F1">
        <w:rPr>
          <w:szCs w:val="27"/>
          <w:lang w:val="es-ES"/>
        </w:rPr>
        <w:t xml:space="preserve"> 67, </w:t>
      </w:r>
      <w:r w:rsidR="0097214F" w:rsidRPr="008C46F1">
        <w:rPr>
          <w:szCs w:val="27"/>
          <w:lang w:val="es-ES"/>
        </w:rPr>
        <w:t xml:space="preserve">párrafo </w:t>
      </w:r>
      <w:r w:rsidR="008454F5" w:rsidRPr="008C46F1">
        <w:rPr>
          <w:szCs w:val="27"/>
          <w:lang w:val="es-ES"/>
        </w:rPr>
        <w:t>pri</w:t>
      </w:r>
      <w:r w:rsidR="0097214F" w:rsidRPr="008C46F1">
        <w:rPr>
          <w:szCs w:val="27"/>
          <w:lang w:val="es-ES"/>
        </w:rPr>
        <w:t>mer</w:t>
      </w:r>
      <w:r w:rsidR="008454F5" w:rsidRPr="008C46F1">
        <w:rPr>
          <w:szCs w:val="27"/>
          <w:lang w:val="es-ES"/>
        </w:rPr>
        <w:t>o de la Ley Orgánica del Congreso General de los Estados Unidos Mexicanos</w:t>
      </w:r>
      <w:r w:rsidR="0097214F" w:rsidRPr="008C46F1">
        <w:rPr>
          <w:szCs w:val="27"/>
          <w:lang w:val="es-ES"/>
        </w:rPr>
        <w:t>, de manera que ambas Cámaras del Congreso de la Unión están legitimadas para participar en este procedimiento</w:t>
      </w:r>
      <w:r w:rsidR="008454F5" w:rsidRPr="008C46F1">
        <w:rPr>
          <w:szCs w:val="27"/>
          <w:lang w:val="es-ES"/>
        </w:rPr>
        <w:t>.</w:t>
      </w:r>
    </w:p>
    <w:p w14:paraId="56122243" w14:textId="77777777" w:rsidR="008454F5" w:rsidRPr="008C46F1" w:rsidRDefault="008454F5" w:rsidP="00A02E2C">
      <w:pPr>
        <w:pStyle w:val="corte4fondo"/>
        <w:rPr>
          <w:szCs w:val="27"/>
          <w:lang w:val="es-MX"/>
        </w:rPr>
      </w:pPr>
    </w:p>
    <w:p w14:paraId="554FACB9" w14:textId="0FEE4F1F" w:rsidR="00A02E2C" w:rsidRPr="008C46F1" w:rsidRDefault="00947E0D">
      <w:pPr>
        <w:pStyle w:val="corte4fondo"/>
        <w:numPr>
          <w:ilvl w:val="0"/>
          <w:numId w:val="4"/>
        </w:numPr>
        <w:ind w:left="0" w:hanging="142"/>
        <w:jc w:val="center"/>
        <w:rPr>
          <w:szCs w:val="27"/>
        </w:rPr>
      </w:pPr>
      <w:r w:rsidRPr="008C46F1">
        <w:rPr>
          <w:b/>
          <w:bCs/>
          <w:szCs w:val="27"/>
        </w:rPr>
        <w:t xml:space="preserve">CAUSAS DE IMPROCEDENCIA Y </w:t>
      </w:r>
      <w:r w:rsidR="002B0285" w:rsidRPr="008C46F1">
        <w:rPr>
          <w:b/>
          <w:bCs/>
          <w:szCs w:val="27"/>
        </w:rPr>
        <w:t>DE SOBRESEIMIENTO</w:t>
      </w:r>
    </w:p>
    <w:p w14:paraId="2DDE57C0" w14:textId="77777777" w:rsidR="00A02E2C" w:rsidRDefault="00A02E2C" w:rsidP="00A02E2C">
      <w:pPr>
        <w:pStyle w:val="corte4fondo"/>
        <w:rPr>
          <w:szCs w:val="27"/>
          <w:lang w:val="es-MX"/>
        </w:rPr>
      </w:pPr>
    </w:p>
    <w:p w14:paraId="02285513" w14:textId="044E02DE" w:rsidR="005A0ECC" w:rsidRDefault="002B0285">
      <w:pPr>
        <w:pStyle w:val="corte4fondo"/>
        <w:numPr>
          <w:ilvl w:val="0"/>
          <w:numId w:val="3"/>
        </w:numPr>
        <w:ind w:left="0" w:hanging="284"/>
        <w:rPr>
          <w:szCs w:val="27"/>
          <w:lang w:val="es-MX"/>
        </w:rPr>
      </w:pPr>
      <w:r w:rsidRPr="008C46F1">
        <w:rPr>
          <w:szCs w:val="27"/>
          <w:lang w:val="es-MX"/>
        </w:rPr>
        <w:t xml:space="preserve">En </w:t>
      </w:r>
      <w:r w:rsidR="005A0ECC">
        <w:rPr>
          <w:szCs w:val="27"/>
          <w:lang w:val="es-MX"/>
        </w:rPr>
        <w:t xml:space="preserve">su contestación de demanda, el Poder Ejecutivo del Estado de Hidalgo hace valer </w:t>
      </w:r>
      <w:r w:rsidR="00DC2AF6">
        <w:rPr>
          <w:szCs w:val="27"/>
          <w:lang w:val="es-MX"/>
        </w:rPr>
        <w:t xml:space="preserve">la causa de improcedencia prevista en la fracción VIII del artículo 19 de la Ley Reglamentaria </w:t>
      </w:r>
      <w:r w:rsidR="00DC2AF6" w:rsidRPr="00CD7B49">
        <w:rPr>
          <w:szCs w:val="27"/>
          <w:lang w:val="es-MX"/>
        </w:rPr>
        <w:t>de la controversia constitucional,</w:t>
      </w:r>
      <w:r w:rsidR="00DC2AF6">
        <w:rPr>
          <w:szCs w:val="27"/>
          <w:lang w:val="es-MX"/>
        </w:rPr>
        <w:t xml:space="preserve"> porque a su juicio</w:t>
      </w:r>
      <w:r w:rsidR="005A0ECC">
        <w:rPr>
          <w:szCs w:val="27"/>
          <w:lang w:val="es-MX"/>
        </w:rPr>
        <w:t xml:space="preserve"> la parte actora carece de interés legítimo para promover </w:t>
      </w:r>
      <w:r w:rsidR="00DC2AF6">
        <w:rPr>
          <w:szCs w:val="27"/>
          <w:lang w:val="es-MX"/>
        </w:rPr>
        <w:t>el medio de control constitucional</w:t>
      </w:r>
      <w:r w:rsidR="005A0ECC">
        <w:rPr>
          <w:szCs w:val="27"/>
          <w:lang w:val="es-MX"/>
        </w:rPr>
        <w:t xml:space="preserve"> que nos ocupa, toda vez que no se acredita un principio de agravio en tanto que la norma impugnada no invade la competencia federal.</w:t>
      </w:r>
    </w:p>
    <w:p w14:paraId="3C1911D5" w14:textId="77777777" w:rsidR="009F6B37" w:rsidRPr="009F6B37" w:rsidRDefault="009F6B37" w:rsidP="009F6B37">
      <w:pPr>
        <w:pStyle w:val="corte4fondo"/>
        <w:rPr>
          <w:szCs w:val="27"/>
          <w:lang w:val="es-MX"/>
        </w:rPr>
      </w:pPr>
    </w:p>
    <w:p w14:paraId="7098B74E" w14:textId="3578BB68" w:rsidR="00B548C2" w:rsidRPr="000E691B" w:rsidRDefault="00F33258" w:rsidP="000E691B">
      <w:pPr>
        <w:pStyle w:val="corte4fondo"/>
        <w:numPr>
          <w:ilvl w:val="0"/>
          <w:numId w:val="3"/>
        </w:numPr>
        <w:ind w:left="0" w:hanging="284"/>
        <w:rPr>
          <w:szCs w:val="27"/>
          <w:lang w:val="es-MX"/>
        </w:rPr>
      </w:pPr>
      <w:r>
        <w:rPr>
          <w:szCs w:val="27"/>
          <w:lang w:val="es-MX"/>
        </w:rPr>
        <w:t>S</w:t>
      </w:r>
      <w:r w:rsidR="006C4153">
        <w:rPr>
          <w:szCs w:val="27"/>
          <w:lang w:val="es-MX"/>
        </w:rPr>
        <w:t xml:space="preserve">e desestima </w:t>
      </w:r>
      <w:r>
        <w:rPr>
          <w:szCs w:val="27"/>
          <w:lang w:val="es-MX"/>
        </w:rPr>
        <w:t xml:space="preserve">la causa de improcedencia </w:t>
      </w:r>
      <w:r w:rsidR="006C4153">
        <w:rPr>
          <w:szCs w:val="27"/>
          <w:lang w:val="es-MX"/>
        </w:rPr>
        <w:t>debido a que su análisis requiere pronunciarse sobre el fondo del asunto, puesto que involucra definir si la norma impugnada</w:t>
      </w:r>
      <w:r w:rsidR="00F327F0">
        <w:rPr>
          <w:szCs w:val="27"/>
          <w:lang w:val="es-MX"/>
        </w:rPr>
        <w:t xml:space="preserve"> invade la competencia de la Federación en su perjuicio</w:t>
      </w:r>
      <w:r w:rsidR="006C4153">
        <w:rPr>
          <w:szCs w:val="27"/>
          <w:lang w:val="es-MX"/>
        </w:rPr>
        <w:t>,</w:t>
      </w:r>
      <w:r w:rsidR="009311B0">
        <w:rPr>
          <w:szCs w:val="27"/>
          <w:lang w:val="es-MX"/>
        </w:rPr>
        <w:t xml:space="preserve"> cuestión que representa la materia</w:t>
      </w:r>
      <w:r w:rsidR="006C4153">
        <w:rPr>
          <w:szCs w:val="27"/>
          <w:lang w:val="es-MX"/>
        </w:rPr>
        <w:t xml:space="preserve"> </w:t>
      </w:r>
      <w:r w:rsidR="00F327F0">
        <w:rPr>
          <w:szCs w:val="27"/>
          <w:lang w:val="es-MX"/>
        </w:rPr>
        <w:t>de</w:t>
      </w:r>
      <w:r w:rsidR="00F4788A">
        <w:rPr>
          <w:szCs w:val="27"/>
          <w:lang w:val="es-MX"/>
        </w:rPr>
        <w:t xml:space="preserve"> </w:t>
      </w:r>
      <w:r w:rsidR="009311B0">
        <w:rPr>
          <w:szCs w:val="27"/>
          <w:lang w:val="es-MX"/>
        </w:rPr>
        <w:t xml:space="preserve">esta </w:t>
      </w:r>
      <w:r w:rsidR="00F4788A">
        <w:rPr>
          <w:szCs w:val="27"/>
          <w:lang w:val="es-MX"/>
        </w:rPr>
        <w:t>controversia constitucional</w:t>
      </w:r>
      <w:r w:rsidR="00F327F0">
        <w:rPr>
          <w:szCs w:val="27"/>
          <w:lang w:val="es-MX"/>
        </w:rPr>
        <w:t>.</w:t>
      </w:r>
      <w:r w:rsidR="000E691B">
        <w:rPr>
          <w:szCs w:val="27"/>
          <w:lang w:val="es-MX"/>
        </w:rPr>
        <w:t xml:space="preserve"> </w:t>
      </w:r>
      <w:r w:rsidR="00B548C2" w:rsidRPr="000E691B">
        <w:rPr>
          <w:szCs w:val="27"/>
          <w:lang w:val="es-MX"/>
        </w:rPr>
        <w:t>Es aplicable la jurisprudencia de rubro</w:t>
      </w:r>
      <w:r w:rsidR="00CE2F95">
        <w:rPr>
          <w:szCs w:val="27"/>
          <w:lang w:val="es-MX"/>
        </w:rPr>
        <w:t>:</w:t>
      </w:r>
      <w:r w:rsidR="00B548C2" w:rsidRPr="000E691B">
        <w:rPr>
          <w:szCs w:val="27"/>
          <w:lang w:val="es-MX"/>
        </w:rPr>
        <w:t xml:space="preserve"> </w:t>
      </w:r>
      <w:r w:rsidR="00B548C2" w:rsidRPr="00CE2F95">
        <w:rPr>
          <w:b/>
          <w:bCs/>
          <w:sz w:val="26"/>
          <w:szCs w:val="26"/>
          <w:lang w:val="es-MX"/>
        </w:rPr>
        <w:t xml:space="preserve">CONTROVERSIA CONSTITUCIONAL. SI SE </w:t>
      </w:r>
      <w:r w:rsidR="00B548C2" w:rsidRPr="00CE2F95">
        <w:rPr>
          <w:b/>
          <w:bCs/>
          <w:sz w:val="26"/>
          <w:szCs w:val="26"/>
          <w:lang w:val="es-MX"/>
        </w:rPr>
        <w:lastRenderedPageBreak/>
        <w:t>HACE VALER UNA CAUSAL DE IMPROCEDENCIA QUE INVOLUCRA EL ESTUDIO DE FONDO, DEBERÁ DESESTIMARSE</w:t>
      </w:r>
      <w:r w:rsidR="000E691B" w:rsidRPr="00CE2F95">
        <w:rPr>
          <w:b/>
          <w:bCs/>
          <w:sz w:val="26"/>
          <w:szCs w:val="26"/>
          <w:lang w:val="es-MX"/>
        </w:rPr>
        <w:t>.</w:t>
      </w:r>
      <w:r w:rsidR="000E691B" w:rsidRPr="00CE2F95">
        <w:rPr>
          <w:rStyle w:val="Refdenotaalpie"/>
          <w:sz w:val="26"/>
          <w:szCs w:val="26"/>
        </w:rPr>
        <w:footnoteReference w:id="4"/>
      </w:r>
    </w:p>
    <w:p w14:paraId="74696CCD" w14:textId="77777777" w:rsidR="006C640B" w:rsidRDefault="006C640B" w:rsidP="006C640B">
      <w:pPr>
        <w:pStyle w:val="corte4fondo"/>
        <w:rPr>
          <w:szCs w:val="27"/>
          <w:lang w:val="es-MX"/>
        </w:rPr>
      </w:pPr>
    </w:p>
    <w:p w14:paraId="187CA4D1" w14:textId="6F4BC38C" w:rsidR="002B0285" w:rsidRPr="008C46F1" w:rsidRDefault="00226A5F">
      <w:pPr>
        <w:pStyle w:val="corte4fondo"/>
        <w:numPr>
          <w:ilvl w:val="0"/>
          <w:numId w:val="3"/>
        </w:numPr>
        <w:ind w:left="0" w:hanging="284"/>
        <w:rPr>
          <w:szCs w:val="27"/>
          <w:lang w:val="es-MX"/>
        </w:rPr>
      </w:pPr>
      <w:r w:rsidRPr="008C46F1">
        <w:rPr>
          <w:bCs/>
          <w:szCs w:val="27"/>
          <w:lang w:val="es-MX"/>
        </w:rPr>
        <w:t xml:space="preserve">Finalmente, al </w:t>
      </w:r>
      <w:r w:rsidR="002B0285" w:rsidRPr="008C46F1">
        <w:rPr>
          <w:bCs/>
          <w:szCs w:val="27"/>
          <w:lang w:val="es-MX"/>
        </w:rPr>
        <w:t>no existir otro motivo de improcedencia planteado, ni advertirse alguno de oficio, procede realizar el estudio de fondo.</w:t>
      </w:r>
    </w:p>
    <w:p w14:paraId="03B1E98B" w14:textId="77777777" w:rsidR="002B0285" w:rsidRPr="008C46F1" w:rsidRDefault="002B0285" w:rsidP="002B0285">
      <w:pPr>
        <w:pStyle w:val="corte4fondo"/>
        <w:tabs>
          <w:tab w:val="left" w:pos="924"/>
        </w:tabs>
        <w:rPr>
          <w:szCs w:val="27"/>
          <w:lang w:val="es-MX"/>
        </w:rPr>
      </w:pPr>
    </w:p>
    <w:p w14:paraId="3F1F9A6B" w14:textId="07CA78EF" w:rsidR="00A02E2C" w:rsidRPr="00AF1E25" w:rsidRDefault="00947E0D">
      <w:pPr>
        <w:pStyle w:val="corte4fondo"/>
        <w:numPr>
          <w:ilvl w:val="0"/>
          <w:numId w:val="4"/>
        </w:numPr>
        <w:ind w:left="0" w:hanging="142"/>
        <w:jc w:val="center"/>
        <w:rPr>
          <w:szCs w:val="27"/>
        </w:rPr>
      </w:pPr>
      <w:r w:rsidRPr="00AF1E25">
        <w:rPr>
          <w:b/>
          <w:bCs/>
          <w:szCs w:val="27"/>
        </w:rPr>
        <w:t>ESTUDIO</w:t>
      </w:r>
      <w:r w:rsidR="00AC2E55" w:rsidRPr="00AF1E25">
        <w:rPr>
          <w:b/>
          <w:bCs/>
          <w:szCs w:val="27"/>
        </w:rPr>
        <w:t xml:space="preserve"> DE FONDO</w:t>
      </w:r>
    </w:p>
    <w:p w14:paraId="3F050926" w14:textId="77777777" w:rsidR="00A02E2C" w:rsidRPr="008C46F1" w:rsidRDefault="00A02E2C" w:rsidP="00A02E2C">
      <w:pPr>
        <w:pStyle w:val="corte4fondo"/>
        <w:rPr>
          <w:szCs w:val="27"/>
          <w:lang w:val="es-MX"/>
        </w:rPr>
      </w:pPr>
    </w:p>
    <w:p w14:paraId="0B1330F8" w14:textId="2052F347" w:rsidR="003476F8" w:rsidRDefault="008A5D2D" w:rsidP="00C64D2D">
      <w:pPr>
        <w:pStyle w:val="corte4fondo"/>
        <w:numPr>
          <w:ilvl w:val="0"/>
          <w:numId w:val="3"/>
        </w:numPr>
        <w:ind w:left="0" w:hanging="284"/>
        <w:rPr>
          <w:szCs w:val="27"/>
          <w:lang w:val="es-MX"/>
        </w:rPr>
      </w:pPr>
      <w:r w:rsidRPr="001A22A1">
        <w:rPr>
          <w:szCs w:val="27"/>
          <w:lang w:val="es-MX"/>
        </w:rPr>
        <w:t xml:space="preserve">En </w:t>
      </w:r>
      <w:r w:rsidR="00427597">
        <w:rPr>
          <w:szCs w:val="27"/>
          <w:lang w:val="es-MX"/>
        </w:rPr>
        <w:t>su único</w:t>
      </w:r>
      <w:r w:rsidRPr="001A22A1">
        <w:rPr>
          <w:szCs w:val="27"/>
          <w:lang w:val="es-MX"/>
        </w:rPr>
        <w:t xml:space="preserve"> concepto de invalidez</w:t>
      </w:r>
      <w:r w:rsidR="00AF459A" w:rsidRPr="001A22A1">
        <w:rPr>
          <w:szCs w:val="27"/>
          <w:lang w:val="es-MX"/>
        </w:rPr>
        <w:t>,</w:t>
      </w:r>
      <w:r w:rsidRPr="001A22A1">
        <w:rPr>
          <w:szCs w:val="27"/>
          <w:lang w:val="es-MX"/>
        </w:rPr>
        <w:t xml:space="preserve"> la parte actora plantea </w:t>
      </w:r>
      <w:r w:rsidR="001F7515">
        <w:rPr>
          <w:szCs w:val="27"/>
          <w:lang w:val="es-MX"/>
        </w:rPr>
        <w:t xml:space="preserve">que </w:t>
      </w:r>
      <w:r w:rsidR="00C64D2D">
        <w:rPr>
          <w:szCs w:val="27"/>
          <w:lang w:val="es-MX"/>
        </w:rPr>
        <w:t xml:space="preserve">establecer la </w:t>
      </w:r>
      <w:r w:rsidR="00C64D2D">
        <w:rPr>
          <w:i/>
          <w:iCs/>
          <w:szCs w:val="27"/>
          <w:lang w:val="es-MX"/>
        </w:rPr>
        <w:t>charrería</w:t>
      </w:r>
      <w:r w:rsidR="00C64D2D">
        <w:rPr>
          <w:szCs w:val="27"/>
          <w:lang w:val="es-MX"/>
        </w:rPr>
        <w:t xml:space="preserve"> como parte del patrimonio intangible del Estado de Hidalgo invade la facultad del Congreso de la Unión, porque tal actividad no es </w:t>
      </w:r>
      <w:r w:rsidR="00067E2D">
        <w:rPr>
          <w:szCs w:val="27"/>
          <w:lang w:val="es-MX"/>
        </w:rPr>
        <w:t>única</w:t>
      </w:r>
      <w:r w:rsidR="00C64D2D">
        <w:rPr>
          <w:szCs w:val="27"/>
          <w:lang w:val="es-MX"/>
        </w:rPr>
        <w:t xml:space="preserve"> de esa entidad federativa, sino que es de interés nacional y constituye una tradición ecuestre que se realiza en diversos Estados de la República </w:t>
      </w:r>
      <w:r w:rsidR="0090438B">
        <w:rPr>
          <w:szCs w:val="27"/>
          <w:lang w:val="es-MX"/>
        </w:rPr>
        <w:t>mexicana</w:t>
      </w:r>
      <w:r w:rsidR="00067E2D">
        <w:rPr>
          <w:szCs w:val="27"/>
          <w:lang w:val="es-MX"/>
        </w:rPr>
        <w:t>, por lo que su regulación cultural es exclusiva de la Federación</w:t>
      </w:r>
      <w:r w:rsidR="001F7515">
        <w:rPr>
          <w:szCs w:val="27"/>
          <w:lang w:val="es-MX"/>
        </w:rPr>
        <w:t>.</w:t>
      </w:r>
    </w:p>
    <w:p w14:paraId="506C2AB7" w14:textId="77777777" w:rsidR="00C64D2D" w:rsidRDefault="00C64D2D" w:rsidP="00C64D2D">
      <w:pPr>
        <w:pStyle w:val="corte4fondo"/>
        <w:rPr>
          <w:szCs w:val="27"/>
          <w:lang w:val="es-MX"/>
        </w:rPr>
      </w:pPr>
    </w:p>
    <w:p w14:paraId="3FA83A60" w14:textId="7FC7F5B5" w:rsidR="002D4C31" w:rsidRDefault="00067E2D" w:rsidP="002D4C31">
      <w:pPr>
        <w:pStyle w:val="corte4fondo"/>
        <w:numPr>
          <w:ilvl w:val="0"/>
          <w:numId w:val="3"/>
        </w:numPr>
        <w:ind w:left="0" w:hanging="284"/>
        <w:rPr>
          <w:szCs w:val="27"/>
          <w:lang w:val="es-MX"/>
        </w:rPr>
      </w:pPr>
      <w:r>
        <w:rPr>
          <w:szCs w:val="27"/>
          <w:lang w:val="es-MX"/>
        </w:rPr>
        <w:t>Expone que</w:t>
      </w:r>
      <w:r w:rsidR="006A5506" w:rsidRPr="008C46F1">
        <w:rPr>
          <w:szCs w:val="27"/>
          <w:lang w:val="es-MX"/>
        </w:rPr>
        <w:t xml:space="preserve"> </w:t>
      </w:r>
      <w:r>
        <w:rPr>
          <w:szCs w:val="27"/>
          <w:lang w:val="es-MX"/>
        </w:rPr>
        <w:t xml:space="preserve">en términos de las fracciones XXV y XXIX-Ñ del artículo 73 constitucional, si bien compete a los tres órdenes de gobierno legislar y participar en la regulación de los derechos culturales, lo cierto es que es </w:t>
      </w:r>
      <w:r w:rsidR="00262002">
        <w:rPr>
          <w:szCs w:val="27"/>
          <w:lang w:val="es-MX"/>
        </w:rPr>
        <w:t xml:space="preserve">facultad </w:t>
      </w:r>
      <w:r>
        <w:rPr>
          <w:szCs w:val="27"/>
          <w:lang w:val="es-MX"/>
        </w:rPr>
        <w:t>exclusiv</w:t>
      </w:r>
      <w:r w:rsidR="00262002">
        <w:rPr>
          <w:szCs w:val="27"/>
          <w:lang w:val="es-MX"/>
        </w:rPr>
        <w:t>a</w:t>
      </w:r>
      <w:r>
        <w:rPr>
          <w:szCs w:val="27"/>
          <w:lang w:val="es-MX"/>
        </w:rPr>
        <w:t xml:space="preserve"> del Congreso de la Unión </w:t>
      </w:r>
      <w:r w:rsidR="00262002">
        <w:rPr>
          <w:szCs w:val="27"/>
          <w:lang w:val="es-MX"/>
        </w:rPr>
        <w:t>determinar lo concerniente a los institutos federales de Antropología e Historia y de Bellas Artes y Literatura, como son los vestigios o restos fósiles y monumentos arqueológicos, artísticos e históricos, cuya conservación es de interés nacional</w:t>
      </w:r>
      <w:r w:rsidR="006A5506" w:rsidRPr="008C46F1">
        <w:rPr>
          <w:szCs w:val="27"/>
          <w:lang w:val="es-MX"/>
        </w:rPr>
        <w:t>.</w:t>
      </w:r>
    </w:p>
    <w:p w14:paraId="22A1D049" w14:textId="77777777" w:rsidR="002D4C31" w:rsidRDefault="002D4C31" w:rsidP="002D4C31">
      <w:pPr>
        <w:pStyle w:val="corte4fondo"/>
        <w:rPr>
          <w:szCs w:val="27"/>
          <w:lang w:val="es-MX"/>
        </w:rPr>
      </w:pPr>
    </w:p>
    <w:p w14:paraId="311C41C9" w14:textId="0876D2EB" w:rsidR="000E1714" w:rsidRDefault="000E1714" w:rsidP="003D1BA4">
      <w:pPr>
        <w:pStyle w:val="corte4fondo"/>
        <w:numPr>
          <w:ilvl w:val="0"/>
          <w:numId w:val="3"/>
        </w:numPr>
        <w:ind w:left="0" w:hanging="284"/>
        <w:rPr>
          <w:szCs w:val="27"/>
          <w:lang w:val="es-MX"/>
        </w:rPr>
      </w:pPr>
      <w:r>
        <w:rPr>
          <w:szCs w:val="27"/>
          <w:lang w:val="es-MX"/>
        </w:rPr>
        <w:t xml:space="preserve">Es </w:t>
      </w:r>
      <w:r>
        <w:rPr>
          <w:b/>
          <w:bCs/>
          <w:szCs w:val="27"/>
          <w:lang w:val="es-MX"/>
        </w:rPr>
        <w:t>infundado el concepto de invalidez</w:t>
      </w:r>
      <w:r w:rsidR="001F7515">
        <w:rPr>
          <w:szCs w:val="27"/>
          <w:lang w:val="es-MX"/>
        </w:rPr>
        <w:t xml:space="preserve"> y para corroborarlo, en primer lugar, conviene desarrollar el sistema de competencias que establece la Constitución Política de los Estados Unidos Mexicanos.</w:t>
      </w:r>
    </w:p>
    <w:p w14:paraId="2B68D832" w14:textId="77777777" w:rsidR="000E1714" w:rsidRDefault="000E1714" w:rsidP="000E1714">
      <w:pPr>
        <w:pStyle w:val="corte4fondo"/>
        <w:rPr>
          <w:szCs w:val="27"/>
          <w:lang w:val="es-MX"/>
        </w:rPr>
      </w:pPr>
    </w:p>
    <w:p w14:paraId="4EEACDC6" w14:textId="265B6A29" w:rsidR="00ED11E6" w:rsidRPr="00E67758" w:rsidRDefault="00E67758" w:rsidP="00E67758">
      <w:pPr>
        <w:pStyle w:val="corte4fondo"/>
        <w:numPr>
          <w:ilvl w:val="0"/>
          <w:numId w:val="3"/>
        </w:numPr>
        <w:ind w:left="0" w:hanging="284"/>
        <w:rPr>
          <w:szCs w:val="27"/>
          <w:lang w:val="es-MX"/>
        </w:rPr>
      </w:pPr>
      <w:r>
        <w:rPr>
          <w:szCs w:val="27"/>
          <w:lang w:val="es-MX"/>
        </w:rPr>
        <w:t>El</w:t>
      </w:r>
      <w:r w:rsidR="00ED11E6">
        <w:rPr>
          <w:szCs w:val="27"/>
          <w:lang w:val="es-MX"/>
        </w:rPr>
        <w:t xml:space="preserve"> fundamento</w:t>
      </w:r>
      <w:r>
        <w:rPr>
          <w:szCs w:val="27"/>
          <w:lang w:val="es-MX"/>
        </w:rPr>
        <w:t xml:space="preserve"> constitucional</w:t>
      </w:r>
      <w:r w:rsidR="00ED11E6">
        <w:rPr>
          <w:szCs w:val="27"/>
          <w:lang w:val="es-MX"/>
        </w:rPr>
        <w:t xml:space="preserve"> para el reparto de competencias entre la Federación y las entidades federativas</w:t>
      </w:r>
      <w:r>
        <w:rPr>
          <w:szCs w:val="27"/>
          <w:lang w:val="es-MX"/>
        </w:rPr>
        <w:t xml:space="preserve"> lo constituye el artículo 124 que dispone que</w:t>
      </w:r>
      <w:r w:rsidR="00ED11E6">
        <w:rPr>
          <w:szCs w:val="27"/>
          <w:lang w:val="es-MX"/>
        </w:rPr>
        <w:t xml:space="preserve"> </w:t>
      </w:r>
      <w:r w:rsidR="00ED11E6">
        <w:rPr>
          <w:i/>
          <w:iCs/>
          <w:szCs w:val="27"/>
          <w:lang w:val="es-MX"/>
        </w:rPr>
        <w:t>las facultades que no están expresamente concedidas por esta Constitución a los funcionarios federales se entienden reservadas a los Estados o a la Ciudad de México, en los ámbitos de sus respectivas competencias</w:t>
      </w:r>
      <w:r w:rsidR="00ED11E6">
        <w:rPr>
          <w:szCs w:val="27"/>
          <w:lang w:val="es-MX"/>
        </w:rPr>
        <w:t>.</w:t>
      </w:r>
      <w:r>
        <w:rPr>
          <w:szCs w:val="27"/>
          <w:lang w:val="es-MX"/>
        </w:rPr>
        <w:t xml:space="preserve"> De esta manera, se advierte que </w:t>
      </w:r>
      <w:r w:rsidR="00ED11E6" w:rsidRPr="00E67758">
        <w:rPr>
          <w:szCs w:val="27"/>
          <w:lang w:val="es-MX"/>
        </w:rPr>
        <w:t xml:space="preserve">los Estados conservan las </w:t>
      </w:r>
      <w:r>
        <w:rPr>
          <w:szCs w:val="27"/>
          <w:lang w:val="es-MX"/>
        </w:rPr>
        <w:t xml:space="preserve">facultades </w:t>
      </w:r>
      <w:r w:rsidR="00ED11E6" w:rsidRPr="00E67758">
        <w:rPr>
          <w:szCs w:val="27"/>
          <w:lang w:val="es-MX"/>
        </w:rPr>
        <w:t>generales y la Federación sólo tiene las que la Constitución Federal le asigna expresamente.</w:t>
      </w:r>
    </w:p>
    <w:p w14:paraId="32526648" w14:textId="4E37DE7D" w:rsidR="00ED11E6" w:rsidRDefault="00ED11E6" w:rsidP="00ED11E6">
      <w:pPr>
        <w:pStyle w:val="corte4fondo"/>
        <w:rPr>
          <w:szCs w:val="27"/>
          <w:lang w:val="es-MX"/>
        </w:rPr>
      </w:pPr>
    </w:p>
    <w:p w14:paraId="160943DD" w14:textId="23A6C900" w:rsidR="00ED11E6" w:rsidRDefault="00ED11E6" w:rsidP="008336DD">
      <w:pPr>
        <w:pStyle w:val="corte4fondo"/>
        <w:numPr>
          <w:ilvl w:val="0"/>
          <w:numId w:val="3"/>
        </w:numPr>
        <w:ind w:left="0" w:hanging="284"/>
        <w:rPr>
          <w:szCs w:val="27"/>
          <w:lang w:val="es-MX"/>
        </w:rPr>
      </w:pPr>
      <w:r>
        <w:rPr>
          <w:szCs w:val="27"/>
          <w:lang w:val="es-MX"/>
        </w:rPr>
        <w:lastRenderedPageBreak/>
        <w:t>Para comprender este esquema, es necesario recordar que nuestro diseño institucional está construido a partir del federalismo, lo que significa que la República se integra por entidades federativas, libres y soberanas, que decidieron unirse bajo una Federación que a su vez tiene autonomía y soberanía; esto es, acordaron centralizar parte de sus facultades, pero mantener el resto. De ahí que nuestra Constitución</w:t>
      </w:r>
      <w:r w:rsidR="00AF1E25">
        <w:rPr>
          <w:szCs w:val="27"/>
          <w:lang w:val="es-MX"/>
        </w:rPr>
        <w:t xml:space="preserve"> Federal</w:t>
      </w:r>
      <w:r>
        <w:rPr>
          <w:szCs w:val="27"/>
          <w:lang w:val="es-MX"/>
        </w:rPr>
        <w:t xml:space="preserve"> reconozca esta realidad en varias de sus disposiciones</w:t>
      </w:r>
      <w:r w:rsidR="00E67758" w:rsidRPr="00CE2F95">
        <w:rPr>
          <w:rStyle w:val="Refdenotaalpie"/>
          <w:sz w:val="26"/>
          <w:szCs w:val="26"/>
        </w:rPr>
        <w:footnoteReference w:id="5"/>
      </w:r>
      <w:r>
        <w:rPr>
          <w:szCs w:val="27"/>
          <w:lang w:val="es-MX"/>
        </w:rPr>
        <w:t>.</w:t>
      </w:r>
    </w:p>
    <w:p w14:paraId="48F0C59B" w14:textId="77777777" w:rsidR="00ED11E6" w:rsidRDefault="00ED11E6" w:rsidP="00ED11E6">
      <w:pPr>
        <w:pStyle w:val="corte4fondo"/>
        <w:rPr>
          <w:szCs w:val="27"/>
          <w:lang w:val="es-MX"/>
        </w:rPr>
      </w:pPr>
    </w:p>
    <w:p w14:paraId="1F932286" w14:textId="5D781724" w:rsidR="00ED11E6" w:rsidRDefault="00ED11E6" w:rsidP="008336DD">
      <w:pPr>
        <w:pStyle w:val="corte4fondo"/>
        <w:numPr>
          <w:ilvl w:val="0"/>
          <w:numId w:val="3"/>
        </w:numPr>
        <w:ind w:left="0" w:hanging="284"/>
        <w:rPr>
          <w:szCs w:val="27"/>
          <w:lang w:val="es-MX"/>
        </w:rPr>
      </w:pPr>
      <w:r>
        <w:rPr>
          <w:szCs w:val="27"/>
          <w:lang w:val="es-MX"/>
        </w:rPr>
        <w:t>Por ejemplo, las potestades para definir quién ejecuta, quién aplica y quién gestiona las leyes se desprende del catálogo de facultades del Congreso de la Unión establecido en el artículo 73 constitucional, el cual se encuentra íntimamente relacionado con el diverso 124.</w:t>
      </w:r>
    </w:p>
    <w:p w14:paraId="5EFE024F" w14:textId="77777777" w:rsidR="00700F9F" w:rsidRDefault="00700F9F" w:rsidP="00700F9F">
      <w:pPr>
        <w:pStyle w:val="corte4fondo"/>
        <w:rPr>
          <w:szCs w:val="27"/>
          <w:lang w:val="es-MX"/>
        </w:rPr>
      </w:pPr>
    </w:p>
    <w:p w14:paraId="5D4C26E4" w14:textId="575CED11" w:rsidR="00ED11E6" w:rsidRDefault="00136ECA" w:rsidP="008336DD">
      <w:pPr>
        <w:pStyle w:val="corte4fondo"/>
        <w:numPr>
          <w:ilvl w:val="0"/>
          <w:numId w:val="3"/>
        </w:numPr>
        <w:ind w:left="0" w:hanging="284"/>
        <w:rPr>
          <w:szCs w:val="27"/>
          <w:lang w:val="es-MX"/>
        </w:rPr>
      </w:pPr>
      <w:r>
        <w:rPr>
          <w:szCs w:val="27"/>
          <w:lang w:val="es-MX"/>
        </w:rPr>
        <w:t xml:space="preserve">Este </w:t>
      </w:r>
      <w:r w:rsidR="00ED11E6">
        <w:rPr>
          <w:szCs w:val="27"/>
          <w:lang w:val="es-MX"/>
        </w:rPr>
        <w:t>Alto Tribunal ha reconocido</w:t>
      </w:r>
      <w:r w:rsidR="007C56D2" w:rsidRPr="00CE2F95">
        <w:rPr>
          <w:rStyle w:val="Refdenotaalpie"/>
          <w:sz w:val="26"/>
          <w:szCs w:val="26"/>
        </w:rPr>
        <w:footnoteReference w:id="6"/>
      </w:r>
      <w:r w:rsidR="00ED11E6">
        <w:rPr>
          <w:szCs w:val="27"/>
          <w:lang w:val="es-MX"/>
        </w:rPr>
        <w:t xml:space="preserve"> </w:t>
      </w:r>
      <w:r w:rsidR="00823847">
        <w:rPr>
          <w:szCs w:val="27"/>
          <w:lang w:val="es-MX"/>
        </w:rPr>
        <w:t xml:space="preserve">que las denominadas facultades concurrentes se ejercen simultáneamente por la Federación y las entidades federativas, como consecuencia de la unidad de fines o concordancia de propósitos que supone el régimen </w:t>
      </w:r>
      <w:r w:rsidR="00823847" w:rsidRPr="00AE0353">
        <w:rPr>
          <w:szCs w:val="27"/>
          <w:lang w:val="es-MX"/>
        </w:rPr>
        <w:t>federal.</w:t>
      </w:r>
      <w:r w:rsidR="00823847">
        <w:rPr>
          <w:szCs w:val="27"/>
          <w:lang w:val="es-MX"/>
        </w:rPr>
        <w:t xml:space="preserve"> Estas facultades atribuyen competencia tanto a los órganos federales como estatales, pero concediendo a una de ellas, en este caso a la Federación, la atribución para fijar las bases o determinado criterio de división de esa facultad.</w:t>
      </w:r>
    </w:p>
    <w:p w14:paraId="4B591E03" w14:textId="77777777" w:rsidR="00823847" w:rsidRDefault="00823847" w:rsidP="00823847">
      <w:pPr>
        <w:pStyle w:val="corte4fondo"/>
        <w:rPr>
          <w:szCs w:val="27"/>
          <w:lang w:val="es-MX"/>
        </w:rPr>
      </w:pPr>
    </w:p>
    <w:p w14:paraId="69775963" w14:textId="733F7118" w:rsidR="00823847" w:rsidRDefault="00823847" w:rsidP="008336DD">
      <w:pPr>
        <w:pStyle w:val="corte4fondo"/>
        <w:numPr>
          <w:ilvl w:val="0"/>
          <w:numId w:val="3"/>
        </w:numPr>
        <w:ind w:left="0" w:hanging="284"/>
        <w:rPr>
          <w:szCs w:val="27"/>
          <w:lang w:val="es-MX"/>
        </w:rPr>
      </w:pPr>
      <w:r>
        <w:rPr>
          <w:szCs w:val="27"/>
          <w:lang w:val="es-MX"/>
        </w:rPr>
        <w:t xml:space="preserve">Nuestro lenguaje constitucional llama concurrencias legislativas a las que derivan de la atribución combinada, segmentaria y hasta compartida que efectúa el constituyente en favor de los distintos órdenes de gobierno con relación a una materia competencial específica, a través de la distribución que se establece en una ley expedida por el Congreso de la Unión, llamada </w:t>
      </w:r>
      <w:r>
        <w:rPr>
          <w:i/>
          <w:iCs/>
          <w:szCs w:val="27"/>
          <w:lang w:val="es-MX"/>
        </w:rPr>
        <w:t>ley general</w:t>
      </w:r>
      <w:r>
        <w:rPr>
          <w:szCs w:val="27"/>
          <w:lang w:val="es-MX"/>
        </w:rPr>
        <w:t>.</w:t>
      </w:r>
    </w:p>
    <w:p w14:paraId="06B4922E" w14:textId="77777777" w:rsidR="00823847" w:rsidRDefault="00823847" w:rsidP="00823847">
      <w:pPr>
        <w:pStyle w:val="corte4fondo"/>
        <w:rPr>
          <w:szCs w:val="27"/>
          <w:lang w:val="es-MX"/>
        </w:rPr>
      </w:pPr>
    </w:p>
    <w:p w14:paraId="076BF2D9" w14:textId="34993161" w:rsidR="00823847" w:rsidRDefault="00823847" w:rsidP="008336DD">
      <w:pPr>
        <w:pStyle w:val="corte4fondo"/>
        <w:numPr>
          <w:ilvl w:val="0"/>
          <w:numId w:val="3"/>
        </w:numPr>
        <w:ind w:left="0" w:hanging="284"/>
        <w:rPr>
          <w:szCs w:val="27"/>
          <w:lang w:val="es-MX"/>
        </w:rPr>
      </w:pPr>
      <w:r>
        <w:rPr>
          <w:szCs w:val="27"/>
          <w:lang w:val="es-MX"/>
        </w:rPr>
        <w:t xml:space="preserve">Las leyes generales distribuyen las competencias entre la Federación y los Estados, estableciendo las bases para el desarrollo de las leyes locales correlativas, </w:t>
      </w:r>
      <w:r w:rsidRPr="00823847">
        <w:rPr>
          <w:i/>
          <w:iCs/>
          <w:szCs w:val="27"/>
          <w:lang w:val="es-MX"/>
        </w:rPr>
        <w:t>desconstitucionali</w:t>
      </w:r>
      <w:r>
        <w:rPr>
          <w:i/>
          <w:iCs/>
          <w:szCs w:val="27"/>
          <w:lang w:val="es-MX"/>
        </w:rPr>
        <w:t>zando</w:t>
      </w:r>
      <w:r>
        <w:rPr>
          <w:szCs w:val="27"/>
          <w:lang w:val="es-MX"/>
        </w:rPr>
        <w:t xml:space="preserve"> la atribución de competencias entre </w:t>
      </w:r>
      <w:r w:rsidR="003F5334">
        <w:rPr>
          <w:szCs w:val="27"/>
          <w:lang w:val="es-MX"/>
        </w:rPr>
        <w:t xml:space="preserve">los dos órdenes de gobierno, dejando la función de reparto en el Congreso Federal; </w:t>
      </w:r>
      <w:r w:rsidR="00D17855">
        <w:rPr>
          <w:szCs w:val="27"/>
          <w:lang w:val="es-MX"/>
        </w:rPr>
        <w:t>e</w:t>
      </w:r>
      <w:r w:rsidR="003F5334">
        <w:rPr>
          <w:szCs w:val="27"/>
          <w:lang w:val="es-MX"/>
        </w:rPr>
        <w:t>ste es, en parte, el caso de la materia cultural.</w:t>
      </w:r>
    </w:p>
    <w:p w14:paraId="526F9BFF" w14:textId="77777777" w:rsidR="00237236" w:rsidRDefault="00237236" w:rsidP="00237236">
      <w:pPr>
        <w:pStyle w:val="corte4fondo"/>
        <w:rPr>
          <w:szCs w:val="27"/>
          <w:lang w:val="es-MX"/>
        </w:rPr>
      </w:pPr>
    </w:p>
    <w:p w14:paraId="5BF91176" w14:textId="0B560E42" w:rsidR="003F5334" w:rsidRDefault="00136ECA" w:rsidP="001512E3">
      <w:pPr>
        <w:pStyle w:val="corte4fondo"/>
        <w:numPr>
          <w:ilvl w:val="0"/>
          <w:numId w:val="3"/>
        </w:numPr>
        <w:ind w:left="0" w:hanging="426"/>
        <w:rPr>
          <w:szCs w:val="27"/>
          <w:lang w:val="es-MX"/>
        </w:rPr>
      </w:pPr>
      <w:r w:rsidRPr="00136ECA">
        <w:rPr>
          <w:b/>
          <w:bCs/>
          <w:szCs w:val="27"/>
          <w:lang w:val="es-MX"/>
        </w:rPr>
        <w:lastRenderedPageBreak/>
        <w:t>En materia de cultura</w:t>
      </w:r>
      <w:r>
        <w:rPr>
          <w:szCs w:val="27"/>
          <w:lang w:val="es-MX"/>
        </w:rPr>
        <w:t>, e</w:t>
      </w:r>
      <w:r w:rsidR="003F5334" w:rsidRPr="003F5334">
        <w:rPr>
          <w:szCs w:val="27"/>
          <w:lang w:val="es-MX"/>
        </w:rPr>
        <w:t>l artículo 73, fracción XXV</w:t>
      </w:r>
      <w:r w:rsidR="002D75A5">
        <w:rPr>
          <w:szCs w:val="27"/>
          <w:lang w:val="es-MX"/>
        </w:rPr>
        <w:t>,</w:t>
      </w:r>
      <w:r w:rsidR="003F5334" w:rsidRPr="003F5334">
        <w:rPr>
          <w:szCs w:val="27"/>
          <w:lang w:val="es-MX"/>
        </w:rPr>
        <w:t xml:space="preserve"> de la Constitución Federa</w:t>
      </w:r>
      <w:r w:rsidR="00700F9F">
        <w:rPr>
          <w:szCs w:val="27"/>
          <w:lang w:val="es-MX"/>
        </w:rPr>
        <w:t>l</w:t>
      </w:r>
      <w:r w:rsidR="00700F9F" w:rsidRPr="00CE2F95">
        <w:rPr>
          <w:rStyle w:val="Refdenotaalpie"/>
          <w:sz w:val="26"/>
          <w:szCs w:val="26"/>
        </w:rPr>
        <w:footnoteReference w:id="7"/>
      </w:r>
      <w:r w:rsidR="003F5334">
        <w:rPr>
          <w:szCs w:val="27"/>
          <w:lang w:val="es-MX"/>
        </w:rPr>
        <w:t xml:space="preserve"> otorga al Congreso de la Unión </w:t>
      </w:r>
      <w:r w:rsidR="0012522D">
        <w:rPr>
          <w:szCs w:val="27"/>
          <w:lang w:val="es-MX"/>
        </w:rPr>
        <w:t>la</w:t>
      </w:r>
      <w:r w:rsidR="003F5334">
        <w:rPr>
          <w:szCs w:val="27"/>
          <w:lang w:val="es-MX"/>
        </w:rPr>
        <w:t xml:space="preserve"> competencia específica para legislar sobre ciertos bienes culturales materiales: </w:t>
      </w:r>
      <w:r w:rsidR="003F5334">
        <w:rPr>
          <w:i/>
          <w:iCs/>
          <w:szCs w:val="27"/>
          <w:lang w:val="es-MX"/>
        </w:rPr>
        <w:t>vestigios o restos fósiles y sobre monumentos arqueológicos, artísticos e históricos, cuya conservación sea de interés nacional.</w:t>
      </w:r>
    </w:p>
    <w:p w14:paraId="02D84545" w14:textId="77777777" w:rsidR="003F5334" w:rsidRPr="003F5334" w:rsidRDefault="003F5334" w:rsidP="003F5334">
      <w:pPr>
        <w:pStyle w:val="corte4fondo"/>
        <w:rPr>
          <w:szCs w:val="27"/>
          <w:lang w:val="es-MX"/>
        </w:rPr>
      </w:pPr>
    </w:p>
    <w:p w14:paraId="46597D9B" w14:textId="70E95522" w:rsidR="003F5334" w:rsidRDefault="003F5334" w:rsidP="00326705">
      <w:pPr>
        <w:pStyle w:val="corte4fondo"/>
        <w:numPr>
          <w:ilvl w:val="0"/>
          <w:numId w:val="3"/>
        </w:numPr>
        <w:ind w:left="0" w:hanging="426"/>
        <w:rPr>
          <w:szCs w:val="27"/>
          <w:lang w:val="es-MX"/>
        </w:rPr>
      </w:pPr>
      <w:r>
        <w:rPr>
          <w:szCs w:val="27"/>
          <w:lang w:val="es-MX"/>
        </w:rPr>
        <w:t>Esta disposición reconoce que determinados elementos del patrimonio tangible -por su relevancia histórica, artística o científica- requieren una protección reforzada desde el ámbito federal, dado su valor simbólico y cultural para el país en su conjunto.</w:t>
      </w:r>
    </w:p>
    <w:p w14:paraId="60F180A6" w14:textId="77777777" w:rsidR="003F5334" w:rsidRDefault="003F5334" w:rsidP="003F5334">
      <w:pPr>
        <w:pStyle w:val="corte4fondo"/>
        <w:rPr>
          <w:szCs w:val="27"/>
          <w:lang w:val="es-MX"/>
        </w:rPr>
      </w:pPr>
    </w:p>
    <w:p w14:paraId="7ED03D73" w14:textId="1B132A60" w:rsidR="003F5334" w:rsidRDefault="003F5334" w:rsidP="00326705">
      <w:pPr>
        <w:pStyle w:val="corte4fondo"/>
        <w:numPr>
          <w:ilvl w:val="0"/>
          <w:numId w:val="3"/>
        </w:numPr>
        <w:ind w:left="0" w:hanging="426"/>
        <w:rPr>
          <w:szCs w:val="27"/>
          <w:lang w:val="es-MX"/>
        </w:rPr>
      </w:pPr>
      <w:r>
        <w:rPr>
          <w:szCs w:val="27"/>
          <w:lang w:val="es-MX"/>
        </w:rPr>
        <w:t>Por su parte, la fracción XXIX-Ñ del mismo precepto constitucional</w:t>
      </w:r>
      <w:r w:rsidR="004B2F09" w:rsidRPr="00CE2F95">
        <w:rPr>
          <w:rStyle w:val="Refdenotaalpie"/>
          <w:sz w:val="26"/>
          <w:szCs w:val="26"/>
        </w:rPr>
        <w:footnoteReference w:id="8"/>
      </w:r>
      <w:r>
        <w:rPr>
          <w:szCs w:val="27"/>
          <w:lang w:val="es-MX"/>
        </w:rPr>
        <w:t xml:space="preserve"> prevé una competencia distinta al facultar al Congreso </w:t>
      </w:r>
      <w:r w:rsidR="0078108A">
        <w:rPr>
          <w:szCs w:val="27"/>
          <w:lang w:val="es-MX"/>
        </w:rPr>
        <w:t>Federal</w:t>
      </w:r>
      <w:r>
        <w:rPr>
          <w:szCs w:val="27"/>
          <w:lang w:val="es-MX"/>
        </w:rPr>
        <w:t xml:space="preserve"> </w:t>
      </w:r>
      <w:r>
        <w:rPr>
          <w:i/>
          <w:iCs/>
          <w:szCs w:val="27"/>
          <w:lang w:val="es-MX"/>
        </w:rPr>
        <w:t xml:space="preserve">para expedir leyes que establezcan las bases sobre las cuales la Federación, las entidades federativas, los municipios y, en su caso, las demarcaciones territoriales de la Ciudad de México, en el ámbito de sus respectivas competencias, coordinarán sus acciones </w:t>
      </w:r>
      <w:r w:rsidR="0098529A">
        <w:rPr>
          <w:i/>
          <w:iCs/>
          <w:szCs w:val="27"/>
          <w:lang w:val="es-MX"/>
        </w:rPr>
        <w:t>en materia de cultura</w:t>
      </w:r>
      <w:r w:rsidR="0098529A">
        <w:rPr>
          <w:szCs w:val="27"/>
          <w:lang w:val="es-MX"/>
        </w:rPr>
        <w:t>. Además, impone la obligación de incorporar mecanismos de participación de los sectores social y privado, con el objetivo de cumplir los fines establecidos en el párrafo décimo segundo del artículo 4º constitucional</w:t>
      </w:r>
      <w:r w:rsidR="00CD44AB" w:rsidRPr="00CE2F95">
        <w:rPr>
          <w:rStyle w:val="Refdenotaalpie"/>
          <w:sz w:val="26"/>
          <w:szCs w:val="26"/>
        </w:rPr>
        <w:footnoteReference w:id="9"/>
      </w:r>
      <w:r w:rsidR="0098529A">
        <w:rPr>
          <w:szCs w:val="27"/>
          <w:lang w:val="es-MX"/>
        </w:rPr>
        <w:t>, que reconoce el derecho de acceso a la cultura y al ejercicio de los derechos culturales.</w:t>
      </w:r>
    </w:p>
    <w:p w14:paraId="5562BB39" w14:textId="03EE4581" w:rsidR="003F5334" w:rsidRDefault="0098529A" w:rsidP="00326705">
      <w:pPr>
        <w:pStyle w:val="corte4fondo"/>
        <w:numPr>
          <w:ilvl w:val="0"/>
          <w:numId w:val="3"/>
        </w:numPr>
        <w:ind w:left="0" w:hanging="426"/>
        <w:rPr>
          <w:szCs w:val="27"/>
          <w:lang w:val="es-MX"/>
        </w:rPr>
      </w:pPr>
      <w:r>
        <w:rPr>
          <w:szCs w:val="27"/>
          <w:lang w:val="es-MX"/>
        </w:rPr>
        <w:lastRenderedPageBreak/>
        <w:t>Es importante resaltar que la propia fracción XXIX-Ñ excluye expresamente de su ámbito de aplicación lo dispuesto por la fracción XXV del artículo 73.</w:t>
      </w:r>
      <w:r w:rsidR="00E41E5C">
        <w:rPr>
          <w:szCs w:val="27"/>
          <w:lang w:val="es-MX"/>
        </w:rPr>
        <w:t xml:space="preserve"> Esta exclusión implica que ciertos temas culturales no están sujetos al sistema de coordinación entre órdenes de gobierno. Así, quedan fuera del </w:t>
      </w:r>
      <w:r w:rsidR="00E41E5C" w:rsidRPr="000C088C">
        <w:rPr>
          <w:szCs w:val="27"/>
          <w:lang w:val="es-MX"/>
        </w:rPr>
        <w:t>esquema concurrente materias como</w:t>
      </w:r>
      <w:r w:rsidR="00E41E5C">
        <w:rPr>
          <w:szCs w:val="27"/>
          <w:lang w:val="es-MX"/>
        </w:rPr>
        <w:t xml:space="preserve"> el sistema de carrera magisterial, la creación y operación de escuelas, instituciones de investigación científica, de bellas artes y enseñanza técnica, museos, bibliotecas, observatorios y otras entidades vinculadas a la cultura general de la población. Del mismo modo, se excluye la facultad legislativa relativa a vestigios, restos fósiles y monumentos arqu</w:t>
      </w:r>
      <w:r w:rsidR="004B77C8">
        <w:rPr>
          <w:szCs w:val="27"/>
          <w:lang w:val="es-MX"/>
        </w:rPr>
        <w:t>eológicos</w:t>
      </w:r>
      <w:r w:rsidR="0083507D">
        <w:rPr>
          <w:szCs w:val="27"/>
          <w:lang w:val="es-MX"/>
        </w:rPr>
        <w:t>, artísticos e históricos</w:t>
      </w:r>
      <w:r w:rsidR="0012522D" w:rsidRPr="00CE2F95">
        <w:rPr>
          <w:rStyle w:val="Refdenotaalpie"/>
          <w:sz w:val="26"/>
          <w:szCs w:val="26"/>
        </w:rPr>
        <w:footnoteReference w:id="10"/>
      </w:r>
      <w:r w:rsidR="0083507D">
        <w:rPr>
          <w:szCs w:val="27"/>
          <w:lang w:val="es-MX"/>
        </w:rPr>
        <w:t>.</w:t>
      </w:r>
    </w:p>
    <w:p w14:paraId="11FF9749" w14:textId="77777777" w:rsidR="003F5334" w:rsidRDefault="003F5334" w:rsidP="003F5334">
      <w:pPr>
        <w:pStyle w:val="corte4fondo"/>
        <w:rPr>
          <w:szCs w:val="27"/>
          <w:lang w:val="es-MX"/>
        </w:rPr>
      </w:pPr>
    </w:p>
    <w:p w14:paraId="72BC2774" w14:textId="1F62E89C" w:rsidR="003F5334" w:rsidRDefault="0083507D" w:rsidP="00326705">
      <w:pPr>
        <w:pStyle w:val="corte4fondo"/>
        <w:numPr>
          <w:ilvl w:val="0"/>
          <w:numId w:val="3"/>
        </w:numPr>
        <w:ind w:left="0" w:hanging="426"/>
        <w:rPr>
          <w:szCs w:val="27"/>
          <w:lang w:val="es-MX"/>
        </w:rPr>
      </w:pPr>
      <w:r>
        <w:rPr>
          <w:szCs w:val="27"/>
          <w:lang w:val="es-MX"/>
        </w:rPr>
        <w:t>En consecuencia, la fracción XXV consagra una facultad exclusiva del Congreso de la Unión, al margen del esquema de competencias compartidas previsto en la fracción XXIX-Ñ</w:t>
      </w:r>
      <w:r w:rsidR="00DD191C">
        <w:rPr>
          <w:szCs w:val="27"/>
          <w:lang w:val="es-MX"/>
        </w:rPr>
        <w:t xml:space="preserve">, puesto que </w:t>
      </w:r>
      <w:r>
        <w:rPr>
          <w:szCs w:val="27"/>
          <w:lang w:val="es-MX"/>
        </w:rPr>
        <w:t>no establece un marco de coordinación ni de distribución competencial entre órdenes de gobierno, sino una atribución directa y exclusiva para legislar sobre determinados bienes culturales materiales cuya conservación ha sido calificada como de interés nacional. A diferencia del sistema previsto en la fracción XXIX-Ñ, no contempla mecanismos de colaboración entre niveles de gobierno ni participación social o privada. Por tanto, no puede ser interpretada como parte del sistema cultural concurrente.</w:t>
      </w:r>
    </w:p>
    <w:p w14:paraId="0B27897B" w14:textId="77777777" w:rsidR="003F5334" w:rsidRDefault="003F5334" w:rsidP="003F5334">
      <w:pPr>
        <w:pStyle w:val="corte4fondo"/>
        <w:rPr>
          <w:szCs w:val="27"/>
          <w:lang w:val="es-MX"/>
        </w:rPr>
      </w:pPr>
    </w:p>
    <w:p w14:paraId="3E5E78E7" w14:textId="121642A1" w:rsidR="003F5334" w:rsidRDefault="0083507D" w:rsidP="00326705">
      <w:pPr>
        <w:pStyle w:val="corte4fondo"/>
        <w:numPr>
          <w:ilvl w:val="0"/>
          <w:numId w:val="3"/>
        </w:numPr>
        <w:ind w:left="0" w:hanging="426"/>
        <w:rPr>
          <w:szCs w:val="27"/>
          <w:lang w:val="es-MX"/>
        </w:rPr>
      </w:pPr>
      <w:r>
        <w:rPr>
          <w:szCs w:val="27"/>
          <w:lang w:val="es-MX"/>
        </w:rPr>
        <w:t>El alcance de la fracción XXV es, así, más acotado que el de la fracción XXIX-Ñ</w:t>
      </w:r>
      <w:r w:rsidR="00DD191C">
        <w:rPr>
          <w:szCs w:val="27"/>
          <w:lang w:val="es-MX"/>
        </w:rPr>
        <w:t>, ya que n</w:t>
      </w:r>
      <w:r>
        <w:rPr>
          <w:szCs w:val="27"/>
          <w:lang w:val="es-MX"/>
        </w:rPr>
        <w:t xml:space="preserve">o se trata de una cláusula general en materia de cultura, sino de una habilitación legislativa concreta sobre bienes culturales tangibles que poseen un valor nacional. Todo lo que quede fuera de ese supuesto </w:t>
      </w:r>
      <w:r w:rsidRPr="00702F03">
        <w:rPr>
          <w:szCs w:val="27"/>
          <w:lang w:val="es-MX"/>
        </w:rPr>
        <w:t>-</w:t>
      </w:r>
      <w:r>
        <w:rPr>
          <w:szCs w:val="27"/>
          <w:lang w:val="es-MX"/>
        </w:rPr>
        <w:t xml:space="preserve">incluyendo, por ejemplo, las políticas sobre patrimonio cultural inmaterial, fomento a la creación artística o promoción de expresiones culturales locales- </w:t>
      </w:r>
      <w:r>
        <w:rPr>
          <w:szCs w:val="27"/>
          <w:lang w:val="es-MX"/>
        </w:rPr>
        <w:lastRenderedPageBreak/>
        <w:t>debe regirse por el sistema de coordinación y concurrencia previsto en la fracción XXIX-Ñ y desarrollado a través de una ley general.</w:t>
      </w:r>
    </w:p>
    <w:p w14:paraId="44A2C4FC" w14:textId="77777777" w:rsidR="003F5334" w:rsidRDefault="003F5334" w:rsidP="003F5334">
      <w:pPr>
        <w:pStyle w:val="corte4fondo"/>
        <w:rPr>
          <w:szCs w:val="27"/>
          <w:lang w:val="es-MX"/>
        </w:rPr>
      </w:pPr>
    </w:p>
    <w:p w14:paraId="4D1294B1" w14:textId="79C9065F" w:rsidR="003F5334" w:rsidRDefault="0083507D" w:rsidP="00326705">
      <w:pPr>
        <w:pStyle w:val="corte4fondo"/>
        <w:numPr>
          <w:ilvl w:val="0"/>
          <w:numId w:val="3"/>
        </w:numPr>
        <w:ind w:left="0" w:hanging="426"/>
        <w:rPr>
          <w:szCs w:val="27"/>
          <w:lang w:val="es-MX"/>
        </w:rPr>
      </w:pPr>
      <w:r>
        <w:rPr>
          <w:szCs w:val="27"/>
          <w:lang w:val="es-MX"/>
        </w:rPr>
        <w:t xml:space="preserve">Precisamente, </w:t>
      </w:r>
      <w:r w:rsidRPr="00292EFF">
        <w:rPr>
          <w:b/>
          <w:bCs/>
          <w:szCs w:val="27"/>
          <w:lang w:val="es-MX"/>
        </w:rPr>
        <w:t>es</w:t>
      </w:r>
      <w:r>
        <w:rPr>
          <w:szCs w:val="27"/>
          <w:lang w:val="es-MX"/>
        </w:rPr>
        <w:t xml:space="preserve"> </w:t>
      </w:r>
      <w:r w:rsidRPr="00292EFF">
        <w:rPr>
          <w:b/>
          <w:bCs/>
          <w:szCs w:val="27"/>
          <w:lang w:val="es-MX"/>
        </w:rPr>
        <w:t>la fracción XXIX-Ñ del artículo 73 constitucional la que da origen al sistema concurrente en materia de cultura</w:t>
      </w:r>
      <w:r>
        <w:rPr>
          <w:szCs w:val="27"/>
          <w:lang w:val="es-MX"/>
        </w:rPr>
        <w:t xml:space="preserve">. </w:t>
      </w:r>
      <w:r w:rsidR="003022AA">
        <w:rPr>
          <w:szCs w:val="27"/>
          <w:lang w:val="es-MX"/>
        </w:rPr>
        <w:t>L</w:t>
      </w:r>
      <w:r>
        <w:rPr>
          <w:szCs w:val="27"/>
          <w:lang w:val="es-MX"/>
        </w:rPr>
        <w:t>a redacción de este precepto es clar</w:t>
      </w:r>
      <w:r w:rsidR="003022AA">
        <w:rPr>
          <w:szCs w:val="27"/>
          <w:lang w:val="es-MX"/>
        </w:rPr>
        <w:t>a</w:t>
      </w:r>
      <w:r>
        <w:rPr>
          <w:szCs w:val="27"/>
          <w:lang w:val="es-MX"/>
        </w:rPr>
        <w:t xml:space="preserve"> </w:t>
      </w:r>
      <w:r w:rsidR="003022AA">
        <w:rPr>
          <w:szCs w:val="27"/>
          <w:lang w:val="es-MX"/>
        </w:rPr>
        <w:t>al</w:t>
      </w:r>
      <w:r>
        <w:rPr>
          <w:szCs w:val="27"/>
          <w:lang w:val="es-MX"/>
        </w:rPr>
        <w:t xml:space="preserve"> otorga</w:t>
      </w:r>
      <w:r w:rsidR="003022AA">
        <w:rPr>
          <w:szCs w:val="27"/>
          <w:lang w:val="es-MX"/>
        </w:rPr>
        <w:t>r</w:t>
      </w:r>
      <w:r>
        <w:rPr>
          <w:szCs w:val="27"/>
          <w:lang w:val="es-MX"/>
        </w:rPr>
        <w:t xml:space="preserve"> competencia al Congreso de la Unión para emitir las leyes que establezcan las bases para coordinar las acciones en materia de cultura entre la Federación, las entidades federativas, los municipios y, en su caso, las demarcaciones territoriales de la Ciudad de México, en el marco de sus respectivas competencias.</w:t>
      </w:r>
    </w:p>
    <w:p w14:paraId="7A180C9D" w14:textId="77777777" w:rsidR="003F5334" w:rsidRDefault="003F5334" w:rsidP="003F5334">
      <w:pPr>
        <w:pStyle w:val="corte4fondo"/>
        <w:rPr>
          <w:szCs w:val="27"/>
          <w:lang w:val="es-MX"/>
        </w:rPr>
      </w:pPr>
    </w:p>
    <w:p w14:paraId="4B751C17" w14:textId="736EEBD5" w:rsidR="003022AA" w:rsidRDefault="00970121" w:rsidP="00326705">
      <w:pPr>
        <w:pStyle w:val="corte4fondo"/>
        <w:numPr>
          <w:ilvl w:val="0"/>
          <w:numId w:val="3"/>
        </w:numPr>
        <w:ind w:left="0" w:hanging="426"/>
        <w:rPr>
          <w:szCs w:val="27"/>
          <w:lang w:val="es-MX"/>
        </w:rPr>
      </w:pPr>
      <w:r>
        <w:rPr>
          <w:szCs w:val="27"/>
          <w:lang w:val="es-MX"/>
        </w:rPr>
        <w:t>De hecho, la Ley General de Cultura y Derechos Culturales</w:t>
      </w:r>
      <w:r w:rsidR="0096768A">
        <w:rPr>
          <w:szCs w:val="27"/>
          <w:lang w:val="es-MX"/>
        </w:rPr>
        <w:t xml:space="preserve"> tiene como fundamento dicho </w:t>
      </w:r>
      <w:r w:rsidR="003022AA">
        <w:rPr>
          <w:szCs w:val="27"/>
          <w:lang w:val="es-MX"/>
        </w:rPr>
        <w:t>precepto</w:t>
      </w:r>
      <w:r w:rsidR="0096768A">
        <w:rPr>
          <w:szCs w:val="27"/>
          <w:lang w:val="es-MX"/>
        </w:rPr>
        <w:t xml:space="preserve"> constitucional. En su artículo 1º</w:t>
      </w:r>
      <w:r w:rsidR="00535E25">
        <w:rPr>
          <w:rStyle w:val="Refdenotaalpie"/>
          <w:szCs w:val="27"/>
          <w:lang w:val="es-MX"/>
        </w:rPr>
        <w:footnoteReference w:id="11"/>
      </w:r>
      <w:r w:rsidR="0096768A">
        <w:rPr>
          <w:szCs w:val="27"/>
          <w:lang w:val="es-MX"/>
        </w:rPr>
        <w:t xml:space="preserve"> señala que </w:t>
      </w:r>
      <w:r w:rsidR="0096768A">
        <w:rPr>
          <w:i/>
          <w:iCs/>
          <w:szCs w:val="27"/>
          <w:lang w:val="es-MX"/>
        </w:rPr>
        <w:t>la presente ley regula el derecho a la cultura que tiene toda persona en los términos de los artículos 4º y 73, fracción XXIX-Ñ de la Constitución Política de los Estados Unidos Mexicanos. Promueve y protege el ejercicio de los derechos culturales y establece las bases de coordinación para el acceso de los bienes y servicios que presta el Estado en materia cultural. Sus disposiciones son de orden público e interés social y de observancia general en el territorio nacional</w:t>
      </w:r>
      <w:r w:rsidR="0096768A">
        <w:rPr>
          <w:szCs w:val="27"/>
          <w:lang w:val="es-MX"/>
        </w:rPr>
        <w:t xml:space="preserve">. </w:t>
      </w:r>
    </w:p>
    <w:p w14:paraId="5EF7AD6C" w14:textId="77777777" w:rsidR="003022AA" w:rsidRDefault="003022AA" w:rsidP="003022AA">
      <w:pPr>
        <w:pStyle w:val="corte4fondo"/>
        <w:rPr>
          <w:szCs w:val="27"/>
          <w:lang w:val="es-MX"/>
        </w:rPr>
      </w:pPr>
    </w:p>
    <w:p w14:paraId="657825F6" w14:textId="5770F45E" w:rsidR="003F5334" w:rsidRDefault="0096768A" w:rsidP="00326705">
      <w:pPr>
        <w:pStyle w:val="corte4fondo"/>
        <w:numPr>
          <w:ilvl w:val="0"/>
          <w:numId w:val="3"/>
        </w:numPr>
        <w:ind w:left="0" w:hanging="426"/>
        <w:rPr>
          <w:szCs w:val="27"/>
          <w:lang w:val="es-MX"/>
        </w:rPr>
      </w:pPr>
      <w:r>
        <w:rPr>
          <w:szCs w:val="27"/>
          <w:lang w:val="es-MX"/>
        </w:rPr>
        <w:t>En su artículo 2</w:t>
      </w:r>
      <w:r w:rsidR="00535E25">
        <w:rPr>
          <w:rStyle w:val="Refdenotaalpie"/>
          <w:szCs w:val="27"/>
          <w:lang w:val="es-MX"/>
        </w:rPr>
        <w:footnoteReference w:id="12"/>
      </w:r>
      <w:r>
        <w:rPr>
          <w:szCs w:val="27"/>
          <w:lang w:val="es-MX"/>
        </w:rPr>
        <w:t xml:space="preserve"> señala que ésta tiene por objeto establecer </w:t>
      </w:r>
      <w:r w:rsidR="00A1387B">
        <w:rPr>
          <w:szCs w:val="27"/>
          <w:lang w:val="es-MX"/>
        </w:rPr>
        <w:t>las bases</w:t>
      </w:r>
      <w:r>
        <w:rPr>
          <w:szCs w:val="27"/>
          <w:lang w:val="es-MX"/>
        </w:rPr>
        <w:t xml:space="preserve"> de coordinación entre la Federación</w:t>
      </w:r>
      <w:r w:rsidR="00A1387B">
        <w:rPr>
          <w:szCs w:val="27"/>
          <w:lang w:val="es-MX"/>
        </w:rPr>
        <w:t>,</w:t>
      </w:r>
      <w:r>
        <w:rPr>
          <w:szCs w:val="27"/>
          <w:lang w:val="es-MX"/>
        </w:rPr>
        <w:t xml:space="preserve"> las entidades federativas, los municipios y las alcaldías de la Ciudad de México en materia </w:t>
      </w:r>
      <w:r w:rsidR="00A1387B">
        <w:rPr>
          <w:szCs w:val="27"/>
          <w:lang w:val="es-MX"/>
        </w:rPr>
        <w:t>de política cultural y los mecanismos de acceso y participación de las personas y comunidades a las manifestaciones culturales; reconocer los derechos culturales de las personas; y promover y respetar la continuidad y el conocimiento de la cultura del país en todas sus manifestaciones y expresiones, entre otras cosas.</w:t>
      </w:r>
    </w:p>
    <w:p w14:paraId="578CA412" w14:textId="77777777" w:rsidR="003F5334" w:rsidRDefault="003F5334" w:rsidP="003F5334">
      <w:pPr>
        <w:pStyle w:val="corte4fondo"/>
        <w:rPr>
          <w:szCs w:val="27"/>
          <w:lang w:val="es-MX"/>
        </w:rPr>
      </w:pPr>
    </w:p>
    <w:p w14:paraId="2EBC0762" w14:textId="6EC519F2" w:rsidR="003F5334" w:rsidRPr="00F03501" w:rsidRDefault="00A1387B" w:rsidP="00326705">
      <w:pPr>
        <w:pStyle w:val="corte4fondo"/>
        <w:numPr>
          <w:ilvl w:val="0"/>
          <w:numId w:val="3"/>
        </w:numPr>
        <w:ind w:left="0" w:hanging="426"/>
        <w:rPr>
          <w:szCs w:val="27"/>
          <w:lang w:val="es-MX"/>
        </w:rPr>
      </w:pPr>
      <w:r>
        <w:rPr>
          <w:szCs w:val="27"/>
          <w:lang w:val="es-MX"/>
        </w:rPr>
        <w:lastRenderedPageBreak/>
        <w:t>También es relevante el artículo 3</w:t>
      </w:r>
      <w:r w:rsidR="00DA27C8">
        <w:rPr>
          <w:rStyle w:val="Refdenotaalpie"/>
          <w:szCs w:val="27"/>
          <w:lang w:val="es-MX"/>
        </w:rPr>
        <w:footnoteReference w:id="13"/>
      </w:r>
      <w:r>
        <w:rPr>
          <w:szCs w:val="27"/>
          <w:lang w:val="es-MX"/>
        </w:rPr>
        <w:t xml:space="preserve"> que dispone que las manifestaciones culturales a que se refiere la ley son </w:t>
      </w:r>
      <w:r w:rsidRPr="00F03501">
        <w:rPr>
          <w:szCs w:val="27"/>
          <w:lang w:val="es-MX"/>
        </w:rPr>
        <w:t xml:space="preserve">los elementos materiales e inmateriales pretéritos y actuales, inherentes a la historia, arte, tradiciones, prácticas y conocimientos que identifican a grupos, pueblos y comunidades que integran la nación, elementos que las personas, de manera individual o colectiva, reconocen como propios por el valor y significado que les aporta en términos de su identidad, formación, integridad y dignidad cultural, y a las que tienen el pleno derecho de acceder, participar, </w:t>
      </w:r>
      <w:r w:rsidR="00F93DA6">
        <w:rPr>
          <w:szCs w:val="27"/>
          <w:lang w:val="es-MX"/>
        </w:rPr>
        <w:t>practica</w:t>
      </w:r>
      <w:r w:rsidR="00F93DA6" w:rsidRPr="00F03501">
        <w:rPr>
          <w:szCs w:val="27"/>
          <w:lang w:val="es-MX"/>
        </w:rPr>
        <w:t>r</w:t>
      </w:r>
      <w:r w:rsidRPr="00F03501">
        <w:rPr>
          <w:szCs w:val="27"/>
          <w:lang w:val="es-MX"/>
        </w:rPr>
        <w:t xml:space="preserve"> y disfrutar de manera activa y creativa.</w:t>
      </w:r>
    </w:p>
    <w:p w14:paraId="44EAF41D" w14:textId="77777777" w:rsidR="003F5334" w:rsidRDefault="003F5334" w:rsidP="003F5334">
      <w:pPr>
        <w:pStyle w:val="corte4fondo"/>
        <w:rPr>
          <w:szCs w:val="27"/>
          <w:lang w:val="es-MX"/>
        </w:rPr>
      </w:pPr>
    </w:p>
    <w:p w14:paraId="1B16818D" w14:textId="5FA114EC" w:rsidR="003F5334" w:rsidRDefault="00F03501" w:rsidP="00326705">
      <w:pPr>
        <w:pStyle w:val="corte4fondo"/>
        <w:numPr>
          <w:ilvl w:val="0"/>
          <w:numId w:val="3"/>
        </w:numPr>
        <w:ind w:left="0" w:hanging="426"/>
        <w:rPr>
          <w:szCs w:val="27"/>
          <w:lang w:val="es-MX"/>
        </w:rPr>
      </w:pPr>
      <w:r>
        <w:rPr>
          <w:szCs w:val="27"/>
          <w:lang w:val="es-MX"/>
        </w:rPr>
        <w:t>El artículo 15</w:t>
      </w:r>
      <w:r w:rsidR="00080777">
        <w:rPr>
          <w:rStyle w:val="Refdenotaalpie"/>
          <w:szCs w:val="27"/>
          <w:lang w:val="es-MX"/>
        </w:rPr>
        <w:footnoteReference w:id="14"/>
      </w:r>
      <w:r>
        <w:rPr>
          <w:szCs w:val="27"/>
          <w:lang w:val="es-MX"/>
        </w:rPr>
        <w:t xml:space="preserve"> dispone que la Federación, las entidades federativas, los municipios y las alcaldías de la Ciudad de México, en el ámbito de su competencia, desarrollarán acciones para investigar, conservar, proteger, fomentar, formar, enriquecer y difundir el patrimonio cultural inmaterial.</w:t>
      </w:r>
    </w:p>
    <w:p w14:paraId="1F6713F5" w14:textId="77777777" w:rsidR="003F5334" w:rsidRDefault="003F5334" w:rsidP="003F5334">
      <w:pPr>
        <w:pStyle w:val="corte4fondo"/>
        <w:rPr>
          <w:szCs w:val="27"/>
          <w:lang w:val="es-MX"/>
        </w:rPr>
      </w:pPr>
    </w:p>
    <w:p w14:paraId="41619ABC" w14:textId="10C5AB4F" w:rsidR="003F5334" w:rsidRDefault="00F03501" w:rsidP="00326705">
      <w:pPr>
        <w:pStyle w:val="corte4fondo"/>
        <w:numPr>
          <w:ilvl w:val="0"/>
          <w:numId w:val="3"/>
        </w:numPr>
        <w:ind w:left="0" w:hanging="426"/>
        <w:rPr>
          <w:szCs w:val="27"/>
          <w:lang w:val="es-MX"/>
        </w:rPr>
      </w:pPr>
      <w:r>
        <w:rPr>
          <w:szCs w:val="27"/>
          <w:lang w:val="es-MX"/>
        </w:rPr>
        <w:t>Por otro lado, el artículo 16</w:t>
      </w:r>
      <w:r w:rsidR="00080777">
        <w:rPr>
          <w:rStyle w:val="Refdenotaalpie"/>
          <w:szCs w:val="27"/>
          <w:lang w:val="es-MX"/>
        </w:rPr>
        <w:footnoteReference w:id="15"/>
      </w:r>
      <w:r>
        <w:rPr>
          <w:szCs w:val="27"/>
          <w:lang w:val="es-MX"/>
        </w:rPr>
        <w:t xml:space="preserve"> prevé que las entidades federativas, en el ámbito de su competencia, podrán regular el resguardo del patrimonio cultural inmaterial e incentivar la participación de las organizaciones de la sociedad civil y pueblos originarios, y que los municipios y las alcaldías de la Ciudad de México promoverán, en el ámbito de sus atribuciones, acciones para salvaguardar el patrimonio cultural inmaterial.</w:t>
      </w:r>
    </w:p>
    <w:p w14:paraId="576E0833" w14:textId="77777777" w:rsidR="003F5334" w:rsidRDefault="003F5334" w:rsidP="003F5334">
      <w:pPr>
        <w:pStyle w:val="corte4fondo"/>
        <w:rPr>
          <w:szCs w:val="27"/>
          <w:lang w:val="es-MX"/>
        </w:rPr>
      </w:pPr>
    </w:p>
    <w:p w14:paraId="57EE5A67" w14:textId="141E55EA" w:rsidR="003F5334" w:rsidRDefault="00F03501" w:rsidP="00326705">
      <w:pPr>
        <w:pStyle w:val="corte4fondo"/>
        <w:numPr>
          <w:ilvl w:val="0"/>
          <w:numId w:val="3"/>
        </w:numPr>
        <w:ind w:left="0" w:hanging="426"/>
        <w:rPr>
          <w:szCs w:val="27"/>
          <w:lang w:val="es-MX"/>
        </w:rPr>
      </w:pPr>
      <w:r>
        <w:rPr>
          <w:szCs w:val="27"/>
          <w:lang w:val="es-MX"/>
        </w:rPr>
        <w:t>Las disposiciones descritas</w:t>
      </w:r>
      <w:r w:rsidR="000C088C">
        <w:rPr>
          <w:szCs w:val="27"/>
          <w:lang w:val="es-MX"/>
        </w:rPr>
        <w:t>,</w:t>
      </w:r>
      <w:r>
        <w:rPr>
          <w:szCs w:val="27"/>
          <w:lang w:val="es-MX"/>
        </w:rPr>
        <w:t xml:space="preserve"> lejos de evidenciar un sistema de </w:t>
      </w:r>
      <w:r w:rsidR="00452823">
        <w:rPr>
          <w:szCs w:val="27"/>
          <w:lang w:val="es-MX"/>
        </w:rPr>
        <w:t>exclusión</w:t>
      </w:r>
      <w:r w:rsidR="000C088C">
        <w:rPr>
          <w:szCs w:val="27"/>
          <w:lang w:val="es-MX"/>
        </w:rPr>
        <w:t>,</w:t>
      </w:r>
      <w:r>
        <w:rPr>
          <w:szCs w:val="27"/>
          <w:lang w:val="es-MX"/>
        </w:rPr>
        <w:t xml:space="preserve"> confirman que entre las entidades federativas y la Federación existe un régimen de coordinación, con competencias propias de cada nivel de gobierno</w:t>
      </w:r>
      <w:r w:rsidR="003022AA">
        <w:rPr>
          <w:szCs w:val="27"/>
          <w:lang w:val="es-MX"/>
        </w:rPr>
        <w:t xml:space="preserve">, </w:t>
      </w:r>
      <w:r>
        <w:rPr>
          <w:szCs w:val="27"/>
          <w:lang w:val="es-MX"/>
        </w:rPr>
        <w:t>cuya finalidad es establecer las bases de</w:t>
      </w:r>
      <w:r w:rsidR="003022AA">
        <w:rPr>
          <w:szCs w:val="27"/>
          <w:lang w:val="es-MX"/>
        </w:rPr>
        <w:t xml:space="preserve"> esa coordinación</w:t>
      </w:r>
      <w:r>
        <w:rPr>
          <w:szCs w:val="27"/>
          <w:lang w:val="es-MX"/>
        </w:rPr>
        <w:t xml:space="preserve"> y no monopolizar las competencias.</w:t>
      </w:r>
    </w:p>
    <w:p w14:paraId="5106166C" w14:textId="77777777" w:rsidR="003F5334" w:rsidRDefault="003F5334" w:rsidP="003F5334">
      <w:pPr>
        <w:pStyle w:val="corte4fondo"/>
        <w:rPr>
          <w:szCs w:val="27"/>
          <w:lang w:val="es-MX"/>
        </w:rPr>
      </w:pPr>
    </w:p>
    <w:p w14:paraId="4AF42A31" w14:textId="7E90D7A9" w:rsidR="003F5334" w:rsidRDefault="003022AA" w:rsidP="00326705">
      <w:pPr>
        <w:pStyle w:val="corte4fondo"/>
        <w:numPr>
          <w:ilvl w:val="0"/>
          <w:numId w:val="3"/>
        </w:numPr>
        <w:ind w:left="0" w:hanging="426"/>
        <w:rPr>
          <w:szCs w:val="27"/>
          <w:lang w:val="es-MX"/>
        </w:rPr>
      </w:pPr>
      <w:r>
        <w:rPr>
          <w:szCs w:val="27"/>
          <w:lang w:val="es-MX"/>
        </w:rPr>
        <w:lastRenderedPageBreak/>
        <w:t>D</w:t>
      </w:r>
      <w:r w:rsidR="00452823">
        <w:rPr>
          <w:szCs w:val="27"/>
          <w:lang w:val="es-MX"/>
        </w:rPr>
        <w:t xml:space="preserve">e una interpretación sistemática y teleológica se puede desprender que cuando el artículo 16 de la ley en comento otorga a las entidades federativas competencia para regular el resguardo del patrimonio cultural inmaterial, el verbo </w:t>
      </w:r>
      <w:r w:rsidR="00452823">
        <w:rPr>
          <w:i/>
          <w:iCs/>
          <w:szCs w:val="27"/>
          <w:lang w:val="es-MX"/>
        </w:rPr>
        <w:t>resguardar</w:t>
      </w:r>
      <w:r w:rsidR="00452823">
        <w:rPr>
          <w:szCs w:val="27"/>
          <w:lang w:val="es-MX"/>
        </w:rPr>
        <w:t xml:space="preserve"> implica amplias facultades de los Estados para </w:t>
      </w:r>
      <w:r w:rsidR="009A0B2C">
        <w:rPr>
          <w:szCs w:val="27"/>
          <w:lang w:val="es-MX"/>
        </w:rPr>
        <w:t>implementar las acciones que consideren necesarias para defender, proteger, escudar o preservar su patrimonio cultural</w:t>
      </w:r>
      <w:r w:rsidRPr="00CE2F95">
        <w:rPr>
          <w:rStyle w:val="Refdenotaalpie"/>
          <w:sz w:val="26"/>
          <w:szCs w:val="26"/>
        </w:rPr>
        <w:footnoteReference w:id="16"/>
      </w:r>
      <w:r w:rsidR="009A0B2C">
        <w:rPr>
          <w:szCs w:val="27"/>
          <w:lang w:val="es-MX"/>
        </w:rPr>
        <w:t>.</w:t>
      </w:r>
    </w:p>
    <w:p w14:paraId="6489467D" w14:textId="77777777" w:rsidR="009A0B2C" w:rsidRDefault="009A0B2C" w:rsidP="009A0B2C">
      <w:pPr>
        <w:pStyle w:val="corte4fondo"/>
        <w:rPr>
          <w:szCs w:val="27"/>
          <w:lang w:val="es-MX"/>
        </w:rPr>
      </w:pPr>
    </w:p>
    <w:p w14:paraId="461AB428" w14:textId="2F9BE6C7" w:rsidR="000F48B6" w:rsidRPr="000F48B6" w:rsidRDefault="0044758B" w:rsidP="000F48B6">
      <w:pPr>
        <w:pStyle w:val="corte4fondo"/>
        <w:numPr>
          <w:ilvl w:val="0"/>
          <w:numId w:val="3"/>
        </w:numPr>
        <w:ind w:left="0" w:hanging="426"/>
        <w:rPr>
          <w:szCs w:val="27"/>
          <w:lang w:val="es-MX"/>
        </w:rPr>
      </w:pPr>
      <w:r>
        <w:rPr>
          <w:szCs w:val="27"/>
          <w:lang w:val="es-MX"/>
        </w:rPr>
        <w:t>Además</w:t>
      </w:r>
      <w:r w:rsidR="00430AEC">
        <w:rPr>
          <w:szCs w:val="27"/>
          <w:lang w:val="es-MX"/>
        </w:rPr>
        <w:t>,</w:t>
      </w:r>
      <w:r>
        <w:rPr>
          <w:szCs w:val="27"/>
          <w:lang w:val="es-MX"/>
        </w:rPr>
        <w:t xml:space="preserve"> </w:t>
      </w:r>
      <w:r w:rsidR="000F48B6">
        <w:rPr>
          <w:szCs w:val="27"/>
          <w:lang w:val="es-MX"/>
        </w:rPr>
        <w:t>nuestro sistema federal es claro en su formulación en cuanto a que todo aquello que no esté expresamente otorgado a la Federación corresponde al ámbito de competencia de las entidades federativas</w:t>
      </w:r>
      <w:r w:rsidR="00292EFF">
        <w:rPr>
          <w:szCs w:val="27"/>
          <w:lang w:val="es-MX"/>
        </w:rPr>
        <w:t>; por lo que</w:t>
      </w:r>
      <w:r w:rsidR="000F48B6">
        <w:rPr>
          <w:szCs w:val="27"/>
          <w:lang w:val="es-MX"/>
        </w:rPr>
        <w:t xml:space="preserve"> si tomamos en cuenta las acciones que establece el artículo 15</w:t>
      </w:r>
      <w:r w:rsidR="00292EFF">
        <w:rPr>
          <w:szCs w:val="27"/>
          <w:lang w:val="es-MX"/>
        </w:rPr>
        <w:t>, ello nos lleva</w:t>
      </w:r>
      <w:r w:rsidR="000C088C">
        <w:rPr>
          <w:szCs w:val="27"/>
          <w:lang w:val="es-MX"/>
        </w:rPr>
        <w:t xml:space="preserve"> a</w:t>
      </w:r>
      <w:r w:rsidR="00292EFF">
        <w:rPr>
          <w:szCs w:val="27"/>
          <w:lang w:val="es-MX"/>
        </w:rPr>
        <w:t xml:space="preserve"> estimar</w:t>
      </w:r>
      <w:r w:rsidR="000F48B6">
        <w:rPr>
          <w:szCs w:val="27"/>
          <w:lang w:val="es-MX"/>
        </w:rPr>
        <w:t xml:space="preserve"> que serían nugatorias las facultades de investigar, conservar, proteger, fomentar, formar, enriquecer y difundir el patrimonio cultural inmaterial en el ámbito de su jurisdicción si los Estados carecen de la posibilidad de determinar, a nivel local, qué prácticas o expresiones conforman su patrimonio cultural inmaterial.</w:t>
      </w:r>
    </w:p>
    <w:p w14:paraId="6691888E" w14:textId="77777777" w:rsidR="003F5334" w:rsidRDefault="003F5334" w:rsidP="003F5334">
      <w:pPr>
        <w:pStyle w:val="corte4fondo"/>
        <w:rPr>
          <w:szCs w:val="27"/>
          <w:lang w:val="es-MX"/>
        </w:rPr>
      </w:pPr>
    </w:p>
    <w:p w14:paraId="7B0915C3" w14:textId="30143952" w:rsidR="003F5334" w:rsidRDefault="000F48B6" w:rsidP="00326705">
      <w:pPr>
        <w:pStyle w:val="corte4fondo"/>
        <w:numPr>
          <w:ilvl w:val="0"/>
          <w:numId w:val="3"/>
        </w:numPr>
        <w:ind w:left="0" w:hanging="426"/>
        <w:rPr>
          <w:szCs w:val="27"/>
          <w:lang w:val="es-MX"/>
        </w:rPr>
      </w:pPr>
      <w:r>
        <w:rPr>
          <w:szCs w:val="27"/>
          <w:lang w:val="es-MX"/>
        </w:rPr>
        <w:t xml:space="preserve">Por ello, puede concluirse que la regulación del </w:t>
      </w:r>
      <w:r>
        <w:rPr>
          <w:i/>
          <w:iCs/>
          <w:szCs w:val="27"/>
          <w:lang w:val="es-MX"/>
        </w:rPr>
        <w:t>resguardo</w:t>
      </w:r>
      <w:r>
        <w:rPr>
          <w:szCs w:val="27"/>
          <w:lang w:val="es-MX"/>
        </w:rPr>
        <w:t xml:space="preserve"> que autoriza la </w:t>
      </w:r>
      <w:r w:rsidRPr="000C088C">
        <w:rPr>
          <w:szCs w:val="27"/>
          <w:lang w:val="es-MX"/>
        </w:rPr>
        <w:t>ley general de cultura</w:t>
      </w:r>
      <w:r>
        <w:rPr>
          <w:szCs w:val="27"/>
          <w:lang w:val="es-MX"/>
        </w:rPr>
        <w:t xml:space="preserve"> incluye medidas de protección como las declaratorias de patrimonio cultural inmaterial que hagan las entidades federativas en el ámbito de su competencia. Y es que, si bien la ley general no establece expresamente la facultad de emitir estas declaratorias, tanto las finalidades establecidas por este ordenamiento como el sistema federalista de distribución de competencias previsto en la Constitución Federal, llevan a </w:t>
      </w:r>
      <w:r w:rsidR="00430AEC">
        <w:rPr>
          <w:szCs w:val="27"/>
          <w:lang w:val="es-MX"/>
        </w:rPr>
        <w:t>considerar</w:t>
      </w:r>
      <w:r>
        <w:rPr>
          <w:szCs w:val="27"/>
          <w:lang w:val="es-MX"/>
        </w:rPr>
        <w:t xml:space="preserve"> que las entidades federativas las pueden emitir, puesto que es una condición necesaria para habilitar su competencia en cuanto al resguardo de su propio patrimonio cultural inmaterial.</w:t>
      </w:r>
    </w:p>
    <w:p w14:paraId="39329616" w14:textId="77777777" w:rsidR="003F5334" w:rsidRDefault="003F5334" w:rsidP="003F5334">
      <w:pPr>
        <w:pStyle w:val="corte4fondo"/>
        <w:rPr>
          <w:szCs w:val="27"/>
          <w:lang w:val="es-MX"/>
        </w:rPr>
      </w:pPr>
    </w:p>
    <w:p w14:paraId="00151E88" w14:textId="15FE21BE" w:rsidR="003F5334" w:rsidRDefault="000F48B6" w:rsidP="00326705">
      <w:pPr>
        <w:pStyle w:val="corte4fondo"/>
        <w:numPr>
          <w:ilvl w:val="0"/>
          <w:numId w:val="3"/>
        </w:numPr>
        <w:ind w:left="0" w:hanging="426"/>
        <w:rPr>
          <w:szCs w:val="27"/>
          <w:lang w:val="es-MX"/>
        </w:rPr>
      </w:pPr>
      <w:r>
        <w:rPr>
          <w:szCs w:val="27"/>
          <w:lang w:val="es-MX"/>
        </w:rPr>
        <w:t xml:space="preserve">Respecto a este último punto, las entidades federativas se encuentran en una mejor posición que la Federación para determinar qué prácticas, tradiciones, expresiones o actividades propias de su territorio forman parte de su patrimonio cultural inmaterial. La cultura es un ámbito diverso en el que existen múltiples formas en que se expresan las personas, grupos y comunidades. Estas expresiones se transmiten de forma distinta y no siempre de manera uniforme o con la misma intensidad </w:t>
      </w:r>
      <w:r w:rsidR="00776E96">
        <w:rPr>
          <w:szCs w:val="27"/>
          <w:lang w:val="es-MX"/>
        </w:rPr>
        <w:t>por un territorio determinado.</w:t>
      </w:r>
    </w:p>
    <w:p w14:paraId="671C7656" w14:textId="77777777" w:rsidR="003F5334" w:rsidRDefault="003F5334" w:rsidP="003F5334">
      <w:pPr>
        <w:pStyle w:val="corte4fondo"/>
        <w:rPr>
          <w:szCs w:val="27"/>
          <w:lang w:val="es-MX"/>
        </w:rPr>
      </w:pPr>
    </w:p>
    <w:p w14:paraId="4A5E0A3D" w14:textId="4379BB4E" w:rsidR="003F5334" w:rsidRDefault="00776E96" w:rsidP="00326705">
      <w:pPr>
        <w:pStyle w:val="corte4fondo"/>
        <w:numPr>
          <w:ilvl w:val="0"/>
          <w:numId w:val="3"/>
        </w:numPr>
        <w:ind w:left="0" w:hanging="426"/>
        <w:rPr>
          <w:szCs w:val="27"/>
          <w:lang w:val="es-MX"/>
        </w:rPr>
      </w:pPr>
      <w:r>
        <w:rPr>
          <w:szCs w:val="27"/>
          <w:lang w:val="es-MX"/>
        </w:rPr>
        <w:lastRenderedPageBreak/>
        <w:t>En ese sentido, las autoridades federales no pueden, en muchos casos, estar en aptitud para determinar qué forma parte del patrimonio cultural de una determinada región o territorio, sino que son las entidades federativas quienes tienen la facultad de determinar, por su cercanía con el territorio y la sociedad que pr</w:t>
      </w:r>
      <w:r w:rsidR="00430AEC">
        <w:rPr>
          <w:szCs w:val="27"/>
          <w:lang w:val="es-MX"/>
        </w:rPr>
        <w:t>á</w:t>
      </w:r>
      <w:r>
        <w:rPr>
          <w:szCs w:val="27"/>
          <w:lang w:val="es-MX"/>
        </w:rPr>
        <w:t>ctica alguna manifestación cultural, si ésta cumple con los elementos materiales e inmateriales, pretéritos y actuales inherentes a la historia, arte, tradiciones, prácticas y conocimientos que identifican a grupos, pueblos y comunidades que integran la nación, elementos que las personas reconocen como propios por el valor y significado que les aporta en términos de su identidad y dignidad cultural.</w:t>
      </w:r>
    </w:p>
    <w:p w14:paraId="7B1BA702" w14:textId="77777777" w:rsidR="003F5334" w:rsidRDefault="003F5334" w:rsidP="003F5334">
      <w:pPr>
        <w:pStyle w:val="corte4fondo"/>
        <w:rPr>
          <w:szCs w:val="27"/>
          <w:lang w:val="es-MX"/>
        </w:rPr>
      </w:pPr>
    </w:p>
    <w:p w14:paraId="12A7AA26" w14:textId="3327869C" w:rsidR="003F5334" w:rsidRDefault="00776E96" w:rsidP="00326705">
      <w:pPr>
        <w:pStyle w:val="corte4fondo"/>
        <w:numPr>
          <w:ilvl w:val="0"/>
          <w:numId w:val="3"/>
        </w:numPr>
        <w:ind w:left="0" w:hanging="426"/>
        <w:rPr>
          <w:szCs w:val="27"/>
          <w:lang w:val="es-MX"/>
        </w:rPr>
      </w:pPr>
      <w:r>
        <w:rPr>
          <w:szCs w:val="27"/>
          <w:lang w:val="es-MX"/>
        </w:rPr>
        <w:t>Como se expuso, el federalismo implica que las partes</w:t>
      </w:r>
      <w:r w:rsidR="000C088C">
        <w:rPr>
          <w:szCs w:val="27"/>
          <w:lang w:val="es-MX"/>
        </w:rPr>
        <w:t xml:space="preserve"> integrantes</w:t>
      </w:r>
      <w:r>
        <w:rPr>
          <w:szCs w:val="27"/>
          <w:lang w:val="es-MX"/>
        </w:rPr>
        <w:t xml:space="preserve"> de la Federación, libres y soberanas, se unen con el objetivo de fortalecer y coordinar sus esfuerzos, de forma que mantiene</w:t>
      </w:r>
      <w:r w:rsidR="000C088C">
        <w:rPr>
          <w:szCs w:val="27"/>
          <w:lang w:val="es-MX"/>
        </w:rPr>
        <w:t>n</w:t>
      </w:r>
      <w:r>
        <w:rPr>
          <w:szCs w:val="27"/>
          <w:lang w:val="es-MX"/>
        </w:rPr>
        <w:t xml:space="preserve"> ciertas facultades, pero enajenan otras en favor de un régimen centralizado. Sin embargo, hay que recordar que esta cesión es la excepción y no la regla, por lo que existe un campo de atribuciones que les pertenece originariamente a las entidades federativas y que hay que respetar y, sin duda, la </w:t>
      </w:r>
      <w:r w:rsidR="00E3639F">
        <w:rPr>
          <w:szCs w:val="27"/>
          <w:lang w:val="es-MX"/>
        </w:rPr>
        <w:t xml:space="preserve">determinación de su identidad cultural es uno de estos </w:t>
      </w:r>
      <w:r w:rsidR="00E3639F" w:rsidRPr="000C088C">
        <w:rPr>
          <w:szCs w:val="27"/>
          <w:lang w:val="es-MX"/>
        </w:rPr>
        <w:t>cotos</w:t>
      </w:r>
      <w:r w:rsidR="000C088C">
        <w:rPr>
          <w:szCs w:val="27"/>
          <w:lang w:val="es-MX"/>
        </w:rPr>
        <w:t xml:space="preserve"> de poder</w:t>
      </w:r>
      <w:r w:rsidR="00E3639F">
        <w:rPr>
          <w:szCs w:val="27"/>
          <w:lang w:val="es-MX"/>
        </w:rPr>
        <w:t xml:space="preserve"> que se encuentra a salvo de la intervención de cualquier otro orden de gobierno.</w:t>
      </w:r>
    </w:p>
    <w:p w14:paraId="6EA8D54F" w14:textId="77777777" w:rsidR="003F5334" w:rsidRDefault="003F5334" w:rsidP="003F5334">
      <w:pPr>
        <w:pStyle w:val="corte4fondo"/>
        <w:rPr>
          <w:szCs w:val="27"/>
          <w:lang w:val="es-MX"/>
        </w:rPr>
      </w:pPr>
    </w:p>
    <w:p w14:paraId="685ACE4B" w14:textId="663D7EA6" w:rsidR="003F5334" w:rsidRPr="008F053B" w:rsidRDefault="00E3639F" w:rsidP="008F053B">
      <w:pPr>
        <w:pStyle w:val="corte4fondo"/>
        <w:numPr>
          <w:ilvl w:val="0"/>
          <w:numId w:val="3"/>
        </w:numPr>
        <w:ind w:left="0" w:hanging="426"/>
        <w:rPr>
          <w:szCs w:val="27"/>
          <w:lang w:val="es-MX"/>
        </w:rPr>
      </w:pPr>
      <w:r>
        <w:rPr>
          <w:szCs w:val="27"/>
          <w:lang w:val="es-MX"/>
        </w:rPr>
        <w:t>Una vez que se ha definido que las entidades federativas sí pueden emitir estas declaratorias conforme al parámetro constitucional</w:t>
      </w:r>
      <w:r w:rsidR="008F053B">
        <w:rPr>
          <w:szCs w:val="27"/>
          <w:lang w:val="es-MX"/>
        </w:rPr>
        <w:t>, se observa que, en el caso,</w:t>
      </w:r>
      <w:r w:rsidRPr="008F053B">
        <w:rPr>
          <w:szCs w:val="27"/>
          <w:lang w:val="es-MX"/>
        </w:rPr>
        <w:t xml:space="preserve"> el Poder Ejecutivo Federal argumenta que la </w:t>
      </w:r>
      <w:r w:rsidRPr="008F053B">
        <w:rPr>
          <w:i/>
          <w:iCs/>
          <w:szCs w:val="27"/>
          <w:lang w:val="es-MX"/>
        </w:rPr>
        <w:t>charrería</w:t>
      </w:r>
      <w:r w:rsidRPr="008F053B">
        <w:rPr>
          <w:szCs w:val="27"/>
          <w:lang w:val="es-MX"/>
        </w:rPr>
        <w:t xml:space="preserve"> es competencia de la Federación porque ya está declarada como patrimonio cultural inmaterial de la nación y, además, porque la UNESCO reconoció esta práctica como patrimonio cultural de la humanidad. Estima que estas circunstancias revelan que legislar sobre </w:t>
      </w:r>
      <w:r w:rsidRPr="008F053B">
        <w:rPr>
          <w:i/>
          <w:iCs/>
          <w:szCs w:val="27"/>
          <w:lang w:val="es-MX"/>
        </w:rPr>
        <w:t>charrería</w:t>
      </w:r>
      <w:r w:rsidRPr="008F053B">
        <w:rPr>
          <w:szCs w:val="27"/>
          <w:lang w:val="es-MX"/>
        </w:rPr>
        <w:t xml:space="preserve"> </w:t>
      </w:r>
      <w:r w:rsidR="009655C3" w:rsidRPr="008F053B">
        <w:rPr>
          <w:szCs w:val="27"/>
          <w:lang w:val="es-MX"/>
        </w:rPr>
        <w:t>no corresponde a las legislaturas locales, específicamente para el Congreso del Estado de Hidalgo.</w:t>
      </w:r>
    </w:p>
    <w:p w14:paraId="32628DBE" w14:textId="77777777" w:rsidR="003F5334" w:rsidRDefault="003F5334" w:rsidP="003F5334">
      <w:pPr>
        <w:pStyle w:val="corte4fondo"/>
        <w:rPr>
          <w:szCs w:val="27"/>
          <w:lang w:val="es-MX"/>
        </w:rPr>
      </w:pPr>
    </w:p>
    <w:p w14:paraId="1D698AE5" w14:textId="78561991" w:rsidR="003F5334" w:rsidRDefault="009655C3" w:rsidP="00326705">
      <w:pPr>
        <w:pStyle w:val="corte4fondo"/>
        <w:numPr>
          <w:ilvl w:val="0"/>
          <w:numId w:val="3"/>
        </w:numPr>
        <w:ind w:left="0" w:hanging="426"/>
        <w:rPr>
          <w:szCs w:val="27"/>
          <w:lang w:val="es-MX"/>
        </w:rPr>
      </w:pPr>
      <w:r>
        <w:rPr>
          <w:szCs w:val="27"/>
          <w:lang w:val="es-MX"/>
        </w:rPr>
        <w:t>Adicionalmente, refiere que en el amparo en revisión 80/2022 la extinta Segunda Sala de este Alto Tribunal estableció que el Estado de Nayarit carecía de competencia para emitir una declaratoria de patrimonio cultural respecto de ciertas actividades, puesto que, a su juicio, esta competencia corresponde a la Federación.</w:t>
      </w:r>
    </w:p>
    <w:p w14:paraId="6FABF31E" w14:textId="77777777" w:rsidR="003F5334" w:rsidRDefault="003F5334" w:rsidP="003F5334">
      <w:pPr>
        <w:pStyle w:val="corte4fondo"/>
        <w:rPr>
          <w:szCs w:val="27"/>
          <w:lang w:val="es-MX"/>
        </w:rPr>
      </w:pPr>
    </w:p>
    <w:p w14:paraId="7C0D920F" w14:textId="0BFDE1B9" w:rsidR="008F053B" w:rsidRDefault="009655C3" w:rsidP="00E26FF1">
      <w:pPr>
        <w:pStyle w:val="corte4fondo"/>
        <w:numPr>
          <w:ilvl w:val="0"/>
          <w:numId w:val="3"/>
        </w:numPr>
        <w:ind w:left="0" w:hanging="426"/>
        <w:rPr>
          <w:szCs w:val="27"/>
          <w:lang w:val="es-MX"/>
        </w:rPr>
      </w:pPr>
      <w:r w:rsidRPr="008F053B">
        <w:rPr>
          <w:szCs w:val="27"/>
          <w:lang w:val="es-MX"/>
        </w:rPr>
        <w:t xml:space="preserve">Si bien la decisión de la otrora Segunda Sala versó sobre la falta de competencia del poder legislativo de una entidad para emitir un decreto en </w:t>
      </w:r>
      <w:r w:rsidRPr="008F053B">
        <w:rPr>
          <w:szCs w:val="27"/>
          <w:lang w:val="es-MX"/>
        </w:rPr>
        <w:lastRenderedPageBreak/>
        <w:t>el que se declara determinadas actividades como patrimonio cultural inmaterial de la entidad, lo cierto es que el criterio sustentado en ese precedente, además de no ser obligatorio para este Tribunal Pleno, no es aplicable al caso que nos ocupa en tanto que las consideraciones centrales corresponden a aspectos que</w:t>
      </w:r>
      <w:r w:rsidR="008F053B">
        <w:rPr>
          <w:szCs w:val="27"/>
          <w:lang w:val="es-MX"/>
        </w:rPr>
        <w:t xml:space="preserve"> aquí</w:t>
      </w:r>
      <w:r w:rsidRPr="008F053B">
        <w:rPr>
          <w:szCs w:val="27"/>
          <w:lang w:val="es-MX"/>
        </w:rPr>
        <w:t xml:space="preserve"> no se actualizan</w:t>
      </w:r>
      <w:r w:rsidR="008F053B">
        <w:rPr>
          <w:szCs w:val="27"/>
          <w:lang w:val="es-MX"/>
        </w:rPr>
        <w:t>.</w:t>
      </w:r>
    </w:p>
    <w:p w14:paraId="4E7DB8D2" w14:textId="77777777" w:rsidR="008F053B" w:rsidRDefault="008F053B" w:rsidP="008F053B">
      <w:pPr>
        <w:pStyle w:val="corte4fondo"/>
        <w:rPr>
          <w:szCs w:val="27"/>
          <w:lang w:val="es-MX"/>
        </w:rPr>
      </w:pPr>
    </w:p>
    <w:p w14:paraId="1A2D7254" w14:textId="7984044E" w:rsidR="009655C3" w:rsidRPr="00661C2C" w:rsidRDefault="008F053B" w:rsidP="00E26FF1">
      <w:pPr>
        <w:pStyle w:val="corte4fondo"/>
        <w:numPr>
          <w:ilvl w:val="0"/>
          <w:numId w:val="3"/>
        </w:numPr>
        <w:ind w:left="0" w:hanging="426"/>
        <w:rPr>
          <w:szCs w:val="27"/>
          <w:lang w:val="es-MX"/>
        </w:rPr>
      </w:pPr>
      <w:r>
        <w:rPr>
          <w:szCs w:val="27"/>
          <w:lang w:val="es-MX"/>
        </w:rPr>
        <w:t>E</w:t>
      </w:r>
      <w:r w:rsidRPr="00661C2C">
        <w:rPr>
          <w:szCs w:val="27"/>
          <w:lang w:val="es-MX"/>
        </w:rPr>
        <w:t xml:space="preserve">n ese precedente, la extinta Segunda Sala sostuvo </w:t>
      </w:r>
      <w:r w:rsidR="009655C3" w:rsidRPr="00661C2C">
        <w:rPr>
          <w:szCs w:val="27"/>
          <w:lang w:val="es-MX"/>
        </w:rPr>
        <w:t>las consideraciones siguientes:</w:t>
      </w:r>
    </w:p>
    <w:p w14:paraId="1BE0241F" w14:textId="77777777" w:rsidR="009655C3" w:rsidRDefault="009655C3" w:rsidP="009655C3">
      <w:pPr>
        <w:pStyle w:val="corte4fondo"/>
        <w:rPr>
          <w:szCs w:val="27"/>
          <w:lang w:val="es-MX"/>
        </w:rPr>
      </w:pPr>
    </w:p>
    <w:p w14:paraId="64A69776" w14:textId="4BDC5E6C" w:rsidR="009655C3" w:rsidRDefault="009655C3" w:rsidP="00A41DEE">
      <w:pPr>
        <w:pStyle w:val="corte4fondo"/>
        <w:numPr>
          <w:ilvl w:val="1"/>
          <w:numId w:val="3"/>
        </w:numPr>
        <w:ind w:left="426" w:hanging="426"/>
        <w:rPr>
          <w:szCs w:val="27"/>
          <w:lang w:val="es-MX"/>
        </w:rPr>
      </w:pPr>
      <w:r>
        <w:rPr>
          <w:szCs w:val="27"/>
          <w:lang w:val="es-MX"/>
        </w:rPr>
        <w:t>E</w:t>
      </w:r>
      <w:r w:rsidRPr="009655C3">
        <w:rPr>
          <w:szCs w:val="27"/>
          <w:lang w:val="es-MX"/>
        </w:rPr>
        <w:t>n primer lugar, el análisis se circunscribió a la fiesta taurina y a las peleas de gallos. La</w:t>
      </w:r>
      <w:r w:rsidR="00A41DEE">
        <w:rPr>
          <w:szCs w:val="27"/>
          <w:lang w:val="es-MX"/>
        </w:rPr>
        <w:t xml:space="preserve"> sentencia se pronunció exclusivamente en el sentido de que el Congreso de Nayarit carece de atribuciones para emitir la declaratoria de patrimonio inmaterial del Estado por cuanto hace a la fiesta taurina y a las peleas de gallos, ya que consideró que se actualizaba un interés nacional respecto a estas actividades en concreto, por lo que era la Federación la que contaba con la facultad para emitir la declaratoria correspondiente.</w:t>
      </w:r>
    </w:p>
    <w:p w14:paraId="03832ABC" w14:textId="77777777" w:rsidR="00A41DEE" w:rsidRDefault="00A41DEE" w:rsidP="00A41DEE">
      <w:pPr>
        <w:pStyle w:val="corte4fondo"/>
        <w:rPr>
          <w:szCs w:val="27"/>
          <w:lang w:val="es-MX"/>
        </w:rPr>
      </w:pPr>
    </w:p>
    <w:p w14:paraId="5F27748F" w14:textId="7AB59E18" w:rsidR="00A41DEE" w:rsidRPr="00A41DEE" w:rsidRDefault="00A41DEE" w:rsidP="00A41DEE">
      <w:pPr>
        <w:pStyle w:val="corte4fondo"/>
        <w:numPr>
          <w:ilvl w:val="1"/>
          <w:numId w:val="3"/>
        </w:numPr>
        <w:ind w:left="426" w:hanging="426"/>
        <w:rPr>
          <w:szCs w:val="27"/>
          <w:lang w:val="es-MX"/>
        </w:rPr>
      </w:pPr>
      <w:r>
        <w:rPr>
          <w:szCs w:val="27"/>
          <w:lang w:val="es-MX"/>
        </w:rPr>
        <w:t>La resolución señaló que la regla general es que compete a los tres órdenes de gobierno legislar y participar en la regulación de los derechos culturales, mientras que la excepción es la reserva al Congreso de la Unión en términos del artículo 73, fracciones XXV y XXIX-Ñ constitucional; fuera de ello, las entidades federativas cuentan con facultades normativas para crear, fomentar y difundir la cultura.</w:t>
      </w:r>
    </w:p>
    <w:p w14:paraId="2F580794" w14:textId="77777777" w:rsidR="00A41DEE" w:rsidRPr="00A41DEE" w:rsidRDefault="00A41DEE" w:rsidP="00A41DEE">
      <w:pPr>
        <w:pStyle w:val="corte4fondo"/>
        <w:rPr>
          <w:szCs w:val="27"/>
          <w:lang w:val="es-MX"/>
        </w:rPr>
      </w:pPr>
    </w:p>
    <w:p w14:paraId="28AE01AC" w14:textId="51F53B99" w:rsidR="00A41DEE" w:rsidRDefault="00083330" w:rsidP="00A41DEE">
      <w:pPr>
        <w:pStyle w:val="corte4fondo"/>
        <w:numPr>
          <w:ilvl w:val="1"/>
          <w:numId w:val="3"/>
        </w:numPr>
        <w:ind w:left="426" w:hanging="426"/>
        <w:rPr>
          <w:szCs w:val="27"/>
          <w:lang w:val="es-MX"/>
        </w:rPr>
      </w:pPr>
      <w:r>
        <w:rPr>
          <w:szCs w:val="27"/>
          <w:lang w:val="es-MX"/>
        </w:rPr>
        <w:t xml:space="preserve">La facultad de las entidades federativas de emitir declaratorias de patrimonio cultural inmaterial se ha empleado varias veces y se advierte que ese patrimonio se relaciona preponderantemente con elementos identitarios de la localidad, comunidad o región respectiva; pese a que existen diversos patrimonios culturales inmateriales alrededor de la República que se relacionan con una misma actividad, lo cierto es que son las cualidades únicas o especiales que guardan tales expresiones culturales en una determinada localidad, comunidad o Estado lo que permite que se les reconozcan como verdadero patrimonio local, al formar parte de la identidad cultural de la zona geográfica, por constituir una expresión de </w:t>
      </w:r>
      <w:r>
        <w:rPr>
          <w:i/>
          <w:iCs/>
          <w:szCs w:val="27"/>
          <w:lang w:val="es-MX"/>
        </w:rPr>
        <w:t>lo local</w:t>
      </w:r>
      <w:r>
        <w:rPr>
          <w:szCs w:val="27"/>
          <w:lang w:val="es-MX"/>
        </w:rPr>
        <w:t xml:space="preserve"> y que identifica la riqueza cultural de una determinada comunidad o región.</w:t>
      </w:r>
    </w:p>
    <w:p w14:paraId="3FE8FBC7" w14:textId="77777777" w:rsidR="00083330" w:rsidRDefault="00083330" w:rsidP="00083330">
      <w:pPr>
        <w:pStyle w:val="corte4fondo"/>
        <w:rPr>
          <w:szCs w:val="27"/>
          <w:lang w:val="es-MX"/>
        </w:rPr>
      </w:pPr>
    </w:p>
    <w:p w14:paraId="30FD27B4" w14:textId="0B685FDE" w:rsidR="00083330" w:rsidRDefault="00083330" w:rsidP="00A41DEE">
      <w:pPr>
        <w:pStyle w:val="corte4fondo"/>
        <w:numPr>
          <w:ilvl w:val="1"/>
          <w:numId w:val="3"/>
        </w:numPr>
        <w:ind w:left="426" w:hanging="426"/>
        <w:rPr>
          <w:szCs w:val="27"/>
          <w:lang w:val="es-MX"/>
        </w:rPr>
      </w:pPr>
      <w:r>
        <w:rPr>
          <w:szCs w:val="27"/>
          <w:lang w:val="es-MX"/>
        </w:rPr>
        <w:lastRenderedPageBreak/>
        <w:t xml:space="preserve">Por lo que hace a la Federación, a nivel nacional se encuentran reconocidos, al menos, tres patrimonios culturales inmateriales: la cocina popular en la cultura mexicana; la </w:t>
      </w:r>
      <w:r>
        <w:rPr>
          <w:i/>
          <w:iCs/>
          <w:szCs w:val="27"/>
          <w:lang w:val="es-MX"/>
        </w:rPr>
        <w:t>charrería</w:t>
      </w:r>
      <w:r>
        <w:rPr>
          <w:szCs w:val="27"/>
          <w:lang w:val="es-MX"/>
        </w:rPr>
        <w:t xml:space="preserve">, tradición ecuestre en México; y la medicina tradicional mexicana. La justificación de la declaratoria nacional se relaciona, entre otras cuestiones, con el hecho de que las expresiones culturales se constituyen como factor de cohesión social, donde se sienten representados todos los mexicanos, por transmitir valores y conocimientos a través del tiempo, que son compartidos por toda la sociedad mexicana. De tal suerte que constituyen elementos suprarregionales para identificar </w:t>
      </w:r>
      <w:r>
        <w:rPr>
          <w:i/>
          <w:iCs/>
          <w:szCs w:val="27"/>
          <w:lang w:val="es-MX"/>
        </w:rPr>
        <w:t>lo mexicano</w:t>
      </w:r>
      <w:r>
        <w:rPr>
          <w:szCs w:val="27"/>
          <w:lang w:val="es-MX"/>
        </w:rPr>
        <w:t xml:space="preserve">; o la identidad de la </w:t>
      </w:r>
      <w:r>
        <w:rPr>
          <w:i/>
          <w:iCs/>
          <w:szCs w:val="27"/>
          <w:lang w:val="es-MX"/>
        </w:rPr>
        <w:t>mexicanidad</w:t>
      </w:r>
      <w:r>
        <w:rPr>
          <w:szCs w:val="27"/>
          <w:lang w:val="es-MX"/>
        </w:rPr>
        <w:t>.</w:t>
      </w:r>
    </w:p>
    <w:p w14:paraId="055FAB9A" w14:textId="77777777" w:rsidR="00083330" w:rsidRDefault="00083330" w:rsidP="00083330">
      <w:pPr>
        <w:pStyle w:val="corte4fondo"/>
        <w:ind w:left="426"/>
        <w:rPr>
          <w:szCs w:val="27"/>
          <w:lang w:val="es-MX"/>
        </w:rPr>
      </w:pPr>
    </w:p>
    <w:p w14:paraId="31626F88" w14:textId="488485FD" w:rsidR="00083330" w:rsidRDefault="00EE768D" w:rsidP="00A41DEE">
      <w:pPr>
        <w:pStyle w:val="corte4fondo"/>
        <w:numPr>
          <w:ilvl w:val="1"/>
          <w:numId w:val="3"/>
        </w:numPr>
        <w:ind w:left="426" w:hanging="426"/>
        <w:rPr>
          <w:szCs w:val="27"/>
          <w:lang w:val="es-MX"/>
        </w:rPr>
      </w:pPr>
      <w:r>
        <w:rPr>
          <w:szCs w:val="27"/>
          <w:lang w:val="es-MX"/>
        </w:rPr>
        <w:t>En cuanto a las peleas de gallos y la fiesta taurina se consideró que son actividades culturales que actualizan un interés nacional que amerita la intervención de la Federación, por dos razones fundamentales: 1) porque trascienden a una sola entidad federativa, lo cual implica que, en realidad, no constituyen rasgos identitarios o exclusivos de una determinada localidad, región o comunidad, sino que son una práctica que es compartida por varios Estados de la República: y 2) la valoración calificativa del patrimonio cultural inmaterial de esas actividades culturales se encuentra aparejada a la adecuada interpretación de normas constitucionales y convencionales, así como a una plausible tensión o contradicción entre valores fundamentales; lo cual merece ser examinado a nivel federal.</w:t>
      </w:r>
    </w:p>
    <w:p w14:paraId="33CF0EC5" w14:textId="77777777" w:rsidR="00EE768D" w:rsidRDefault="00EE768D" w:rsidP="00EE768D">
      <w:pPr>
        <w:pStyle w:val="corte4fondo"/>
        <w:rPr>
          <w:szCs w:val="27"/>
          <w:lang w:val="es-MX"/>
        </w:rPr>
      </w:pPr>
    </w:p>
    <w:p w14:paraId="09EEB737" w14:textId="0762BF14" w:rsidR="00EE768D" w:rsidRDefault="00EE768D" w:rsidP="00A41DEE">
      <w:pPr>
        <w:pStyle w:val="corte4fondo"/>
        <w:numPr>
          <w:ilvl w:val="1"/>
          <w:numId w:val="3"/>
        </w:numPr>
        <w:ind w:left="426" w:hanging="426"/>
        <w:rPr>
          <w:szCs w:val="27"/>
          <w:lang w:val="es-MX"/>
        </w:rPr>
      </w:pPr>
      <w:r>
        <w:rPr>
          <w:szCs w:val="27"/>
          <w:lang w:val="es-MX"/>
        </w:rPr>
        <w:t xml:space="preserve">Se señaló que, ante la ausencia de un elemento meramente local respecto a la fiesta taurina y las peleas de gallos, así como a la disparidad y clara contradicción en el reconocimiento y ejercicio de esas </w:t>
      </w:r>
      <w:r w:rsidR="0070727A">
        <w:rPr>
          <w:szCs w:val="27"/>
          <w:lang w:val="es-MX"/>
        </w:rPr>
        <w:t>actividades, en tanto expresiones culturales, se actualiza un interés nacional para dar orden y sentido a las políticas públicas culturales en esta cuestión; de ahí que corresponda a la Federación determinar si son susceptibles de ser reconocidas como patrimonio cultural inmaterial y, consecuentemente, establecer una política armónica y coherente a nivel nacional.</w:t>
      </w:r>
    </w:p>
    <w:p w14:paraId="4A28D1D0" w14:textId="77777777" w:rsidR="0070727A" w:rsidRDefault="0070727A" w:rsidP="0070727A">
      <w:pPr>
        <w:pStyle w:val="corte4fondo"/>
        <w:ind w:left="360"/>
        <w:rPr>
          <w:szCs w:val="27"/>
          <w:lang w:val="es-MX"/>
        </w:rPr>
      </w:pPr>
    </w:p>
    <w:p w14:paraId="4B69FA00" w14:textId="601BF8BA" w:rsidR="0070727A" w:rsidRDefault="0070727A" w:rsidP="0070727A">
      <w:pPr>
        <w:pStyle w:val="corte4fondo"/>
        <w:numPr>
          <w:ilvl w:val="1"/>
          <w:numId w:val="3"/>
        </w:numPr>
        <w:ind w:left="426" w:hanging="426"/>
        <w:rPr>
          <w:szCs w:val="27"/>
          <w:lang w:val="es-MX"/>
        </w:rPr>
      </w:pPr>
      <w:r>
        <w:rPr>
          <w:szCs w:val="27"/>
          <w:lang w:val="es-MX"/>
        </w:rPr>
        <w:t xml:space="preserve">Se estimó que en ese caso la valoración o calificativa respectiva por la Federación se encuentra aparejada a la adecuada interpretación de normas constitucionales y convencionales, así como a una tensión o contradicción entre valores fundamentales, a saber, la protección cultural </w:t>
      </w:r>
      <w:r>
        <w:rPr>
          <w:szCs w:val="27"/>
          <w:lang w:val="es-MX"/>
        </w:rPr>
        <w:lastRenderedPageBreak/>
        <w:t>reforzada de las peleas de gallos y fiesta taurina, y la protección y bienestar animal.</w:t>
      </w:r>
    </w:p>
    <w:p w14:paraId="2B6258AD" w14:textId="77777777" w:rsidR="0070727A" w:rsidRPr="0070727A" w:rsidRDefault="0070727A" w:rsidP="0070727A">
      <w:pPr>
        <w:pStyle w:val="corte4fondo"/>
        <w:rPr>
          <w:szCs w:val="27"/>
          <w:lang w:val="es-MX"/>
        </w:rPr>
      </w:pPr>
    </w:p>
    <w:p w14:paraId="7C32FEE8" w14:textId="2FC50CE7" w:rsidR="0070727A" w:rsidRDefault="0070727A" w:rsidP="00A41DEE">
      <w:pPr>
        <w:pStyle w:val="corte4fondo"/>
        <w:numPr>
          <w:ilvl w:val="1"/>
          <w:numId w:val="3"/>
        </w:numPr>
        <w:ind w:left="426" w:hanging="426"/>
        <w:rPr>
          <w:szCs w:val="27"/>
          <w:lang w:val="es-MX"/>
        </w:rPr>
      </w:pPr>
      <w:r>
        <w:rPr>
          <w:szCs w:val="27"/>
          <w:lang w:val="es-MX"/>
        </w:rPr>
        <w:t xml:space="preserve">Así, </w:t>
      </w:r>
      <w:r w:rsidR="008F053B">
        <w:rPr>
          <w:szCs w:val="27"/>
          <w:lang w:val="es-MX"/>
        </w:rPr>
        <w:t>estimó</w:t>
      </w:r>
      <w:r>
        <w:rPr>
          <w:szCs w:val="27"/>
          <w:lang w:val="es-MX"/>
        </w:rPr>
        <w:t xml:space="preserve"> que corresponde a la Federación determinar, bajo la óptica constitucional y convencional, si las peleas de gallos y la fiesta taurina son o no susceptibles de alcanzar un estatus de tutela reforzada o diferenciada en materia de derechos culturales, mediante su reconocimiento como patrimonio cultural inmaterial. Ello en el entendido de que, justamente, el bienestar y protección animal pueden concebirse como verdaderos bienes constitucionales y convencionales respecto de los que el Estado mexicano se ha comprometido a proteger y garantizar, además de lograr la </w:t>
      </w:r>
      <w:r w:rsidR="000E74B0">
        <w:rPr>
          <w:szCs w:val="27"/>
          <w:lang w:val="es-MX"/>
        </w:rPr>
        <w:t>armonización de la política pública en materia cultural a fin de lograr la cohesión social.</w:t>
      </w:r>
    </w:p>
    <w:p w14:paraId="4AB43D96" w14:textId="77777777" w:rsidR="006252F5" w:rsidRDefault="006252F5" w:rsidP="006252F5">
      <w:pPr>
        <w:pStyle w:val="corte4fondo"/>
        <w:ind w:left="426"/>
        <w:rPr>
          <w:szCs w:val="27"/>
          <w:lang w:val="es-MX"/>
        </w:rPr>
      </w:pPr>
    </w:p>
    <w:p w14:paraId="51F8C6EF" w14:textId="5E0AA5F8" w:rsidR="006252F5" w:rsidRPr="009655C3" w:rsidRDefault="006252F5" w:rsidP="00A41DEE">
      <w:pPr>
        <w:pStyle w:val="corte4fondo"/>
        <w:numPr>
          <w:ilvl w:val="1"/>
          <w:numId w:val="3"/>
        </w:numPr>
        <w:ind w:left="426" w:hanging="426"/>
        <w:rPr>
          <w:szCs w:val="27"/>
          <w:lang w:val="es-MX"/>
        </w:rPr>
      </w:pPr>
      <w:r w:rsidRPr="006252F5">
        <w:rPr>
          <w:szCs w:val="27"/>
          <w:lang w:val="es-MX"/>
        </w:rPr>
        <w:t>En conclusión</w:t>
      </w:r>
      <w:r>
        <w:rPr>
          <w:szCs w:val="27"/>
          <w:lang w:val="es-MX"/>
        </w:rPr>
        <w:t>,</w:t>
      </w:r>
      <w:r w:rsidRPr="006252F5">
        <w:rPr>
          <w:szCs w:val="27"/>
          <w:lang w:val="es-MX"/>
        </w:rPr>
        <w:t xml:space="preserve"> la pregunta que fue planteada es si tales actividades podían ser susceptibles de una declaratoria local de patrimonio cultural inmaterial.</w:t>
      </w:r>
      <w:r w:rsidRPr="006252F5">
        <w:rPr>
          <w:i/>
          <w:iCs/>
          <w:szCs w:val="27"/>
          <w:lang w:val="es-MX"/>
        </w:rPr>
        <w:t xml:space="preserve"> </w:t>
      </w:r>
      <w:r w:rsidRPr="006252F5">
        <w:rPr>
          <w:szCs w:val="27"/>
          <w:lang w:val="es-MX"/>
        </w:rPr>
        <w:t>En ese sentido, la única conclusión válida que puede desprenderse de este precedente es simple y concretamente que las entidades federativas carecen de competencia para reconocer, por su alcance nacional, a las peleas de gallos o la fiesta taurina como patrimonio cultural inmaterial,</w:t>
      </w:r>
      <w:r w:rsidRPr="006252F5">
        <w:rPr>
          <w:b/>
          <w:bCs/>
          <w:szCs w:val="27"/>
          <w:lang w:val="es-MX"/>
        </w:rPr>
        <w:t xml:space="preserve"> </w:t>
      </w:r>
      <w:r w:rsidRPr="006252F5">
        <w:rPr>
          <w:szCs w:val="27"/>
          <w:lang w:val="es-MX"/>
        </w:rPr>
        <w:t>en tanto esa debe ser una determinación federal.</w:t>
      </w:r>
    </w:p>
    <w:p w14:paraId="3473AEFB" w14:textId="4295F0AA" w:rsidR="009655C3" w:rsidRDefault="009655C3" w:rsidP="009655C3">
      <w:pPr>
        <w:pStyle w:val="corte4fondo"/>
        <w:rPr>
          <w:szCs w:val="27"/>
          <w:lang w:val="es-MX"/>
        </w:rPr>
      </w:pPr>
    </w:p>
    <w:p w14:paraId="087FA1A9" w14:textId="581CB6C0" w:rsidR="009655C3" w:rsidRDefault="000E74B0" w:rsidP="00326705">
      <w:pPr>
        <w:pStyle w:val="corte4fondo"/>
        <w:numPr>
          <w:ilvl w:val="0"/>
          <w:numId w:val="3"/>
        </w:numPr>
        <w:ind w:left="0" w:hanging="426"/>
        <w:rPr>
          <w:szCs w:val="27"/>
          <w:lang w:val="es-MX"/>
        </w:rPr>
      </w:pPr>
      <w:r>
        <w:rPr>
          <w:szCs w:val="27"/>
          <w:lang w:val="es-MX"/>
        </w:rPr>
        <w:t xml:space="preserve">En resumen, la extinta Segunda Sala </w:t>
      </w:r>
      <w:r w:rsidR="006252F5">
        <w:rPr>
          <w:szCs w:val="27"/>
          <w:lang w:val="es-MX"/>
        </w:rPr>
        <w:t xml:space="preserve">consideró que la fiesta taurina y las peleas de gallos se enmarcaban en la excepción prevista en el artículo 73, fracción XXV constitucional sobre vestigios o restos fósiles y monumentos arqueológicos, artísticos e históricos, cuya conservación es de interés nacional, de ahí que </w:t>
      </w:r>
      <w:r w:rsidR="00F05A76">
        <w:rPr>
          <w:szCs w:val="27"/>
          <w:lang w:val="es-MX"/>
        </w:rPr>
        <w:t xml:space="preserve">no </w:t>
      </w:r>
      <w:r w:rsidR="006252F5">
        <w:rPr>
          <w:szCs w:val="27"/>
          <w:lang w:val="es-MX"/>
        </w:rPr>
        <w:t>podían ser susceptibles de una declaratoria local de patrimonio cultural inmaterial</w:t>
      </w:r>
      <w:r w:rsidR="00F05A76">
        <w:rPr>
          <w:szCs w:val="27"/>
          <w:lang w:val="es-MX"/>
        </w:rPr>
        <w:t>, toda vez que se actualizaba un interés nacional sobre tales actividades debido a que, por un lado, éstas se realizaban en más de una entidad federativa, de manera que no constituyen rasgos identitarios de una sola localidad y, por otro, la valoración calificativa de esas actividades culturales en concreto se encontraba aparejada a la interpretación de normas constitucionales y convencionales, puesto que existía una posible tensión o contradicción entre valores fundamentales; lo cual merecía ser examinado a nivel federal.</w:t>
      </w:r>
    </w:p>
    <w:p w14:paraId="163473A8" w14:textId="77777777" w:rsidR="003F5334" w:rsidRDefault="003F5334" w:rsidP="003F5334">
      <w:pPr>
        <w:pStyle w:val="corte4fondo"/>
        <w:rPr>
          <w:szCs w:val="27"/>
          <w:lang w:val="es-MX"/>
        </w:rPr>
      </w:pPr>
    </w:p>
    <w:p w14:paraId="0F7C7245" w14:textId="5F3DB55D" w:rsidR="003F5334" w:rsidRDefault="00F05A76" w:rsidP="00326705">
      <w:pPr>
        <w:pStyle w:val="corte4fondo"/>
        <w:numPr>
          <w:ilvl w:val="0"/>
          <w:numId w:val="3"/>
        </w:numPr>
        <w:ind w:left="0" w:hanging="426"/>
        <w:rPr>
          <w:szCs w:val="27"/>
          <w:lang w:val="es-MX"/>
        </w:rPr>
      </w:pPr>
      <w:r>
        <w:rPr>
          <w:szCs w:val="27"/>
          <w:lang w:val="es-MX"/>
        </w:rPr>
        <w:t xml:space="preserve">Este análisis no equivale a un pronunciamiento en abstracto sobre la facultad de las entidades federativas para emitir declaratorias, por el contrario, este </w:t>
      </w:r>
      <w:r>
        <w:rPr>
          <w:szCs w:val="27"/>
          <w:lang w:val="es-MX"/>
        </w:rPr>
        <w:lastRenderedPageBreak/>
        <w:t>caso se analizó en un medio de control de constitucionalidad concreto que es el juicio de amparo, el cual se concentró en las características fácticas particulares del asunto.</w:t>
      </w:r>
    </w:p>
    <w:p w14:paraId="60001A3C" w14:textId="77777777" w:rsidR="001D15A0" w:rsidRDefault="001D15A0" w:rsidP="001D15A0">
      <w:pPr>
        <w:pStyle w:val="corte4fondo"/>
        <w:rPr>
          <w:szCs w:val="27"/>
          <w:lang w:val="es-MX"/>
        </w:rPr>
      </w:pPr>
    </w:p>
    <w:p w14:paraId="41C1DE69" w14:textId="2143B282" w:rsidR="003F5334" w:rsidRDefault="00F05A76" w:rsidP="00326705">
      <w:pPr>
        <w:pStyle w:val="corte4fondo"/>
        <w:numPr>
          <w:ilvl w:val="0"/>
          <w:numId w:val="3"/>
        </w:numPr>
        <w:ind w:left="0" w:hanging="426"/>
        <w:rPr>
          <w:szCs w:val="27"/>
          <w:lang w:val="es-MX"/>
        </w:rPr>
      </w:pPr>
      <w:r>
        <w:rPr>
          <w:szCs w:val="27"/>
          <w:lang w:val="es-MX"/>
        </w:rPr>
        <w:t>Pero más allá de ello, este Tribunal Pleno difiere de la conclusión alcanzada en el precedente en comento, porque, como se advierte del parámetro de interpretación constitucional, existe una distinción clara entre patrimonio cultural tangible y patrimonio cultural inmaterial que el precedente no consideró.</w:t>
      </w:r>
    </w:p>
    <w:p w14:paraId="13D6467E" w14:textId="77777777" w:rsidR="003F5334" w:rsidRDefault="003F5334" w:rsidP="003F5334">
      <w:pPr>
        <w:pStyle w:val="corte4fondo"/>
        <w:rPr>
          <w:szCs w:val="27"/>
          <w:lang w:val="es-MX"/>
        </w:rPr>
      </w:pPr>
    </w:p>
    <w:p w14:paraId="273641CA" w14:textId="755273BD" w:rsidR="003F5334" w:rsidRPr="00F05A76" w:rsidRDefault="00F05A76" w:rsidP="00326705">
      <w:pPr>
        <w:pStyle w:val="corte4fondo"/>
        <w:numPr>
          <w:ilvl w:val="0"/>
          <w:numId w:val="3"/>
        </w:numPr>
        <w:ind w:left="0" w:hanging="426"/>
        <w:rPr>
          <w:szCs w:val="27"/>
          <w:lang w:val="es-MX"/>
        </w:rPr>
      </w:pPr>
      <w:r>
        <w:rPr>
          <w:szCs w:val="27"/>
          <w:lang w:val="es-MX"/>
        </w:rPr>
        <w:t xml:space="preserve">Mientras que el artículo 73, fracción XXV constitucional establece una competencia federal exclusiva sobre </w:t>
      </w:r>
      <w:r w:rsidRPr="00F05A76">
        <w:rPr>
          <w:szCs w:val="27"/>
          <w:lang w:val="es-MX"/>
        </w:rPr>
        <w:t>vestigios o restos fósiles y monumentos arqueoló</w:t>
      </w:r>
      <w:r>
        <w:rPr>
          <w:szCs w:val="27"/>
          <w:lang w:val="es-MX"/>
        </w:rPr>
        <w:t>gicos, artísticos e históricos, cuya conservación sea de interés nacional, es decir, sobre bienes culturales materiales específicos</w:t>
      </w:r>
      <w:r w:rsidR="00903FA9">
        <w:rPr>
          <w:szCs w:val="27"/>
          <w:lang w:val="es-MX"/>
        </w:rPr>
        <w:t>;</w:t>
      </w:r>
      <w:r>
        <w:rPr>
          <w:szCs w:val="27"/>
          <w:lang w:val="es-MX"/>
        </w:rPr>
        <w:t xml:space="preserve"> el patrimonio cultural inmaterial se rige por el sistema concurrente previsto en la fracción XXIX-Ñ del mismo artículo.</w:t>
      </w:r>
    </w:p>
    <w:p w14:paraId="36B34B18" w14:textId="77777777" w:rsidR="003F5334" w:rsidRPr="00F05A76" w:rsidRDefault="003F5334" w:rsidP="003F5334">
      <w:pPr>
        <w:pStyle w:val="corte4fondo"/>
        <w:rPr>
          <w:szCs w:val="27"/>
          <w:lang w:val="es-MX"/>
        </w:rPr>
      </w:pPr>
    </w:p>
    <w:p w14:paraId="2893DC75" w14:textId="3F4BCC25" w:rsidR="003F5334" w:rsidRDefault="00737067" w:rsidP="00326705">
      <w:pPr>
        <w:pStyle w:val="corte4fondo"/>
        <w:numPr>
          <w:ilvl w:val="0"/>
          <w:numId w:val="3"/>
        </w:numPr>
        <w:ind w:left="0" w:hanging="426"/>
        <w:rPr>
          <w:szCs w:val="27"/>
          <w:lang w:val="es-MX"/>
        </w:rPr>
      </w:pPr>
      <w:r>
        <w:rPr>
          <w:szCs w:val="27"/>
          <w:lang w:val="es-MX"/>
        </w:rPr>
        <w:t xml:space="preserve">El precedente citado interpretó indistintamente estos regímenes competenciales al aplicar los criterios de la fracción XXV -diseñados para bienes tangibles de interés nacional- al ámbito del patrimonio inmaterial, que por su propia naturaleza </w:t>
      </w:r>
      <w:r w:rsidR="0095431E">
        <w:rPr>
          <w:szCs w:val="27"/>
          <w:lang w:val="es-MX"/>
        </w:rPr>
        <w:t>está sujeto a un esquema de coordinación entre los distintos órdenes de gobierno. Esta mezcla conceptual llevó a la entonces Segunda Sala a centralizar competencia que, bajo el sistema concurrente cultural, debe ejercerse de manera coordinada pero no exclusiva.</w:t>
      </w:r>
    </w:p>
    <w:p w14:paraId="1EAC94BE" w14:textId="77777777" w:rsidR="003F5334" w:rsidRDefault="003F5334" w:rsidP="003F5334">
      <w:pPr>
        <w:pStyle w:val="corte4fondo"/>
        <w:rPr>
          <w:szCs w:val="27"/>
          <w:lang w:val="es-MX"/>
        </w:rPr>
      </w:pPr>
    </w:p>
    <w:p w14:paraId="014A05B3" w14:textId="01A6F67A" w:rsidR="003F5334" w:rsidRDefault="0095431E" w:rsidP="00326705">
      <w:pPr>
        <w:pStyle w:val="corte4fondo"/>
        <w:numPr>
          <w:ilvl w:val="0"/>
          <w:numId w:val="3"/>
        </w:numPr>
        <w:ind w:left="0" w:hanging="426"/>
        <w:rPr>
          <w:szCs w:val="27"/>
          <w:lang w:val="es-MX"/>
        </w:rPr>
      </w:pPr>
      <w:r>
        <w:rPr>
          <w:szCs w:val="27"/>
          <w:lang w:val="es-MX"/>
        </w:rPr>
        <w:t>En ese sentido, el precedente partió de una concepción inexacta al equiparar el alcance geográfico de una práctica cultural con la pérdida automática de competencia local para su regulación.</w:t>
      </w:r>
      <w:r w:rsidR="003977C6">
        <w:rPr>
          <w:szCs w:val="27"/>
          <w:lang w:val="es-MX"/>
        </w:rPr>
        <w:t xml:space="preserve"> Esta aproximación desconoce la naturaleza misma del federalismo cultural, en el que las manifestaciones pueden tener simultáneamente dimensiones nacionales y locales sin que ello implique exclusión competencial.</w:t>
      </w:r>
    </w:p>
    <w:p w14:paraId="3BD54E87" w14:textId="77777777" w:rsidR="003F5334" w:rsidRDefault="003F5334" w:rsidP="003F5334">
      <w:pPr>
        <w:pStyle w:val="corte4fondo"/>
        <w:rPr>
          <w:szCs w:val="27"/>
          <w:lang w:val="es-MX"/>
        </w:rPr>
      </w:pPr>
    </w:p>
    <w:p w14:paraId="0357030B" w14:textId="6173E651" w:rsidR="003F5334" w:rsidRDefault="003977C6" w:rsidP="00326705">
      <w:pPr>
        <w:pStyle w:val="corte4fondo"/>
        <w:numPr>
          <w:ilvl w:val="0"/>
          <w:numId w:val="3"/>
        </w:numPr>
        <w:ind w:left="0" w:hanging="426"/>
        <w:rPr>
          <w:szCs w:val="27"/>
          <w:lang w:val="es-MX"/>
        </w:rPr>
      </w:pPr>
      <w:r>
        <w:rPr>
          <w:szCs w:val="27"/>
          <w:lang w:val="es-MX"/>
        </w:rPr>
        <w:t xml:space="preserve">Además, la argumentación de que el interés nacional se actualiza simplemente porque una práctica trasciende a una sola entidad federativa resulta inconsistente con el sistema concurrente establecido en la fracción XXIX-Ñ del artículo 73 constitucional. Esta lógica llevaría al extremo de que cualquier manifestación cultural compartida por múltiples entidades perdería </w:t>
      </w:r>
      <w:r>
        <w:rPr>
          <w:szCs w:val="27"/>
          <w:lang w:val="es-MX"/>
        </w:rPr>
        <w:lastRenderedPageBreak/>
        <w:t>automáticamente su carácter local, dejando sin efecto las competencias estatales en materia cultura</w:t>
      </w:r>
      <w:r w:rsidR="00903FA9">
        <w:rPr>
          <w:szCs w:val="27"/>
          <w:lang w:val="es-MX"/>
        </w:rPr>
        <w:t>l</w:t>
      </w:r>
      <w:r>
        <w:rPr>
          <w:szCs w:val="27"/>
          <w:lang w:val="es-MX"/>
        </w:rPr>
        <w:t xml:space="preserve"> que fueron delineadas previamente.</w:t>
      </w:r>
    </w:p>
    <w:p w14:paraId="278A0C5B" w14:textId="77777777" w:rsidR="003F5334" w:rsidRDefault="003F5334" w:rsidP="003F5334">
      <w:pPr>
        <w:pStyle w:val="corte4fondo"/>
        <w:rPr>
          <w:szCs w:val="27"/>
          <w:lang w:val="es-MX"/>
        </w:rPr>
      </w:pPr>
    </w:p>
    <w:p w14:paraId="494B25B2" w14:textId="729C1180" w:rsidR="003F5334" w:rsidRDefault="003977C6" w:rsidP="00326705">
      <w:pPr>
        <w:pStyle w:val="corte4fondo"/>
        <w:numPr>
          <w:ilvl w:val="0"/>
          <w:numId w:val="3"/>
        </w:numPr>
        <w:ind w:left="0" w:hanging="426"/>
        <w:rPr>
          <w:szCs w:val="27"/>
          <w:lang w:val="es-MX"/>
        </w:rPr>
      </w:pPr>
      <w:r>
        <w:rPr>
          <w:szCs w:val="27"/>
          <w:lang w:val="es-MX"/>
        </w:rPr>
        <w:t xml:space="preserve">Asimismo, se estima que las competencias federal y local no son excluyentes sino complementarias. El hecho de que la Federación haya declarado </w:t>
      </w:r>
      <w:r w:rsidR="005667B1">
        <w:rPr>
          <w:szCs w:val="27"/>
          <w:lang w:val="es-MX"/>
        </w:rPr>
        <w:t>una actividad como patrimonio cultural inmaterial de la nación no impide que las entidades federativas reconozcan las particularidades y expresiones locales de esta práctica en sus respectivos territorios. El sistema concurrente previsto constitucionalmente permite y fomenta esta coexistencia de niveles competenciales.</w:t>
      </w:r>
    </w:p>
    <w:p w14:paraId="794ECEE9" w14:textId="77777777" w:rsidR="003F5334" w:rsidRDefault="003F5334" w:rsidP="003F5334">
      <w:pPr>
        <w:pStyle w:val="corte4fondo"/>
        <w:rPr>
          <w:szCs w:val="27"/>
          <w:lang w:val="es-MX"/>
        </w:rPr>
      </w:pPr>
    </w:p>
    <w:p w14:paraId="3483F665" w14:textId="4BD1DFDF" w:rsidR="003F5334" w:rsidRDefault="005667B1" w:rsidP="00326705">
      <w:pPr>
        <w:pStyle w:val="corte4fondo"/>
        <w:numPr>
          <w:ilvl w:val="0"/>
          <w:numId w:val="3"/>
        </w:numPr>
        <w:ind w:left="0" w:hanging="426"/>
        <w:rPr>
          <w:szCs w:val="27"/>
          <w:lang w:val="es-MX"/>
        </w:rPr>
      </w:pPr>
      <w:r>
        <w:rPr>
          <w:szCs w:val="27"/>
          <w:lang w:val="es-MX"/>
        </w:rPr>
        <w:t>Finalmente, es importante indicar que las entidades federativas también tienen obligaciones constitucionales en materia de protección y bienestar animal, en el marco de sus competencias</w:t>
      </w:r>
      <w:r w:rsidR="00C171DF">
        <w:rPr>
          <w:szCs w:val="27"/>
          <w:lang w:val="es-MX"/>
        </w:rPr>
        <w:t>, que deben ser armonizadas con sus facultades culturales. La supuesta tensión entre derechos culturales y protección animal no justifica la centralización de competencias, sino que debe resolverse mediante el ejercicio responsable de las facultades concurrentes, permitiendo que cada orden de gobierno contribuya desde su ámbito a la construcción de políticas públicas coherentes y respetuosas tanto de los derechos culturales como del bienestar animal y otros intereses relevantes.</w:t>
      </w:r>
    </w:p>
    <w:p w14:paraId="4B9ADFD9" w14:textId="77777777" w:rsidR="003F5334" w:rsidRDefault="003F5334" w:rsidP="003F5334">
      <w:pPr>
        <w:pStyle w:val="corte4fondo"/>
        <w:rPr>
          <w:szCs w:val="27"/>
          <w:lang w:val="es-MX"/>
        </w:rPr>
      </w:pPr>
    </w:p>
    <w:p w14:paraId="4C1C6649" w14:textId="6507CF1C" w:rsidR="003F5334" w:rsidRDefault="00005478" w:rsidP="00326705">
      <w:pPr>
        <w:pStyle w:val="corte4fondo"/>
        <w:numPr>
          <w:ilvl w:val="0"/>
          <w:numId w:val="3"/>
        </w:numPr>
        <w:ind w:left="0" w:hanging="426"/>
        <w:rPr>
          <w:szCs w:val="27"/>
          <w:lang w:val="es-MX"/>
        </w:rPr>
      </w:pPr>
      <w:r>
        <w:rPr>
          <w:szCs w:val="27"/>
          <w:lang w:val="es-MX"/>
        </w:rPr>
        <w:t xml:space="preserve">Por tanto, </w:t>
      </w:r>
      <w:r w:rsidR="008F053B">
        <w:rPr>
          <w:szCs w:val="27"/>
          <w:lang w:val="es-MX"/>
        </w:rPr>
        <w:t>l</w:t>
      </w:r>
      <w:r w:rsidR="00C171DF">
        <w:rPr>
          <w:szCs w:val="27"/>
          <w:lang w:val="es-MX"/>
        </w:rPr>
        <w:t>os congresos locales sí pued</w:t>
      </w:r>
      <w:r>
        <w:rPr>
          <w:szCs w:val="27"/>
          <w:lang w:val="es-MX"/>
        </w:rPr>
        <w:t>e</w:t>
      </w:r>
      <w:r w:rsidR="00C171DF">
        <w:rPr>
          <w:szCs w:val="27"/>
          <w:lang w:val="es-MX"/>
        </w:rPr>
        <w:t>n regular qué prácticas constituyen su patrimonio cultural inmaterial, puesto que, además de que tienen</w:t>
      </w:r>
      <w:r>
        <w:rPr>
          <w:szCs w:val="27"/>
          <w:lang w:val="es-MX"/>
        </w:rPr>
        <w:t>,</w:t>
      </w:r>
      <w:r w:rsidR="00C171DF">
        <w:rPr>
          <w:szCs w:val="27"/>
          <w:lang w:val="es-MX"/>
        </w:rPr>
        <w:t xml:space="preserve"> en general</w:t>
      </w:r>
      <w:r>
        <w:rPr>
          <w:szCs w:val="27"/>
          <w:lang w:val="es-MX"/>
        </w:rPr>
        <w:t>,</w:t>
      </w:r>
      <w:r w:rsidR="00C171DF">
        <w:rPr>
          <w:szCs w:val="27"/>
          <w:lang w:val="es-MX"/>
        </w:rPr>
        <w:t xml:space="preserve"> competencia para determinar esta cuestión en el ámbito local, no están impedidas para proteger una actividad nacional a nivel local</w:t>
      </w:r>
      <w:r w:rsidR="00E0569F">
        <w:rPr>
          <w:szCs w:val="27"/>
          <w:lang w:val="es-MX"/>
        </w:rPr>
        <w:t>,</w:t>
      </w:r>
      <w:r w:rsidR="00C171DF">
        <w:rPr>
          <w:szCs w:val="27"/>
          <w:lang w:val="es-MX"/>
        </w:rPr>
        <w:t xml:space="preserve"> si ésta también forma parte de sus manifestaciones culturales regionales.</w:t>
      </w:r>
    </w:p>
    <w:p w14:paraId="0BA6B6BF" w14:textId="77777777" w:rsidR="00C171DF" w:rsidRDefault="00C171DF" w:rsidP="003F5334">
      <w:pPr>
        <w:pStyle w:val="corte4fondo"/>
        <w:rPr>
          <w:szCs w:val="27"/>
          <w:lang w:val="es-MX"/>
        </w:rPr>
      </w:pPr>
    </w:p>
    <w:p w14:paraId="750D9F59" w14:textId="004405D8" w:rsidR="003F5334" w:rsidRDefault="00005478" w:rsidP="00326705">
      <w:pPr>
        <w:pStyle w:val="corte4fondo"/>
        <w:numPr>
          <w:ilvl w:val="0"/>
          <w:numId w:val="3"/>
        </w:numPr>
        <w:ind w:left="0" w:hanging="426"/>
        <w:rPr>
          <w:szCs w:val="27"/>
          <w:lang w:val="es-MX"/>
        </w:rPr>
      </w:pPr>
      <w:r>
        <w:rPr>
          <w:szCs w:val="27"/>
          <w:lang w:val="es-MX"/>
        </w:rPr>
        <w:t>Así, e</w:t>
      </w:r>
      <w:r w:rsidR="00C171DF">
        <w:rPr>
          <w:szCs w:val="27"/>
          <w:lang w:val="es-MX"/>
        </w:rPr>
        <w:t xml:space="preserve">ste Tribunal Pleno considera que </w:t>
      </w:r>
      <w:r w:rsidR="00C171DF" w:rsidRPr="00292EFF">
        <w:rPr>
          <w:b/>
          <w:bCs/>
          <w:szCs w:val="27"/>
          <w:lang w:val="es-MX"/>
        </w:rPr>
        <w:t>las entidades federativas sí tienen competencia para regular lo concerniente a aquellas actividades que forman parte de su patrimonio inmaterial</w:t>
      </w:r>
      <w:r w:rsidR="00C171DF">
        <w:rPr>
          <w:szCs w:val="27"/>
          <w:lang w:val="es-MX"/>
        </w:rPr>
        <w:t xml:space="preserve">, toda vez que del sistema de competencias establecido en la Constitución Federal y en la Ley General de Cultura y Derechos Culturales no se advierte alguna prohibición para los Estados en ese sentido, ni se otorga facultad expresa para que la Federación excluya, con preferencia, a las entidades federativas de regular lo que constituye su patrimonio cultural inmaterial; además de que </w:t>
      </w:r>
      <w:r w:rsidR="002A4A50">
        <w:rPr>
          <w:szCs w:val="27"/>
          <w:lang w:val="es-MX"/>
        </w:rPr>
        <w:t xml:space="preserve">es acorde con nuestro sistema federalista que dichas entidades sean quienes determinen </w:t>
      </w:r>
      <w:r w:rsidR="002A4A50">
        <w:rPr>
          <w:szCs w:val="27"/>
          <w:lang w:val="es-MX"/>
        </w:rPr>
        <w:lastRenderedPageBreak/>
        <w:t>cuáles son las tradiciones, prácticas o costumbres que son significativas para sus propios habitantes y que forman parte de su identidad.</w:t>
      </w:r>
    </w:p>
    <w:p w14:paraId="71C542F2" w14:textId="77777777" w:rsidR="003F5334" w:rsidRDefault="003F5334" w:rsidP="003F5334">
      <w:pPr>
        <w:pStyle w:val="corte4fondo"/>
        <w:rPr>
          <w:szCs w:val="27"/>
          <w:lang w:val="es-MX"/>
        </w:rPr>
      </w:pPr>
    </w:p>
    <w:p w14:paraId="007BAD22" w14:textId="5CD3EA88" w:rsidR="003F5334" w:rsidRDefault="002A4A50" w:rsidP="00326705">
      <w:pPr>
        <w:pStyle w:val="corte4fondo"/>
        <w:numPr>
          <w:ilvl w:val="0"/>
          <w:numId w:val="3"/>
        </w:numPr>
        <w:ind w:left="0" w:hanging="426"/>
        <w:rPr>
          <w:szCs w:val="27"/>
          <w:lang w:val="es-MX"/>
        </w:rPr>
      </w:pPr>
      <w:r>
        <w:rPr>
          <w:szCs w:val="27"/>
          <w:lang w:val="es-MX"/>
        </w:rPr>
        <w:t>Como se precisó, nuestro diseño constitucional tiene como base la república federalista, por lo que los artículos 73 y 124 constitucionales reconocen que la regla es la competencia de los Estados y la excepción la de la Federación. De esta forma, toda facultad para legislar que no se encuentra expresamente otorgada al Congreso de la Unión se entiende reservada a los congresos de las entidades federativas, sin que ello implique que la Constitución Federal trace una línea indeleble entre las facultades federales y las locales, al contrario, reconoce e incentiva la colaboración entre los distintos órdenes de gobierno.</w:t>
      </w:r>
    </w:p>
    <w:p w14:paraId="5870C0FD" w14:textId="77777777" w:rsidR="003F5334" w:rsidRDefault="003F5334" w:rsidP="003F5334">
      <w:pPr>
        <w:pStyle w:val="corte4fondo"/>
        <w:rPr>
          <w:szCs w:val="27"/>
          <w:lang w:val="es-MX"/>
        </w:rPr>
      </w:pPr>
    </w:p>
    <w:p w14:paraId="7527CF0E" w14:textId="2D282C77" w:rsidR="003F5334" w:rsidRDefault="002A4A50" w:rsidP="00326705">
      <w:pPr>
        <w:pStyle w:val="corte4fondo"/>
        <w:numPr>
          <w:ilvl w:val="0"/>
          <w:numId w:val="3"/>
        </w:numPr>
        <w:ind w:left="0" w:hanging="426"/>
        <w:rPr>
          <w:szCs w:val="27"/>
          <w:lang w:val="es-MX"/>
        </w:rPr>
      </w:pPr>
      <w:r>
        <w:rPr>
          <w:szCs w:val="27"/>
          <w:lang w:val="es-MX"/>
        </w:rPr>
        <w:t>Un claro ejemplo de esta inclinación hacia la cooperación es el sistema de facultades concurrentes, donde la Federación está facultada para emitir una ley general que siente las bases de la regulación en la materia y las entidades federativas, partiendo de ese piso mínimo y haciendo uso de su libertad de configuración legislativa, emitan su propia regulación adaptada a su realidad, pero sin contravenir las bases mínimas previstas en la legislación general.</w:t>
      </w:r>
    </w:p>
    <w:p w14:paraId="7F5B793F" w14:textId="77777777" w:rsidR="003F5334" w:rsidRDefault="003F5334" w:rsidP="003F5334">
      <w:pPr>
        <w:pStyle w:val="corte4fondo"/>
        <w:rPr>
          <w:szCs w:val="27"/>
          <w:lang w:val="es-MX"/>
        </w:rPr>
      </w:pPr>
    </w:p>
    <w:p w14:paraId="138384EF" w14:textId="7BF03573" w:rsidR="003F5334" w:rsidRDefault="002A4A50" w:rsidP="00326705">
      <w:pPr>
        <w:pStyle w:val="corte4fondo"/>
        <w:numPr>
          <w:ilvl w:val="0"/>
          <w:numId w:val="3"/>
        </w:numPr>
        <w:ind w:left="0" w:hanging="426"/>
        <w:rPr>
          <w:szCs w:val="27"/>
          <w:lang w:val="es-MX"/>
        </w:rPr>
      </w:pPr>
      <w:r>
        <w:rPr>
          <w:szCs w:val="27"/>
          <w:lang w:val="es-MX"/>
        </w:rPr>
        <w:t>Lo que revela esta forma de interacción normativa es la aceptación de que existen cuestiones que deben ser reguladas de manera uniforme, pero también existen supuestos que es mejor determinar desde una perspectiva local, puesto que las instituciones, el diseño normativo y las condiciones sociales pueden variar enormemente en cada entidad federativa.</w:t>
      </w:r>
    </w:p>
    <w:p w14:paraId="159F784E" w14:textId="77777777" w:rsidR="003F5334" w:rsidRDefault="003F5334" w:rsidP="003F5334">
      <w:pPr>
        <w:pStyle w:val="corte4fondo"/>
        <w:rPr>
          <w:szCs w:val="27"/>
          <w:lang w:val="es-MX"/>
        </w:rPr>
      </w:pPr>
    </w:p>
    <w:p w14:paraId="4EB275CE" w14:textId="548400EC" w:rsidR="003F5334" w:rsidRDefault="002A4A50" w:rsidP="00326705">
      <w:pPr>
        <w:pStyle w:val="corte4fondo"/>
        <w:numPr>
          <w:ilvl w:val="0"/>
          <w:numId w:val="3"/>
        </w:numPr>
        <w:ind w:left="0" w:hanging="426"/>
        <w:rPr>
          <w:szCs w:val="27"/>
          <w:lang w:val="es-MX"/>
        </w:rPr>
      </w:pPr>
      <w:r>
        <w:rPr>
          <w:szCs w:val="27"/>
          <w:lang w:val="es-MX"/>
        </w:rPr>
        <w:t>En ese sentido, si una ley general no restringe un ámbito determinado o no otorga expresamente a las autoridades federales una competencia, entonces debe entenderse que las legislaturas locales tienen libertad para regularlo dentro de los límites delineados por la ley general.</w:t>
      </w:r>
    </w:p>
    <w:p w14:paraId="4C7B77A8" w14:textId="77777777" w:rsidR="003F5334" w:rsidRDefault="003F5334" w:rsidP="003F5334">
      <w:pPr>
        <w:pStyle w:val="corte4fondo"/>
        <w:rPr>
          <w:szCs w:val="27"/>
          <w:lang w:val="es-MX"/>
        </w:rPr>
      </w:pPr>
    </w:p>
    <w:p w14:paraId="1C207D7E" w14:textId="3497FE70" w:rsidR="003F5334" w:rsidRDefault="002A4A50" w:rsidP="00326705">
      <w:pPr>
        <w:pStyle w:val="corte4fondo"/>
        <w:numPr>
          <w:ilvl w:val="0"/>
          <w:numId w:val="3"/>
        </w:numPr>
        <w:ind w:left="0" w:hanging="426"/>
        <w:rPr>
          <w:szCs w:val="27"/>
          <w:lang w:val="es-MX"/>
        </w:rPr>
      </w:pPr>
      <w:r>
        <w:rPr>
          <w:szCs w:val="27"/>
          <w:lang w:val="es-MX"/>
        </w:rPr>
        <w:t xml:space="preserve">En el caso, esta Suprema Corte no encuentra alguna atribución expresa en favor de la Federación para regular las declaratorias de patrimonio cultural intangible, ni una prohibición para que las entidades federativas regulen este aspecto en su legislación, por lo que, en vista del funcionamiento del sistema concurrente explicado, debe entenderse </w:t>
      </w:r>
      <w:r w:rsidR="002B408B">
        <w:rPr>
          <w:szCs w:val="27"/>
          <w:lang w:val="es-MX"/>
        </w:rPr>
        <w:t>que los poderes legislativos de las entidades federativas tienen facultades para regular estas cuestiones.</w:t>
      </w:r>
    </w:p>
    <w:p w14:paraId="7DC00928" w14:textId="77777777" w:rsidR="003F5334" w:rsidRDefault="003F5334" w:rsidP="003F5334">
      <w:pPr>
        <w:pStyle w:val="corte4fondo"/>
        <w:rPr>
          <w:szCs w:val="27"/>
          <w:lang w:val="es-MX"/>
        </w:rPr>
      </w:pPr>
    </w:p>
    <w:p w14:paraId="7A01AE21" w14:textId="29CE0D10" w:rsidR="003F5334" w:rsidRDefault="002B408B" w:rsidP="00326705">
      <w:pPr>
        <w:pStyle w:val="corte4fondo"/>
        <w:numPr>
          <w:ilvl w:val="0"/>
          <w:numId w:val="3"/>
        </w:numPr>
        <w:ind w:left="0" w:hanging="426"/>
        <w:rPr>
          <w:szCs w:val="27"/>
          <w:lang w:val="es-MX"/>
        </w:rPr>
      </w:pPr>
      <w:r>
        <w:rPr>
          <w:szCs w:val="27"/>
          <w:lang w:val="es-MX"/>
        </w:rPr>
        <w:lastRenderedPageBreak/>
        <w:t xml:space="preserve">Además, la posibilidad de declarar una actividad como patrimonio cultural inmaterial a nivel local hace perfecta lógica con nuestro sistema federalista, que busca que las decisiones más relevantes a nivel local sean tomadas por las autoridades más cercanas a su contexto particular. Sin lugar a duda, en materia de cultura esta función es evidentemente relevante, puesto que quién mejor que las legislaturas locales para determinar qué actividades constituyen una auténtica práctica cultural en la entidad o qué elementos efectivamente forman parte de su identidad. </w:t>
      </w:r>
      <w:r w:rsidR="00005478">
        <w:rPr>
          <w:szCs w:val="27"/>
          <w:lang w:val="es-MX"/>
        </w:rPr>
        <w:t xml:space="preserve">Esto es de gran </w:t>
      </w:r>
      <w:r>
        <w:rPr>
          <w:szCs w:val="27"/>
          <w:lang w:val="es-MX"/>
        </w:rPr>
        <w:t>importancia</w:t>
      </w:r>
      <w:r w:rsidR="00005478">
        <w:rPr>
          <w:szCs w:val="27"/>
          <w:lang w:val="es-MX"/>
        </w:rPr>
        <w:t xml:space="preserve"> y </w:t>
      </w:r>
      <w:r>
        <w:rPr>
          <w:szCs w:val="27"/>
          <w:lang w:val="es-MX"/>
        </w:rPr>
        <w:t>no debe perderse de vista, ya que la conformación del patrimonio cultural intangible de cada entidad tiene una relación directa en su reconocimiento como territorio autónomo, libre y digno de determinar su propia identidad.</w:t>
      </w:r>
    </w:p>
    <w:p w14:paraId="43651D8B" w14:textId="77777777" w:rsidR="002B408B" w:rsidRDefault="002B408B" w:rsidP="002B408B">
      <w:pPr>
        <w:pStyle w:val="corte4fondo"/>
        <w:rPr>
          <w:szCs w:val="27"/>
          <w:lang w:val="es-MX"/>
        </w:rPr>
      </w:pPr>
    </w:p>
    <w:p w14:paraId="65FEDDB8" w14:textId="3200C943" w:rsidR="003F5334" w:rsidRDefault="00005478" w:rsidP="00326705">
      <w:pPr>
        <w:pStyle w:val="corte4fondo"/>
        <w:numPr>
          <w:ilvl w:val="0"/>
          <w:numId w:val="3"/>
        </w:numPr>
        <w:ind w:left="0" w:hanging="426"/>
        <w:rPr>
          <w:szCs w:val="27"/>
          <w:lang w:val="es-MX"/>
        </w:rPr>
      </w:pPr>
      <w:r>
        <w:rPr>
          <w:szCs w:val="27"/>
          <w:lang w:val="es-MX"/>
        </w:rPr>
        <w:t>En ese sentido, a</w:t>
      </w:r>
      <w:r w:rsidR="002B408B">
        <w:rPr>
          <w:szCs w:val="27"/>
          <w:lang w:val="es-MX"/>
        </w:rPr>
        <w:t xml:space="preserve"> diferencia de lo que sustentó </w:t>
      </w:r>
      <w:r w:rsidR="001E53B0">
        <w:rPr>
          <w:szCs w:val="27"/>
          <w:lang w:val="es-MX"/>
        </w:rPr>
        <w:t xml:space="preserve">la </w:t>
      </w:r>
      <w:r w:rsidR="002B408B">
        <w:rPr>
          <w:szCs w:val="27"/>
          <w:lang w:val="es-MX"/>
        </w:rPr>
        <w:t xml:space="preserve">extinta Segunda Sala, la Federación no tiene exclusividad a su favor sobre las expresiones culturales reconocidas como patrimonio cultural inmaterial nacional; y es que, por una cuestión de simple definición, el patrimonio cultural nacional puede insertarse en las partes que conforman la nación, porque es esta práctica reiterada y medianamente uniforme en todo el territorio, lo que le concede su </w:t>
      </w:r>
      <w:r w:rsidR="001E53B0">
        <w:rPr>
          <w:szCs w:val="27"/>
          <w:lang w:val="es-MX"/>
        </w:rPr>
        <w:t>carácter de nacional.</w:t>
      </w:r>
    </w:p>
    <w:p w14:paraId="1D3948AF" w14:textId="77777777" w:rsidR="003F5334" w:rsidRDefault="003F5334" w:rsidP="003F5334">
      <w:pPr>
        <w:pStyle w:val="corte4fondo"/>
        <w:rPr>
          <w:szCs w:val="27"/>
          <w:lang w:val="es-MX"/>
        </w:rPr>
      </w:pPr>
    </w:p>
    <w:p w14:paraId="361787A7" w14:textId="4CA53F73" w:rsidR="003F5334" w:rsidRDefault="001E53B0" w:rsidP="00326705">
      <w:pPr>
        <w:pStyle w:val="corte4fondo"/>
        <w:numPr>
          <w:ilvl w:val="0"/>
          <w:numId w:val="3"/>
        </w:numPr>
        <w:ind w:left="0" w:hanging="426"/>
        <w:rPr>
          <w:szCs w:val="27"/>
          <w:lang w:val="es-MX"/>
        </w:rPr>
      </w:pPr>
      <w:r>
        <w:rPr>
          <w:szCs w:val="27"/>
          <w:lang w:val="es-MX"/>
        </w:rPr>
        <w:t>Por tal razón, es importante destacar que, incluso si una actividad está reconocida como patrimonio cultural inmaterial a nivel nacional, ello no excluye en automático la posibilidad de que los Estados también puedan reconocerla como tal en sus legislaciones, especialmente si las regulaciones tienen una finalidad meramente de reconocimiento o declarativa.</w:t>
      </w:r>
    </w:p>
    <w:p w14:paraId="2324DB7E" w14:textId="77777777" w:rsidR="003F5334" w:rsidRDefault="003F5334" w:rsidP="003F5334">
      <w:pPr>
        <w:pStyle w:val="corte4fondo"/>
        <w:rPr>
          <w:szCs w:val="27"/>
          <w:lang w:val="es-MX"/>
        </w:rPr>
      </w:pPr>
    </w:p>
    <w:p w14:paraId="5B491A85" w14:textId="157A8374" w:rsidR="003F5334" w:rsidRDefault="001E53B0" w:rsidP="00326705">
      <w:pPr>
        <w:pStyle w:val="corte4fondo"/>
        <w:numPr>
          <w:ilvl w:val="0"/>
          <w:numId w:val="3"/>
        </w:numPr>
        <w:ind w:left="0" w:hanging="426"/>
        <w:rPr>
          <w:szCs w:val="27"/>
          <w:lang w:val="es-MX"/>
        </w:rPr>
      </w:pPr>
      <w:r>
        <w:rPr>
          <w:szCs w:val="27"/>
          <w:lang w:val="es-MX"/>
        </w:rPr>
        <w:t xml:space="preserve">Esta postura se refuerza si </w:t>
      </w:r>
      <w:r w:rsidR="00E0569F">
        <w:rPr>
          <w:szCs w:val="27"/>
          <w:lang w:val="es-MX"/>
        </w:rPr>
        <w:t>se toma en cuenta</w:t>
      </w:r>
      <w:r>
        <w:rPr>
          <w:szCs w:val="27"/>
          <w:lang w:val="es-MX"/>
        </w:rPr>
        <w:t xml:space="preserve"> que las costumbres, actividades o tradiciones que forman parte de la cultura intangible son prácticas difusas, que muchas veces permean en distintos sectores de la sociedad y que se extienden en un espacio geográfico difícil de delimitar. Ciertamente, la cultura adquiere formas diversas a través del tiempo y del espacio y se manifiesta en la pluralidad de las identidades que caracterizan a los grupos y las sociedades que componen </w:t>
      </w:r>
      <w:r w:rsidR="00A91ABE">
        <w:rPr>
          <w:szCs w:val="27"/>
          <w:lang w:val="es-MX"/>
        </w:rPr>
        <w:t>la humanidad</w:t>
      </w:r>
      <w:r w:rsidR="00005478" w:rsidRPr="00CE2F95">
        <w:rPr>
          <w:rStyle w:val="Refdenotaalpie"/>
          <w:sz w:val="26"/>
          <w:szCs w:val="26"/>
        </w:rPr>
        <w:footnoteReference w:id="17"/>
      </w:r>
      <w:r>
        <w:rPr>
          <w:szCs w:val="27"/>
          <w:lang w:val="es-MX"/>
        </w:rPr>
        <w:t>.</w:t>
      </w:r>
    </w:p>
    <w:p w14:paraId="60A446C9" w14:textId="77777777" w:rsidR="003F5334" w:rsidRDefault="003F5334" w:rsidP="003F5334">
      <w:pPr>
        <w:pStyle w:val="corte4fondo"/>
        <w:rPr>
          <w:szCs w:val="27"/>
          <w:lang w:val="es-MX"/>
        </w:rPr>
      </w:pPr>
    </w:p>
    <w:p w14:paraId="3E7F095E" w14:textId="1811A640" w:rsidR="003F5334" w:rsidRDefault="00A91ABE" w:rsidP="00326705">
      <w:pPr>
        <w:pStyle w:val="corte4fondo"/>
        <w:numPr>
          <w:ilvl w:val="0"/>
          <w:numId w:val="3"/>
        </w:numPr>
        <w:ind w:left="0" w:hanging="426"/>
        <w:rPr>
          <w:szCs w:val="27"/>
          <w:lang w:val="es-MX"/>
        </w:rPr>
      </w:pPr>
      <w:r>
        <w:rPr>
          <w:szCs w:val="27"/>
          <w:lang w:val="es-MX"/>
        </w:rPr>
        <w:t xml:space="preserve">De tal manera, si un congreso estatal, en representación de quienes habitan un Estado, decide reconocer una actividad como patrimonio inmaterial de la </w:t>
      </w:r>
      <w:r>
        <w:rPr>
          <w:szCs w:val="27"/>
          <w:lang w:val="es-MX"/>
        </w:rPr>
        <w:lastRenderedPageBreak/>
        <w:t>entidad, en principio, se debe ser respetuoso de su libertad configurativa para hacerlo.</w:t>
      </w:r>
    </w:p>
    <w:p w14:paraId="06D59435" w14:textId="77777777" w:rsidR="003F5334" w:rsidRDefault="003F5334" w:rsidP="003F5334">
      <w:pPr>
        <w:pStyle w:val="corte4fondo"/>
        <w:rPr>
          <w:szCs w:val="27"/>
          <w:lang w:val="es-MX"/>
        </w:rPr>
      </w:pPr>
    </w:p>
    <w:p w14:paraId="77497E62" w14:textId="3615E695" w:rsidR="003F5334" w:rsidRDefault="00A91ABE" w:rsidP="00326705">
      <w:pPr>
        <w:pStyle w:val="corte4fondo"/>
        <w:numPr>
          <w:ilvl w:val="0"/>
          <w:numId w:val="3"/>
        </w:numPr>
        <w:ind w:left="0" w:hanging="426"/>
        <w:rPr>
          <w:szCs w:val="27"/>
          <w:lang w:val="es-MX"/>
        </w:rPr>
      </w:pPr>
      <w:r>
        <w:rPr>
          <w:szCs w:val="27"/>
          <w:lang w:val="es-MX"/>
        </w:rPr>
        <w:t xml:space="preserve">Debe decirse que esta interpretación del sistema de concurrencia en materia de cultura es la que resulta congruente con nuestro sistema federal, el cual busca que los órdenes de gobierno federal y regional actúen de forma independiente pero coordinada. Además, </w:t>
      </w:r>
      <w:r w:rsidR="00BA40EE">
        <w:rPr>
          <w:szCs w:val="27"/>
          <w:lang w:val="es-MX"/>
        </w:rPr>
        <w:t xml:space="preserve">si </w:t>
      </w:r>
      <w:r w:rsidR="00E0569F">
        <w:rPr>
          <w:szCs w:val="27"/>
          <w:lang w:val="es-MX"/>
        </w:rPr>
        <w:t>acepta</w:t>
      </w:r>
      <w:r w:rsidR="00BA40EE">
        <w:rPr>
          <w:szCs w:val="27"/>
          <w:lang w:val="es-MX"/>
        </w:rPr>
        <w:t xml:space="preserve"> que la naturaleza de una sociedad se refleja en las formas externas de sus arreglos políticos y constitucionales, es cierto que la práctica dictada por nuestra propia Constitución</w:t>
      </w:r>
      <w:r w:rsidR="00E0569F">
        <w:rPr>
          <w:szCs w:val="27"/>
          <w:lang w:val="es-MX"/>
        </w:rPr>
        <w:t xml:space="preserve"> Federal</w:t>
      </w:r>
      <w:r w:rsidR="00BA40EE">
        <w:rPr>
          <w:szCs w:val="27"/>
          <w:lang w:val="es-MX"/>
        </w:rPr>
        <w:t xml:space="preserve"> revela que las instituciones políticas y jurídicas en México tienden a resguardar el federalismo de forma particular.</w:t>
      </w:r>
    </w:p>
    <w:p w14:paraId="7A5ECF11" w14:textId="77777777" w:rsidR="003F5334" w:rsidRDefault="003F5334" w:rsidP="003F5334">
      <w:pPr>
        <w:pStyle w:val="corte4fondo"/>
        <w:rPr>
          <w:szCs w:val="27"/>
          <w:lang w:val="es-MX"/>
        </w:rPr>
      </w:pPr>
    </w:p>
    <w:p w14:paraId="40DB746F" w14:textId="013BC20B" w:rsidR="003F5334" w:rsidRDefault="00BA40EE" w:rsidP="00326705">
      <w:pPr>
        <w:pStyle w:val="corte4fondo"/>
        <w:numPr>
          <w:ilvl w:val="0"/>
          <w:numId w:val="3"/>
        </w:numPr>
        <w:ind w:left="0" w:hanging="426"/>
        <w:rPr>
          <w:szCs w:val="27"/>
          <w:lang w:val="es-MX"/>
        </w:rPr>
      </w:pPr>
      <w:r>
        <w:rPr>
          <w:szCs w:val="27"/>
          <w:lang w:val="es-MX"/>
        </w:rPr>
        <w:t xml:space="preserve">No obstante, esta Suprema Corte reconoce </w:t>
      </w:r>
      <w:r w:rsidRPr="00AD1535">
        <w:rPr>
          <w:szCs w:val="27"/>
          <w:lang w:val="es-MX"/>
        </w:rPr>
        <w:t>que esta</w:t>
      </w:r>
      <w:r>
        <w:rPr>
          <w:szCs w:val="27"/>
          <w:lang w:val="es-MX"/>
        </w:rPr>
        <w:t xml:space="preserve"> liber</w:t>
      </w:r>
      <w:r w:rsidR="00E0569F">
        <w:rPr>
          <w:szCs w:val="27"/>
          <w:lang w:val="es-MX"/>
        </w:rPr>
        <w:t>t</w:t>
      </w:r>
      <w:r>
        <w:rPr>
          <w:szCs w:val="27"/>
          <w:lang w:val="es-MX"/>
        </w:rPr>
        <w:t>ad no es absoluta, sino que está sujeta a un margen de razonabilidad que deberá analizarse en cada caso concreto. No le corresponde a este Alto Tribunal analizar si una actividad en sí misma tiene valores para considerarse tradición o cultura, sino únicamente puede examinar si esa actividad tiene elementos materiales o inmateriales pretéritos y actuales con el propósito de evitar que la legislación local pueda consolidar prácticas no deseadas como la apropiación cultural.</w:t>
      </w:r>
    </w:p>
    <w:p w14:paraId="51C46132" w14:textId="77777777" w:rsidR="003F5334" w:rsidRDefault="003F5334" w:rsidP="003F5334">
      <w:pPr>
        <w:pStyle w:val="corte4fondo"/>
        <w:rPr>
          <w:szCs w:val="27"/>
          <w:lang w:val="es-MX"/>
        </w:rPr>
      </w:pPr>
    </w:p>
    <w:p w14:paraId="3FE553D9" w14:textId="52B83E35" w:rsidR="003F5334" w:rsidRPr="003F5334" w:rsidRDefault="00CA1562" w:rsidP="003F5334">
      <w:pPr>
        <w:pStyle w:val="corte4fondo"/>
        <w:numPr>
          <w:ilvl w:val="0"/>
          <w:numId w:val="3"/>
        </w:numPr>
        <w:ind w:left="0" w:hanging="426"/>
        <w:rPr>
          <w:szCs w:val="27"/>
          <w:lang w:val="es-MX"/>
        </w:rPr>
      </w:pPr>
      <w:r>
        <w:rPr>
          <w:szCs w:val="27"/>
          <w:lang w:val="es-MX"/>
        </w:rPr>
        <w:t>Esta apreciación deberá realizarse caso por caso, dado que las expresiones culturales pueden ser diversas y variadas. En ese sentido, el método utilizado en futuras controversias puede ser diferente dependiendo del asunto, por lo que esta decisión no pretende constituir un criterio que abarque la mayoría de los casos a forma de regla, por el contrario, eso será tarea de quien juzgue casuísticamente.</w:t>
      </w:r>
    </w:p>
    <w:p w14:paraId="19D74C98" w14:textId="77777777" w:rsidR="003F5334" w:rsidRDefault="003F5334" w:rsidP="003F5334">
      <w:pPr>
        <w:pStyle w:val="corte4fondo"/>
        <w:rPr>
          <w:szCs w:val="27"/>
          <w:lang w:val="es-MX"/>
        </w:rPr>
      </w:pPr>
    </w:p>
    <w:p w14:paraId="2EBA6067" w14:textId="1314644A" w:rsidR="003F5334" w:rsidRDefault="00CA1562" w:rsidP="00CA1562">
      <w:pPr>
        <w:pStyle w:val="corte4fondo"/>
        <w:numPr>
          <w:ilvl w:val="0"/>
          <w:numId w:val="3"/>
        </w:numPr>
        <w:ind w:left="0" w:hanging="426"/>
        <w:rPr>
          <w:szCs w:val="27"/>
          <w:lang w:val="es-MX"/>
        </w:rPr>
      </w:pPr>
      <w:r>
        <w:rPr>
          <w:szCs w:val="27"/>
          <w:lang w:val="es-MX"/>
        </w:rPr>
        <w:t xml:space="preserve">En este caso, es suficiente con constatar que la </w:t>
      </w:r>
      <w:r>
        <w:rPr>
          <w:i/>
          <w:iCs/>
          <w:szCs w:val="27"/>
          <w:lang w:val="es-MX"/>
        </w:rPr>
        <w:t>charrería</w:t>
      </w:r>
      <w:r>
        <w:rPr>
          <w:szCs w:val="27"/>
          <w:lang w:val="es-MX"/>
        </w:rPr>
        <w:t xml:space="preserve">, deporte ecuestre, fue declarado patrimonio cultural de la humanidad por la UNESCO, lo que permite concluir que la </w:t>
      </w:r>
      <w:r>
        <w:rPr>
          <w:i/>
          <w:iCs/>
          <w:szCs w:val="27"/>
          <w:lang w:val="es-MX"/>
        </w:rPr>
        <w:t>charrería</w:t>
      </w:r>
      <w:r>
        <w:rPr>
          <w:szCs w:val="27"/>
          <w:lang w:val="es-MX"/>
        </w:rPr>
        <w:t xml:space="preserve"> es una actividad reconocida en México, que forma parte de sus tradiciones y es propio y exclusivo de este país.</w:t>
      </w:r>
    </w:p>
    <w:p w14:paraId="0F32289E" w14:textId="77777777" w:rsidR="003F5334" w:rsidRDefault="003F5334" w:rsidP="003F5334">
      <w:pPr>
        <w:pStyle w:val="corte4fondo"/>
        <w:rPr>
          <w:szCs w:val="27"/>
          <w:lang w:val="es-MX"/>
        </w:rPr>
      </w:pPr>
    </w:p>
    <w:p w14:paraId="2EF2C3FE" w14:textId="24CEA384" w:rsidR="003F5334" w:rsidRDefault="00A13D2B" w:rsidP="00326705">
      <w:pPr>
        <w:pStyle w:val="corte4fondo"/>
        <w:numPr>
          <w:ilvl w:val="0"/>
          <w:numId w:val="3"/>
        </w:numPr>
        <w:ind w:left="0" w:hanging="426"/>
        <w:rPr>
          <w:szCs w:val="27"/>
          <w:lang w:val="es-MX"/>
        </w:rPr>
      </w:pPr>
      <w:r>
        <w:rPr>
          <w:szCs w:val="27"/>
          <w:lang w:val="es-MX"/>
        </w:rPr>
        <w:t xml:space="preserve">Partiendo del supuesto de que la </w:t>
      </w:r>
      <w:r>
        <w:rPr>
          <w:i/>
          <w:iCs/>
          <w:szCs w:val="27"/>
          <w:lang w:val="es-MX"/>
        </w:rPr>
        <w:t>charrería</w:t>
      </w:r>
      <w:r>
        <w:rPr>
          <w:szCs w:val="27"/>
          <w:lang w:val="es-MX"/>
        </w:rPr>
        <w:t xml:space="preserve"> es una actividad cultural que se atribuye a la nación mexicana sin distinción de entidades o regiones, entonces en principio no es posible excluir a las entidades de incluir esta práctica como parte de su patrimonio cultural intangible.</w:t>
      </w:r>
    </w:p>
    <w:p w14:paraId="1C436537" w14:textId="77777777" w:rsidR="003F5334" w:rsidRDefault="003F5334" w:rsidP="003F5334">
      <w:pPr>
        <w:pStyle w:val="corte4fondo"/>
        <w:rPr>
          <w:szCs w:val="27"/>
          <w:lang w:val="es-MX"/>
        </w:rPr>
      </w:pPr>
    </w:p>
    <w:p w14:paraId="5A76FA20" w14:textId="599AD4DD" w:rsidR="003F5334" w:rsidRDefault="00A13D2B" w:rsidP="00326705">
      <w:pPr>
        <w:pStyle w:val="corte4fondo"/>
        <w:numPr>
          <w:ilvl w:val="0"/>
          <w:numId w:val="3"/>
        </w:numPr>
        <w:ind w:left="0" w:hanging="426"/>
        <w:rPr>
          <w:szCs w:val="27"/>
          <w:lang w:val="es-MX"/>
        </w:rPr>
      </w:pPr>
      <w:r>
        <w:rPr>
          <w:szCs w:val="27"/>
          <w:lang w:val="es-MX"/>
        </w:rPr>
        <w:lastRenderedPageBreak/>
        <w:t>Sin embargo, hay que apuntar que, aunque se trate de una práctica nacional y en principio se reconozca como patrimonio de toda la nación, incluyendo cada una de las partes integrantes de su territorio, esta es una presunción que admite prueba en contrario, pero ante la presunción de validez de los actos de las legislaturas locales, es responsabilidad de la autoridad que reclama la invasión de competencias probar que la actividad no forma parte de la práctica cultural local.</w:t>
      </w:r>
    </w:p>
    <w:p w14:paraId="6DE9032A" w14:textId="77777777" w:rsidR="00E665C7" w:rsidRDefault="00E665C7" w:rsidP="00E665C7">
      <w:pPr>
        <w:pStyle w:val="corte4fondo"/>
        <w:rPr>
          <w:szCs w:val="27"/>
          <w:lang w:val="es-MX"/>
        </w:rPr>
      </w:pPr>
    </w:p>
    <w:p w14:paraId="180968A7" w14:textId="4A8960A8" w:rsidR="00A13D2B" w:rsidRDefault="00A13D2B" w:rsidP="00A13D2B">
      <w:pPr>
        <w:pStyle w:val="corte4fondo"/>
        <w:numPr>
          <w:ilvl w:val="0"/>
          <w:numId w:val="3"/>
        </w:numPr>
        <w:ind w:left="0" w:hanging="426"/>
        <w:rPr>
          <w:szCs w:val="27"/>
          <w:lang w:val="es-MX"/>
        </w:rPr>
      </w:pPr>
      <w:r>
        <w:rPr>
          <w:szCs w:val="27"/>
          <w:lang w:val="es-MX"/>
        </w:rPr>
        <w:t xml:space="preserve">En este caso, la parte actora y los terceros interesados no aportaron pruebas tendientes a demostrar que la </w:t>
      </w:r>
      <w:r>
        <w:rPr>
          <w:i/>
          <w:iCs/>
          <w:szCs w:val="27"/>
          <w:lang w:val="es-MX"/>
        </w:rPr>
        <w:t>charrería</w:t>
      </w:r>
      <w:r>
        <w:rPr>
          <w:szCs w:val="27"/>
          <w:lang w:val="es-MX"/>
        </w:rPr>
        <w:t xml:space="preserve"> no es un deporte que se lleve a cabo en el Estado de Hidalgo de tal forma que </w:t>
      </w:r>
      <w:r w:rsidR="00395568">
        <w:rPr>
          <w:szCs w:val="27"/>
          <w:lang w:val="es-MX"/>
        </w:rPr>
        <w:t>impida</w:t>
      </w:r>
      <w:r>
        <w:rPr>
          <w:szCs w:val="27"/>
          <w:lang w:val="es-MX"/>
        </w:rPr>
        <w:t xml:space="preserve"> considerarse como una actividad que forma parte de su patrimonio cultural inmaterial.</w:t>
      </w:r>
    </w:p>
    <w:p w14:paraId="2492531B" w14:textId="05268A0F" w:rsidR="00A13D2B" w:rsidRDefault="00A13D2B" w:rsidP="00A13D2B">
      <w:pPr>
        <w:pStyle w:val="corte4fondo"/>
        <w:rPr>
          <w:szCs w:val="27"/>
          <w:lang w:val="es-MX"/>
        </w:rPr>
      </w:pPr>
    </w:p>
    <w:p w14:paraId="03C6A879" w14:textId="06BF746A" w:rsidR="00A13D2B" w:rsidRDefault="00A13D2B" w:rsidP="00326705">
      <w:pPr>
        <w:pStyle w:val="corte4fondo"/>
        <w:numPr>
          <w:ilvl w:val="0"/>
          <w:numId w:val="3"/>
        </w:numPr>
        <w:ind w:left="0" w:hanging="426"/>
        <w:rPr>
          <w:szCs w:val="27"/>
          <w:lang w:val="es-MX"/>
        </w:rPr>
      </w:pPr>
      <w:r>
        <w:rPr>
          <w:szCs w:val="27"/>
          <w:lang w:val="es-MX"/>
        </w:rPr>
        <w:t>A</w:t>
      </w:r>
      <w:r w:rsidR="00430590">
        <w:rPr>
          <w:szCs w:val="27"/>
          <w:lang w:val="es-MX"/>
        </w:rPr>
        <w:t xml:space="preserve">demás, en sus </w:t>
      </w:r>
      <w:r w:rsidR="00596F64">
        <w:rPr>
          <w:szCs w:val="27"/>
          <w:lang w:val="es-MX"/>
        </w:rPr>
        <w:t>contestaciones</w:t>
      </w:r>
      <w:r w:rsidR="00430590">
        <w:rPr>
          <w:szCs w:val="27"/>
          <w:lang w:val="es-MX"/>
        </w:rPr>
        <w:t xml:space="preserve">, las autoridades </w:t>
      </w:r>
      <w:r w:rsidR="00596F64">
        <w:rPr>
          <w:szCs w:val="27"/>
          <w:lang w:val="es-MX"/>
        </w:rPr>
        <w:t>demandadas</w:t>
      </w:r>
      <w:r w:rsidR="00430590">
        <w:rPr>
          <w:szCs w:val="27"/>
          <w:lang w:val="es-MX"/>
        </w:rPr>
        <w:t xml:space="preserve">, en particular el poder ejecutivo local, expresaron que la </w:t>
      </w:r>
      <w:r w:rsidR="00430590">
        <w:rPr>
          <w:i/>
          <w:iCs/>
          <w:szCs w:val="27"/>
          <w:lang w:val="es-MX"/>
        </w:rPr>
        <w:t>charrería</w:t>
      </w:r>
      <w:r w:rsidR="00430590">
        <w:rPr>
          <w:szCs w:val="27"/>
          <w:lang w:val="es-MX"/>
        </w:rPr>
        <w:t xml:space="preserve"> constituye una tradición arraigada en el Estado de Hidalgo, entidad que incluso ha sido reconocida como </w:t>
      </w:r>
      <w:r w:rsidR="00430590">
        <w:rPr>
          <w:i/>
          <w:iCs/>
          <w:szCs w:val="27"/>
          <w:lang w:val="es-MX"/>
        </w:rPr>
        <w:t>la cuna de la charrería</w:t>
      </w:r>
      <w:r w:rsidR="00430590">
        <w:rPr>
          <w:szCs w:val="27"/>
          <w:lang w:val="es-MX"/>
        </w:rPr>
        <w:t xml:space="preserve">, </w:t>
      </w:r>
      <w:r w:rsidR="00430590" w:rsidRPr="005727D6">
        <w:rPr>
          <w:szCs w:val="27"/>
          <w:lang w:val="es-MX"/>
        </w:rPr>
        <w:t>así como que, como escuela hípica,</w:t>
      </w:r>
      <w:r w:rsidR="00430590">
        <w:rPr>
          <w:szCs w:val="27"/>
          <w:lang w:val="es-MX"/>
        </w:rPr>
        <w:t xml:space="preserve"> se originó en los Llanos de Apan en Hidalgo y que, como deporte, surgió tras la reforma agraria de principios del siglo XX, cuando los antiguos terratenientes emigraron a las ciudades.</w:t>
      </w:r>
    </w:p>
    <w:p w14:paraId="4E8191DE" w14:textId="77777777" w:rsidR="00A13D2B" w:rsidRDefault="00A13D2B" w:rsidP="00A13D2B">
      <w:pPr>
        <w:pStyle w:val="corte4fondo"/>
        <w:rPr>
          <w:szCs w:val="27"/>
          <w:lang w:val="es-MX"/>
        </w:rPr>
      </w:pPr>
    </w:p>
    <w:p w14:paraId="4D67343B" w14:textId="247FC52A" w:rsidR="00A13D2B" w:rsidRDefault="00430590" w:rsidP="00326705">
      <w:pPr>
        <w:pStyle w:val="corte4fondo"/>
        <w:numPr>
          <w:ilvl w:val="0"/>
          <w:numId w:val="3"/>
        </w:numPr>
        <w:ind w:left="0" w:hanging="426"/>
        <w:rPr>
          <w:szCs w:val="27"/>
          <w:lang w:val="es-MX"/>
        </w:rPr>
      </w:pPr>
      <w:r>
        <w:rPr>
          <w:szCs w:val="27"/>
          <w:lang w:val="es-MX"/>
        </w:rPr>
        <w:t>De la ig</w:t>
      </w:r>
      <w:r w:rsidRPr="000E2B5E">
        <w:rPr>
          <w:szCs w:val="27"/>
          <w:lang w:val="es-MX"/>
        </w:rPr>
        <w:t>ual forma, en la exposición de motivos de la iniciativa que dio</w:t>
      </w:r>
      <w:r>
        <w:rPr>
          <w:szCs w:val="27"/>
          <w:lang w:val="es-MX"/>
        </w:rPr>
        <w:t xml:space="preserve"> origen al </w:t>
      </w:r>
      <w:r w:rsidR="00E665C7">
        <w:rPr>
          <w:szCs w:val="27"/>
          <w:lang w:val="es-MX"/>
        </w:rPr>
        <w:t>D</w:t>
      </w:r>
      <w:r>
        <w:rPr>
          <w:szCs w:val="27"/>
          <w:lang w:val="es-MX"/>
        </w:rPr>
        <w:t>ecreto 903 impugnado, se señaló lo siguiente:</w:t>
      </w:r>
    </w:p>
    <w:p w14:paraId="161154CA" w14:textId="77777777" w:rsidR="00430590" w:rsidRDefault="00430590" w:rsidP="00430590">
      <w:pPr>
        <w:pStyle w:val="corte4fondo"/>
        <w:rPr>
          <w:szCs w:val="27"/>
          <w:lang w:val="es-MX"/>
        </w:rPr>
      </w:pPr>
    </w:p>
    <w:p w14:paraId="3FB24639" w14:textId="7CD77449" w:rsidR="00430590" w:rsidRDefault="00430590" w:rsidP="00430590">
      <w:pPr>
        <w:pStyle w:val="corte4fondo"/>
        <w:numPr>
          <w:ilvl w:val="1"/>
          <w:numId w:val="3"/>
        </w:numPr>
        <w:ind w:left="426"/>
        <w:rPr>
          <w:szCs w:val="27"/>
          <w:lang w:val="es-MX"/>
        </w:rPr>
      </w:pPr>
      <w:r>
        <w:rPr>
          <w:szCs w:val="27"/>
          <w:lang w:val="es-MX"/>
        </w:rPr>
        <w:t xml:space="preserve">La </w:t>
      </w:r>
      <w:r w:rsidRPr="00430590">
        <w:rPr>
          <w:i/>
          <w:iCs/>
          <w:szCs w:val="27"/>
          <w:lang w:val="es-MX"/>
        </w:rPr>
        <w:t>charrería</w:t>
      </w:r>
      <w:r>
        <w:rPr>
          <w:szCs w:val="27"/>
          <w:lang w:val="es-MX"/>
        </w:rPr>
        <w:t xml:space="preserve"> es más que un deporte tradicional mexicano. Representa una forma de vida arraigada en la historia y la identidad de México. A través de la </w:t>
      </w:r>
      <w:r>
        <w:rPr>
          <w:i/>
          <w:iCs/>
          <w:szCs w:val="27"/>
          <w:lang w:val="es-MX"/>
        </w:rPr>
        <w:t>charrería</w:t>
      </w:r>
      <w:r>
        <w:rPr>
          <w:szCs w:val="27"/>
          <w:lang w:val="es-MX"/>
        </w:rPr>
        <w:t xml:space="preserve"> se preservan las tradiciones y valores culturales de la cultura ranchera, como el valor, la destreza, la camaradería y el respeto por los animales.</w:t>
      </w:r>
    </w:p>
    <w:p w14:paraId="46037B31" w14:textId="77777777" w:rsidR="00430590" w:rsidRDefault="00430590" w:rsidP="00430590">
      <w:pPr>
        <w:pStyle w:val="corte4fondo"/>
        <w:rPr>
          <w:szCs w:val="27"/>
          <w:lang w:val="es-MX"/>
        </w:rPr>
      </w:pPr>
    </w:p>
    <w:p w14:paraId="77466BB0" w14:textId="458D0D86" w:rsidR="00430590" w:rsidRDefault="00430590" w:rsidP="004C16A5">
      <w:pPr>
        <w:pStyle w:val="corte4fondo"/>
        <w:numPr>
          <w:ilvl w:val="1"/>
          <w:numId w:val="3"/>
        </w:numPr>
        <w:ind w:left="426"/>
        <w:rPr>
          <w:szCs w:val="27"/>
          <w:lang w:val="es-MX"/>
        </w:rPr>
      </w:pPr>
      <w:r>
        <w:rPr>
          <w:szCs w:val="27"/>
          <w:lang w:val="es-MX"/>
        </w:rPr>
        <w:t xml:space="preserve">Además de ser un deporte competitivo, la </w:t>
      </w:r>
      <w:r>
        <w:rPr>
          <w:i/>
          <w:iCs/>
          <w:szCs w:val="27"/>
          <w:lang w:val="es-MX"/>
        </w:rPr>
        <w:t>charrería</w:t>
      </w:r>
      <w:r>
        <w:rPr>
          <w:szCs w:val="27"/>
          <w:lang w:val="es-MX"/>
        </w:rPr>
        <w:t xml:space="preserve"> es una manifestación artística que celebra la habilidad ecuestre y la destreza </w:t>
      </w:r>
      <w:r w:rsidR="00DC646B">
        <w:rPr>
          <w:szCs w:val="27"/>
          <w:lang w:val="es-MX"/>
        </w:rPr>
        <w:t xml:space="preserve">en la monta de caballos. Mas allá de la arena de rodeo, la </w:t>
      </w:r>
      <w:r w:rsidR="00DC646B">
        <w:rPr>
          <w:i/>
          <w:iCs/>
          <w:szCs w:val="27"/>
          <w:lang w:val="es-MX"/>
        </w:rPr>
        <w:t>charrería</w:t>
      </w:r>
      <w:r w:rsidR="00DC646B">
        <w:rPr>
          <w:szCs w:val="27"/>
          <w:lang w:val="es-MX"/>
        </w:rPr>
        <w:t xml:space="preserve"> es un símbolo de la riqueza cultural y patrimonial de México, que sigue siendo apreciada y </w:t>
      </w:r>
      <w:r w:rsidR="00494AEA">
        <w:rPr>
          <w:szCs w:val="27"/>
          <w:lang w:val="es-MX"/>
        </w:rPr>
        <w:t>practicada</w:t>
      </w:r>
      <w:r w:rsidR="00DC646B">
        <w:rPr>
          <w:szCs w:val="27"/>
          <w:lang w:val="es-MX"/>
        </w:rPr>
        <w:t xml:space="preserve"> por generaciones de mexicanos en todo el país.</w:t>
      </w:r>
    </w:p>
    <w:p w14:paraId="152795FA" w14:textId="77777777" w:rsidR="00DC646B" w:rsidRDefault="00DC646B" w:rsidP="00DC646B">
      <w:pPr>
        <w:pStyle w:val="corte4fondo"/>
        <w:jc w:val="left"/>
        <w:rPr>
          <w:szCs w:val="27"/>
          <w:lang w:val="es-MX"/>
        </w:rPr>
      </w:pPr>
    </w:p>
    <w:p w14:paraId="48FC619E" w14:textId="359DDD66" w:rsidR="00DC646B" w:rsidRDefault="00DC646B" w:rsidP="004C16A5">
      <w:pPr>
        <w:pStyle w:val="corte4fondo"/>
        <w:numPr>
          <w:ilvl w:val="1"/>
          <w:numId w:val="3"/>
        </w:numPr>
        <w:ind w:left="426"/>
        <w:rPr>
          <w:szCs w:val="27"/>
          <w:lang w:val="es-MX"/>
        </w:rPr>
      </w:pPr>
      <w:r>
        <w:rPr>
          <w:szCs w:val="27"/>
          <w:lang w:val="es-MX"/>
        </w:rPr>
        <w:lastRenderedPageBreak/>
        <w:t xml:space="preserve">Originaria de las zonas rurales, la </w:t>
      </w:r>
      <w:r>
        <w:rPr>
          <w:i/>
          <w:iCs/>
          <w:szCs w:val="27"/>
          <w:lang w:val="es-MX"/>
        </w:rPr>
        <w:t>charrería</w:t>
      </w:r>
      <w:r>
        <w:rPr>
          <w:szCs w:val="27"/>
          <w:lang w:val="es-MX"/>
        </w:rPr>
        <w:t xml:space="preserve"> se ha convertido </w:t>
      </w:r>
      <w:r w:rsidR="004C16A5">
        <w:rPr>
          <w:szCs w:val="27"/>
          <w:lang w:val="es-MX"/>
        </w:rPr>
        <w:t>en un símbolo de la identidad nacional, representando los valores de honor, disciplina y trabajo en equipo.</w:t>
      </w:r>
    </w:p>
    <w:p w14:paraId="25A6AEDF" w14:textId="12263380" w:rsidR="004C16A5" w:rsidRDefault="004C16A5" w:rsidP="004C16A5">
      <w:pPr>
        <w:pStyle w:val="corte4fondo"/>
        <w:ind w:left="-6"/>
        <w:rPr>
          <w:szCs w:val="27"/>
          <w:lang w:val="es-MX"/>
        </w:rPr>
      </w:pPr>
    </w:p>
    <w:p w14:paraId="6D859009" w14:textId="180C9064" w:rsidR="004C16A5" w:rsidRDefault="004C16A5" w:rsidP="004C16A5">
      <w:pPr>
        <w:pStyle w:val="corte4fondo"/>
        <w:numPr>
          <w:ilvl w:val="1"/>
          <w:numId w:val="3"/>
        </w:numPr>
        <w:ind w:left="426"/>
        <w:rPr>
          <w:szCs w:val="27"/>
          <w:lang w:val="es-MX"/>
        </w:rPr>
      </w:pPr>
      <w:r>
        <w:rPr>
          <w:szCs w:val="27"/>
          <w:lang w:val="es-MX"/>
        </w:rPr>
        <w:t xml:space="preserve">A través de sus competencias y eventos, la </w:t>
      </w:r>
      <w:r>
        <w:rPr>
          <w:i/>
          <w:iCs/>
          <w:szCs w:val="27"/>
          <w:lang w:val="es-MX"/>
        </w:rPr>
        <w:t>charrería</w:t>
      </w:r>
      <w:r>
        <w:rPr>
          <w:szCs w:val="27"/>
          <w:lang w:val="es-MX"/>
        </w:rPr>
        <w:t xml:space="preserve"> no solo preserva las habilidades de la equitación y el manejo de ganado, sino que también celebra la historia y el orgullo de México. Es una expresión de la rica </w:t>
      </w:r>
      <w:r w:rsidR="00E665C7">
        <w:rPr>
          <w:szCs w:val="27"/>
          <w:lang w:val="es-MX"/>
        </w:rPr>
        <w:t xml:space="preserve">herencia </w:t>
      </w:r>
      <w:r>
        <w:rPr>
          <w:szCs w:val="27"/>
          <w:lang w:val="es-MX"/>
        </w:rPr>
        <w:t>cultural del país, transmitida de generación en generación como un legado preciado que sigue vigente en la actualidad.</w:t>
      </w:r>
    </w:p>
    <w:p w14:paraId="6C432044" w14:textId="77777777" w:rsidR="00A13D2B" w:rsidRDefault="00A13D2B" w:rsidP="00A13D2B">
      <w:pPr>
        <w:pStyle w:val="corte4fondo"/>
        <w:rPr>
          <w:szCs w:val="27"/>
          <w:lang w:val="es-MX"/>
        </w:rPr>
      </w:pPr>
    </w:p>
    <w:p w14:paraId="4FB4AC9F" w14:textId="2AFD3CDB" w:rsidR="00A13D2B" w:rsidRDefault="004C16A5" w:rsidP="00326705">
      <w:pPr>
        <w:pStyle w:val="corte4fondo"/>
        <w:numPr>
          <w:ilvl w:val="0"/>
          <w:numId w:val="3"/>
        </w:numPr>
        <w:ind w:left="0" w:hanging="426"/>
        <w:rPr>
          <w:szCs w:val="27"/>
          <w:lang w:val="es-MX"/>
        </w:rPr>
      </w:pPr>
      <w:r>
        <w:rPr>
          <w:szCs w:val="27"/>
          <w:lang w:val="es-MX"/>
        </w:rPr>
        <w:t xml:space="preserve">De la exposición de motivos se advierte que la </w:t>
      </w:r>
      <w:r>
        <w:rPr>
          <w:i/>
          <w:iCs/>
          <w:szCs w:val="27"/>
          <w:lang w:val="es-MX"/>
        </w:rPr>
        <w:t>charrería</w:t>
      </w:r>
      <w:r>
        <w:rPr>
          <w:szCs w:val="27"/>
          <w:lang w:val="es-MX"/>
        </w:rPr>
        <w:t xml:space="preserve"> en el Estado de Hidalgo se considera una práctica cultural con rasgos identitarios que incluso sobrepasan su carácter deportivo; que a través de ella se preservan tradiciones y valores de la cultura ranchera; que es una manifestación artística y símbolo de la riqueza cultural y patrimonial de México. De forma relevante, establece que es una tradición que ha sido aprendida y transmitida por generaciones en todo el país y que sigue vigente </w:t>
      </w:r>
      <w:r w:rsidR="00654AA4">
        <w:rPr>
          <w:szCs w:val="27"/>
          <w:lang w:val="es-MX"/>
        </w:rPr>
        <w:t>hoy en día</w:t>
      </w:r>
      <w:r>
        <w:rPr>
          <w:szCs w:val="27"/>
          <w:lang w:val="es-MX"/>
        </w:rPr>
        <w:t>.</w:t>
      </w:r>
    </w:p>
    <w:p w14:paraId="3599E381" w14:textId="77777777" w:rsidR="00A13D2B" w:rsidRDefault="00A13D2B" w:rsidP="00A13D2B">
      <w:pPr>
        <w:pStyle w:val="corte4fondo"/>
        <w:rPr>
          <w:szCs w:val="27"/>
          <w:lang w:val="es-MX"/>
        </w:rPr>
      </w:pPr>
    </w:p>
    <w:p w14:paraId="4C8C96C2" w14:textId="1B0652B4" w:rsidR="00A13D2B" w:rsidRDefault="00654AA4" w:rsidP="00326705">
      <w:pPr>
        <w:pStyle w:val="corte4fondo"/>
        <w:numPr>
          <w:ilvl w:val="0"/>
          <w:numId w:val="3"/>
        </w:numPr>
        <w:ind w:left="0" w:hanging="426"/>
        <w:rPr>
          <w:szCs w:val="27"/>
          <w:lang w:val="es-MX"/>
        </w:rPr>
      </w:pPr>
      <w:r>
        <w:rPr>
          <w:szCs w:val="27"/>
          <w:lang w:val="es-MX"/>
        </w:rPr>
        <w:t xml:space="preserve">Además, el arraigo de esta tradición en la entidad se confirma con el documento de consentimiento de las comunidades que recopiló la UNESCO para emitir la declaración de reconocimiento de la </w:t>
      </w:r>
      <w:r>
        <w:rPr>
          <w:i/>
          <w:iCs/>
          <w:szCs w:val="27"/>
          <w:lang w:val="es-MX"/>
        </w:rPr>
        <w:t>charrería</w:t>
      </w:r>
      <w:r>
        <w:rPr>
          <w:szCs w:val="27"/>
          <w:lang w:val="es-MX"/>
        </w:rPr>
        <w:t xml:space="preserve"> como patrimonio cultural inmaterial de la humanidad, que, en síntesis, expone lo siguiente:</w:t>
      </w:r>
    </w:p>
    <w:p w14:paraId="04D9D04E" w14:textId="77777777" w:rsidR="00A13D2B" w:rsidRDefault="00A13D2B" w:rsidP="00654AA4">
      <w:pPr>
        <w:pStyle w:val="corte4fondo"/>
        <w:spacing w:line="240" w:lineRule="auto"/>
        <w:rPr>
          <w:szCs w:val="27"/>
          <w:lang w:val="es-MX"/>
        </w:rPr>
      </w:pPr>
    </w:p>
    <w:p w14:paraId="6D74AABF" w14:textId="5B47B301" w:rsidR="00654AA4" w:rsidRDefault="00654AA4" w:rsidP="00654AA4">
      <w:pPr>
        <w:pStyle w:val="corte5transcripcion"/>
        <w:rPr>
          <w:lang w:val="es-MX"/>
        </w:rPr>
      </w:pPr>
      <w:r>
        <w:rPr>
          <w:lang w:val="es-MX"/>
        </w:rPr>
        <w:t>Nosotros los charros y las charras que formamos parte de la nación mexicana, siendo receptores y portadores de una gran herencia que se nos ha transmitido durante siglos por nuestros antepasados y nos ha dado una identidad común y colectiva, reconocemos nuestra tradición, la charrería, como representante del patrimonio cultural de México.</w:t>
      </w:r>
    </w:p>
    <w:p w14:paraId="08E911E5" w14:textId="119B3263" w:rsidR="00654AA4" w:rsidRDefault="00654AA4" w:rsidP="00654AA4">
      <w:pPr>
        <w:pStyle w:val="corte5transcripcion"/>
        <w:rPr>
          <w:lang w:val="es-MX"/>
        </w:rPr>
      </w:pPr>
      <w:r>
        <w:rPr>
          <w:lang w:val="es-MX"/>
        </w:rPr>
        <w:t>Por lo tanto, a los 23 días del mes de marzo del año 2011, manifestamos nuestro consentimiento libre, previo e informado para la presentación de la candidatura de La Charrería Tradición Ecuestre Mexicana para su postulación a la Lista Representativa del Patrimonio Cultural Inmaterial de la Humanidad declarado por la UNESCO.</w:t>
      </w:r>
    </w:p>
    <w:p w14:paraId="6441446E" w14:textId="1FFC2873" w:rsidR="00091755" w:rsidRDefault="00091755" w:rsidP="00654AA4">
      <w:pPr>
        <w:pStyle w:val="corte5transcripcion"/>
        <w:rPr>
          <w:lang w:val="es-MX"/>
        </w:rPr>
      </w:pPr>
      <w:r>
        <w:rPr>
          <w:lang w:val="es-MX"/>
        </w:rPr>
        <w:t>Asimismo, damos fe que participamos en el proceso de la elaboración del expediente a través del consentimiento general de los que participan en esta tradición ancestral.</w:t>
      </w:r>
    </w:p>
    <w:p w14:paraId="06F4E334" w14:textId="036B1A7E" w:rsidR="00091755" w:rsidRPr="00654AA4" w:rsidRDefault="00091755" w:rsidP="00091755">
      <w:pPr>
        <w:pStyle w:val="corte5transcripcion"/>
        <w:spacing w:after="0"/>
        <w:rPr>
          <w:i w:val="0"/>
          <w:iCs/>
          <w:lang w:val="es-MX"/>
        </w:rPr>
      </w:pPr>
      <w:r>
        <w:rPr>
          <w:lang w:val="es-MX"/>
        </w:rPr>
        <w:t xml:space="preserve">Somos conscientes de la responsabilidad que adquirimos en la presentación de la candidatura de nuestra manifestación cultural y de la importancia que el Plan de Salvaguardia tiene para la conservación, revalorización, transmisión, promoción, difusión y revitalización. Por lo </w:t>
      </w:r>
      <w:r>
        <w:rPr>
          <w:lang w:val="es-MX"/>
        </w:rPr>
        <w:lastRenderedPageBreak/>
        <w:t>tanto, asumimos el compromiso de implementarla y darle seguimiento permanente.</w:t>
      </w:r>
    </w:p>
    <w:p w14:paraId="0F312D05" w14:textId="77777777" w:rsidR="00654AA4" w:rsidRDefault="00654AA4" w:rsidP="00A13D2B">
      <w:pPr>
        <w:pStyle w:val="corte4fondo"/>
        <w:rPr>
          <w:szCs w:val="27"/>
          <w:lang w:val="es-MX"/>
        </w:rPr>
      </w:pPr>
    </w:p>
    <w:p w14:paraId="5DEF9403" w14:textId="1C79BC04" w:rsidR="00A13D2B" w:rsidRDefault="00091755" w:rsidP="00326705">
      <w:pPr>
        <w:pStyle w:val="corte4fondo"/>
        <w:numPr>
          <w:ilvl w:val="0"/>
          <w:numId w:val="3"/>
        </w:numPr>
        <w:ind w:left="0" w:hanging="426"/>
        <w:rPr>
          <w:szCs w:val="27"/>
          <w:lang w:val="es-MX"/>
        </w:rPr>
      </w:pPr>
      <w:r>
        <w:rPr>
          <w:szCs w:val="27"/>
          <w:lang w:val="es-MX"/>
        </w:rPr>
        <w:t xml:space="preserve">Este documento fue suscrito por el presidente del Consejo Directivo de la Asociación Nacional de Charros, por el presidente de la Comisión Histórica de dicha asociación y por los presidentes de las asociaciones de charros de los Estados de Hidalgo, Jalisco, Oaxaca, Estado de México, Querétaro, Michoacán, Puebla, Ciudad de México y Zacatecas. Asimismo, el documento fue firmado por diversos artesanos relacionados con la práctica de la </w:t>
      </w:r>
      <w:r w:rsidR="00181407">
        <w:rPr>
          <w:i/>
          <w:iCs/>
          <w:szCs w:val="27"/>
          <w:lang w:val="es-MX"/>
        </w:rPr>
        <w:t>charrería</w:t>
      </w:r>
      <w:r>
        <w:rPr>
          <w:szCs w:val="27"/>
          <w:lang w:val="es-MX"/>
        </w:rPr>
        <w:t>, entre ellos, un artesano de cabezadas de piel del Estado de Hidalgo</w:t>
      </w:r>
      <w:r w:rsidR="00FB22B1" w:rsidRPr="00CE2F95">
        <w:rPr>
          <w:rStyle w:val="Refdenotaalpie"/>
          <w:sz w:val="26"/>
          <w:szCs w:val="26"/>
        </w:rPr>
        <w:footnoteReference w:id="18"/>
      </w:r>
      <w:r>
        <w:rPr>
          <w:szCs w:val="27"/>
          <w:lang w:val="es-MX"/>
        </w:rPr>
        <w:t>.</w:t>
      </w:r>
    </w:p>
    <w:p w14:paraId="685D0C3E" w14:textId="77777777" w:rsidR="00181407" w:rsidRDefault="00181407" w:rsidP="00181407">
      <w:pPr>
        <w:pStyle w:val="corte4fondo"/>
        <w:rPr>
          <w:szCs w:val="27"/>
          <w:lang w:val="es-MX"/>
        </w:rPr>
      </w:pPr>
    </w:p>
    <w:p w14:paraId="54F31712" w14:textId="258D1A47" w:rsidR="00091755" w:rsidRDefault="00091755" w:rsidP="00091755">
      <w:pPr>
        <w:pStyle w:val="corte4fondo"/>
        <w:numPr>
          <w:ilvl w:val="0"/>
          <w:numId w:val="3"/>
        </w:numPr>
        <w:ind w:left="0" w:hanging="426"/>
        <w:rPr>
          <w:szCs w:val="27"/>
          <w:lang w:val="es-MX"/>
        </w:rPr>
      </w:pPr>
      <w:r>
        <w:rPr>
          <w:szCs w:val="27"/>
          <w:lang w:val="es-MX"/>
        </w:rPr>
        <w:t xml:space="preserve">Estos elementos demuestran razonablemente que en el Estado de Hidalgo existe una tradición respecto a la </w:t>
      </w:r>
      <w:r>
        <w:rPr>
          <w:i/>
          <w:iCs/>
          <w:szCs w:val="27"/>
          <w:lang w:val="es-MX"/>
        </w:rPr>
        <w:t>charrería</w:t>
      </w:r>
      <w:r>
        <w:rPr>
          <w:szCs w:val="27"/>
          <w:lang w:val="es-MX"/>
        </w:rPr>
        <w:t xml:space="preserve">, por lo que es legítimo que, en términos de la Ley General de Cultura y Derechos Culturales, tomen todas las medidas para resguardarla, como puede ser su reconocimiento como </w:t>
      </w:r>
      <w:r w:rsidR="00027B99">
        <w:rPr>
          <w:szCs w:val="27"/>
          <w:lang w:val="es-MX"/>
        </w:rPr>
        <w:t>patrimonio cultural inmaterial del Estado a través de la ley de cultura local.</w:t>
      </w:r>
    </w:p>
    <w:p w14:paraId="763645EC" w14:textId="77777777" w:rsidR="00A13D2B" w:rsidRDefault="00A13D2B" w:rsidP="00A13D2B">
      <w:pPr>
        <w:pStyle w:val="corte4fondo"/>
        <w:rPr>
          <w:szCs w:val="27"/>
          <w:lang w:val="es-MX"/>
        </w:rPr>
      </w:pPr>
    </w:p>
    <w:p w14:paraId="42D8F3AF" w14:textId="672E732B" w:rsidR="00A13D2B" w:rsidRPr="000965D3" w:rsidRDefault="00027B99" w:rsidP="00326705">
      <w:pPr>
        <w:pStyle w:val="corte4fondo"/>
        <w:numPr>
          <w:ilvl w:val="0"/>
          <w:numId w:val="3"/>
        </w:numPr>
        <w:ind w:left="0" w:hanging="426"/>
        <w:rPr>
          <w:szCs w:val="27"/>
          <w:lang w:val="es-MX"/>
        </w:rPr>
      </w:pPr>
      <w:r w:rsidRPr="000965D3">
        <w:rPr>
          <w:szCs w:val="27"/>
          <w:lang w:val="es-MX"/>
        </w:rPr>
        <w:t xml:space="preserve">Consecuentemente, resulta </w:t>
      </w:r>
      <w:r w:rsidRPr="000965D3">
        <w:rPr>
          <w:b/>
          <w:bCs/>
          <w:szCs w:val="27"/>
          <w:lang w:val="es-MX"/>
        </w:rPr>
        <w:t>infundado</w:t>
      </w:r>
      <w:r w:rsidRPr="000965D3">
        <w:rPr>
          <w:szCs w:val="27"/>
          <w:lang w:val="es-MX"/>
        </w:rPr>
        <w:t xml:space="preserve"> el argumento de la parte actora, por lo que se reconoce la validez del inciso f) del artículo 30, fracción I de la Ley de Cultura y Derechos Culturales del Estados de Hidalgo.</w:t>
      </w:r>
    </w:p>
    <w:p w14:paraId="39C0FEE3" w14:textId="77777777" w:rsidR="00027B99" w:rsidRPr="008C46F1" w:rsidRDefault="00027B99" w:rsidP="00027B99">
      <w:pPr>
        <w:pStyle w:val="corte4fondo"/>
        <w:tabs>
          <w:tab w:val="left" w:pos="924"/>
        </w:tabs>
        <w:rPr>
          <w:szCs w:val="27"/>
          <w:lang w:val="es-MX"/>
        </w:rPr>
      </w:pPr>
    </w:p>
    <w:p w14:paraId="3BFF2C79" w14:textId="3D3F8DB3" w:rsidR="00027B99" w:rsidRPr="000965D3" w:rsidRDefault="00027B99" w:rsidP="00096557">
      <w:pPr>
        <w:pStyle w:val="corte4fondo"/>
        <w:numPr>
          <w:ilvl w:val="0"/>
          <w:numId w:val="4"/>
        </w:numPr>
        <w:ind w:left="0" w:hanging="142"/>
        <w:jc w:val="center"/>
        <w:rPr>
          <w:szCs w:val="27"/>
        </w:rPr>
      </w:pPr>
      <w:r w:rsidRPr="000965D3">
        <w:rPr>
          <w:b/>
          <w:bCs/>
          <w:szCs w:val="27"/>
        </w:rPr>
        <w:t>DECISIÓN</w:t>
      </w:r>
    </w:p>
    <w:p w14:paraId="4BA5FBFD" w14:textId="77777777" w:rsidR="00027B99" w:rsidRDefault="00027B99" w:rsidP="003F5334">
      <w:pPr>
        <w:pStyle w:val="corte4fondo"/>
        <w:rPr>
          <w:szCs w:val="27"/>
          <w:lang w:val="es-MX"/>
        </w:rPr>
      </w:pPr>
    </w:p>
    <w:p w14:paraId="2D222D5F" w14:textId="216674C5" w:rsidR="0049407F" w:rsidRDefault="0049407F" w:rsidP="00326705">
      <w:pPr>
        <w:pStyle w:val="corte4fondo"/>
        <w:numPr>
          <w:ilvl w:val="0"/>
          <w:numId w:val="3"/>
        </w:numPr>
        <w:ind w:left="0" w:hanging="426"/>
        <w:rPr>
          <w:szCs w:val="27"/>
          <w:lang w:val="es-MX"/>
        </w:rPr>
      </w:pPr>
      <w:r w:rsidRPr="008C46F1">
        <w:rPr>
          <w:szCs w:val="27"/>
          <w:lang w:val="es-MX"/>
        </w:rPr>
        <w:t>P</w:t>
      </w:r>
      <w:r w:rsidR="005054A8" w:rsidRPr="008C46F1">
        <w:rPr>
          <w:szCs w:val="27"/>
          <w:lang w:val="es-MX"/>
        </w:rPr>
        <w:t>o</w:t>
      </w:r>
      <w:r w:rsidRPr="008C46F1">
        <w:rPr>
          <w:szCs w:val="27"/>
          <w:lang w:val="es-MX"/>
        </w:rPr>
        <w:t>r lo expuesto y fundado, esta Suprema Corte de Justicia de la Nación:</w:t>
      </w:r>
    </w:p>
    <w:p w14:paraId="34FD2086" w14:textId="77777777" w:rsidR="00246411" w:rsidRPr="008C46F1" w:rsidRDefault="00246411" w:rsidP="00246411">
      <w:pPr>
        <w:pStyle w:val="corte4fondo"/>
        <w:rPr>
          <w:szCs w:val="27"/>
          <w:lang w:val="es-MX"/>
        </w:rPr>
      </w:pPr>
    </w:p>
    <w:p w14:paraId="4B41BFB5" w14:textId="77777777" w:rsidR="00C61499" w:rsidRPr="008C46F1" w:rsidRDefault="00C61499" w:rsidP="00A02E2C">
      <w:pPr>
        <w:pStyle w:val="corte4fondo"/>
        <w:jc w:val="center"/>
        <w:rPr>
          <w:b/>
          <w:bCs/>
          <w:szCs w:val="27"/>
        </w:rPr>
      </w:pPr>
      <w:r w:rsidRPr="008C46F1">
        <w:rPr>
          <w:b/>
          <w:bCs/>
          <w:szCs w:val="27"/>
        </w:rPr>
        <w:t>RESUELVE</w:t>
      </w:r>
    </w:p>
    <w:p w14:paraId="34646669" w14:textId="77777777" w:rsidR="00C61499" w:rsidRPr="008C46F1" w:rsidRDefault="00C61499" w:rsidP="005E07F3">
      <w:pPr>
        <w:pStyle w:val="corte4fondo"/>
        <w:rPr>
          <w:szCs w:val="27"/>
        </w:rPr>
      </w:pPr>
    </w:p>
    <w:p w14:paraId="6CA4AA28" w14:textId="6DC87746" w:rsidR="00237236" w:rsidRDefault="00237236" w:rsidP="00237236">
      <w:pPr>
        <w:pStyle w:val="corte4fondo"/>
        <w:rPr>
          <w:bCs/>
          <w:szCs w:val="27"/>
          <w:lang w:val="es-MX"/>
        </w:rPr>
      </w:pPr>
      <w:r w:rsidRPr="008C46F1">
        <w:rPr>
          <w:b/>
          <w:bCs/>
          <w:szCs w:val="27"/>
          <w:lang w:val="es-MX"/>
        </w:rPr>
        <w:t xml:space="preserve">PRIMERO. </w:t>
      </w:r>
      <w:r w:rsidRPr="008C46F1">
        <w:rPr>
          <w:bCs/>
          <w:szCs w:val="27"/>
          <w:lang w:val="es-MX"/>
        </w:rPr>
        <w:t xml:space="preserve">Es </w:t>
      </w:r>
      <w:r w:rsidRPr="008C46F1">
        <w:rPr>
          <w:b/>
          <w:szCs w:val="27"/>
          <w:lang w:val="es-MX"/>
        </w:rPr>
        <w:t>procedente</w:t>
      </w:r>
      <w:r w:rsidRPr="008C46F1">
        <w:rPr>
          <w:bCs/>
          <w:szCs w:val="27"/>
          <w:lang w:val="es-MX"/>
        </w:rPr>
        <w:t xml:space="preserve"> </w:t>
      </w:r>
      <w:r w:rsidR="005959D1">
        <w:rPr>
          <w:bCs/>
          <w:szCs w:val="27"/>
          <w:lang w:val="es-MX"/>
        </w:rPr>
        <w:t xml:space="preserve">pero </w:t>
      </w:r>
      <w:r w:rsidR="005959D1" w:rsidRPr="005959D1">
        <w:rPr>
          <w:b/>
          <w:szCs w:val="27"/>
          <w:lang w:val="es-MX"/>
        </w:rPr>
        <w:t>in</w:t>
      </w:r>
      <w:r w:rsidRPr="005959D1">
        <w:rPr>
          <w:b/>
          <w:szCs w:val="27"/>
          <w:lang w:val="es-MX"/>
        </w:rPr>
        <w:t>fundada</w:t>
      </w:r>
      <w:r w:rsidRPr="008C46F1">
        <w:rPr>
          <w:bCs/>
          <w:szCs w:val="27"/>
          <w:lang w:val="es-MX"/>
        </w:rPr>
        <w:t xml:space="preserve"> la controversia constitucional.</w:t>
      </w:r>
    </w:p>
    <w:p w14:paraId="1017C514" w14:textId="77777777" w:rsidR="00326705" w:rsidRDefault="00326705" w:rsidP="00237236">
      <w:pPr>
        <w:pStyle w:val="corte4fondo"/>
        <w:rPr>
          <w:bCs/>
          <w:szCs w:val="27"/>
          <w:lang w:val="es-MX"/>
        </w:rPr>
      </w:pPr>
    </w:p>
    <w:p w14:paraId="6FD0B145" w14:textId="3AC0B37D" w:rsidR="00326705" w:rsidRPr="008C46F1" w:rsidRDefault="00326705" w:rsidP="00237236">
      <w:pPr>
        <w:pStyle w:val="corte4fondo"/>
        <w:rPr>
          <w:bCs/>
          <w:szCs w:val="27"/>
          <w:lang w:val="es-MX"/>
        </w:rPr>
      </w:pPr>
      <w:r w:rsidRPr="008C46F1">
        <w:rPr>
          <w:b/>
          <w:bCs/>
          <w:szCs w:val="27"/>
          <w:lang w:val="es-MX"/>
        </w:rPr>
        <w:t xml:space="preserve">SEGUNDO. </w:t>
      </w:r>
      <w:r w:rsidRPr="008C46F1">
        <w:rPr>
          <w:bCs/>
          <w:szCs w:val="27"/>
          <w:lang w:val="es-MX"/>
        </w:rPr>
        <w:t xml:space="preserve">Se </w:t>
      </w:r>
      <w:r>
        <w:rPr>
          <w:b/>
          <w:szCs w:val="27"/>
          <w:lang w:val="es-MX"/>
        </w:rPr>
        <w:t xml:space="preserve">reconoce la </w:t>
      </w:r>
      <w:r w:rsidRPr="008C46F1">
        <w:rPr>
          <w:b/>
          <w:szCs w:val="27"/>
          <w:lang w:val="es-MX"/>
        </w:rPr>
        <w:t>validez</w:t>
      </w:r>
      <w:r w:rsidRPr="008C46F1">
        <w:rPr>
          <w:bCs/>
          <w:szCs w:val="27"/>
          <w:lang w:val="es-MX"/>
        </w:rPr>
        <w:t xml:space="preserve"> de</w:t>
      </w:r>
      <w:r w:rsidR="00262002">
        <w:rPr>
          <w:bCs/>
          <w:szCs w:val="27"/>
          <w:lang w:val="es-MX"/>
        </w:rPr>
        <w:t xml:space="preserve">l inciso f) del artículo 30, fracción I de la Ley de Cultura y Derechos Culturales del Estado de Hidalgo, adicionado mediante decreto 903 publicado </w:t>
      </w:r>
      <w:r w:rsidR="00262002">
        <w:rPr>
          <w:szCs w:val="27"/>
        </w:rPr>
        <w:t>el diecisiete de mayo de dos mil veinticuatro</w:t>
      </w:r>
      <w:r w:rsidR="00262002">
        <w:rPr>
          <w:bCs/>
          <w:szCs w:val="27"/>
          <w:lang w:val="es-MX"/>
        </w:rPr>
        <w:t xml:space="preserve"> en el Periódico Oficial de esa entidad federativa.</w:t>
      </w:r>
    </w:p>
    <w:p w14:paraId="0420BDF7" w14:textId="77777777" w:rsidR="00237236" w:rsidRPr="008C46F1" w:rsidRDefault="00237236" w:rsidP="00237236">
      <w:pPr>
        <w:pStyle w:val="corte4fondo"/>
        <w:rPr>
          <w:bCs/>
          <w:szCs w:val="27"/>
          <w:lang w:val="es-MX"/>
        </w:rPr>
      </w:pPr>
    </w:p>
    <w:p w14:paraId="02CA9232" w14:textId="383C7B0B" w:rsidR="003476F8" w:rsidRPr="008C46F1" w:rsidRDefault="005959D1" w:rsidP="00237236">
      <w:pPr>
        <w:pStyle w:val="corte4fondo"/>
        <w:rPr>
          <w:bCs/>
          <w:szCs w:val="27"/>
          <w:lang w:val="es-MX"/>
        </w:rPr>
      </w:pPr>
      <w:r>
        <w:rPr>
          <w:b/>
          <w:bCs/>
          <w:szCs w:val="27"/>
          <w:lang w:val="es-MX"/>
        </w:rPr>
        <w:lastRenderedPageBreak/>
        <w:t>TERCERO</w:t>
      </w:r>
      <w:r w:rsidR="00237236" w:rsidRPr="008C46F1">
        <w:rPr>
          <w:b/>
          <w:bCs/>
          <w:szCs w:val="27"/>
          <w:lang w:val="es-MX"/>
        </w:rPr>
        <w:t xml:space="preserve">. </w:t>
      </w:r>
      <w:r w:rsidR="00237236" w:rsidRPr="008C46F1">
        <w:rPr>
          <w:bCs/>
          <w:szCs w:val="27"/>
          <w:lang w:val="es-MX"/>
        </w:rPr>
        <w:t>Publíquese esta resolución en el Semanario Judicial de la Federación y su Gaceta.</w:t>
      </w:r>
    </w:p>
    <w:p w14:paraId="59EC819C" w14:textId="77777777" w:rsidR="00B8133B" w:rsidRPr="008C46F1" w:rsidRDefault="00B8133B" w:rsidP="003476F8">
      <w:pPr>
        <w:pStyle w:val="corte4fondo"/>
        <w:rPr>
          <w:bCs/>
          <w:szCs w:val="27"/>
          <w:lang w:val="es-MX"/>
        </w:rPr>
      </w:pPr>
    </w:p>
    <w:p w14:paraId="0FF7EDFE" w14:textId="77777777" w:rsidR="00181407" w:rsidRDefault="00181407" w:rsidP="00181407">
      <w:pPr>
        <w:pStyle w:val="corte4fondo"/>
        <w:rPr>
          <w:bCs/>
          <w:szCs w:val="27"/>
          <w:lang w:val="es-MX"/>
        </w:rPr>
      </w:pPr>
      <w:r w:rsidRPr="00E81E8F">
        <w:rPr>
          <w:b/>
          <w:bCs/>
          <w:szCs w:val="27"/>
          <w:lang w:val="es-MX"/>
        </w:rPr>
        <w:t>Notifíquese;</w:t>
      </w:r>
      <w:r w:rsidRPr="00E81E8F">
        <w:rPr>
          <w:bCs/>
          <w:szCs w:val="27"/>
          <w:lang w:val="es-MX"/>
        </w:rPr>
        <w:t xml:space="preserve"> con testimonio de esta resolución por medio de oficio a las partes; devuélvase el expediente a la Sección de Trámite de Controversias Constitucionales y de Acciones de Inconstitucionalidad para los efectos legales a que haya lugar y, en su oportunidad, archívese el expediente como asunto concluido.</w:t>
      </w:r>
    </w:p>
    <w:p w14:paraId="3571F181" w14:textId="77777777" w:rsidR="00181407" w:rsidRDefault="00181407" w:rsidP="00181407">
      <w:pPr>
        <w:pStyle w:val="corte4fondo"/>
        <w:rPr>
          <w:bCs/>
          <w:szCs w:val="27"/>
          <w:lang w:val="es-MX"/>
        </w:rPr>
      </w:pPr>
    </w:p>
    <w:p w14:paraId="7CAAD555" w14:textId="77777777" w:rsidR="007A4158" w:rsidRPr="007A4158" w:rsidRDefault="007A4158" w:rsidP="007A4158">
      <w:pPr>
        <w:pStyle w:val="corte4fondo"/>
        <w:rPr>
          <w:bCs/>
          <w:szCs w:val="27"/>
          <w:lang w:val="es-MX"/>
        </w:rPr>
      </w:pPr>
      <w:r w:rsidRPr="007A4158">
        <w:rPr>
          <w:bCs/>
          <w:szCs w:val="27"/>
          <w:lang w:val="es-MX"/>
        </w:rPr>
        <w:t>Así lo resolvió el Pleno de la Suprema Corte de Justicia de la Nación por unanimidad de ocho votos de las personas Ministras Herrerías Guerra; Espinosa Betanzo separándose de los párrafos 77, 81 y del 85 al 92; Esquivel Mossa; Batres Guadarrama con consideraciones adicionales; Ortiz Ahlf; Figueroa Mejía; Guerrero García y Presidente Aguilar Ortiz. Las personas Ministras Espinosa Betanzo y Batres Guadarrama anunciaron sendos votos concurrentes.</w:t>
      </w:r>
    </w:p>
    <w:p w14:paraId="40C71384" w14:textId="77777777" w:rsidR="007A4158" w:rsidRPr="007A4158" w:rsidRDefault="007A4158" w:rsidP="007A4158">
      <w:pPr>
        <w:pStyle w:val="corte4fondo"/>
        <w:rPr>
          <w:bCs/>
          <w:szCs w:val="27"/>
          <w:lang w:val="es-MX"/>
        </w:rPr>
      </w:pPr>
    </w:p>
    <w:p w14:paraId="30448FB0" w14:textId="77777777" w:rsidR="007A4158" w:rsidRPr="007A4158" w:rsidRDefault="007A4158" w:rsidP="007A4158">
      <w:pPr>
        <w:pStyle w:val="corte4fondo"/>
        <w:rPr>
          <w:bCs/>
          <w:szCs w:val="27"/>
          <w:lang w:val="es-MX"/>
        </w:rPr>
      </w:pPr>
      <w:r w:rsidRPr="007A4158">
        <w:rPr>
          <w:bCs/>
          <w:szCs w:val="27"/>
          <w:lang w:val="es-MX"/>
        </w:rPr>
        <w:t>La señora Ministra Ríos González no asistió a la sesión de veintiséis de febrero de dos mil veintiséis previo aviso a la Presidencia.</w:t>
      </w:r>
    </w:p>
    <w:p w14:paraId="6AFDB854" w14:textId="77777777" w:rsidR="007A4158" w:rsidRPr="007A4158" w:rsidRDefault="007A4158" w:rsidP="007A4158">
      <w:pPr>
        <w:pStyle w:val="corte4fondo"/>
        <w:rPr>
          <w:bCs/>
          <w:szCs w:val="27"/>
          <w:lang w:val="es-MX"/>
        </w:rPr>
      </w:pPr>
    </w:p>
    <w:p w14:paraId="6F4ABF99" w14:textId="67E99D69" w:rsidR="00181407" w:rsidRPr="007664E6" w:rsidRDefault="007A4158" w:rsidP="007A4158">
      <w:pPr>
        <w:pStyle w:val="corte4fondo"/>
        <w:rPr>
          <w:bCs/>
          <w:szCs w:val="27"/>
          <w:lang w:val="es-MX"/>
        </w:rPr>
      </w:pPr>
      <w:r w:rsidRPr="007A4158">
        <w:rPr>
          <w:bCs/>
          <w:szCs w:val="27"/>
          <w:lang w:val="es-MX"/>
        </w:rPr>
        <w:t>El señor Ministro Presidente Aguilar Ortiz declaró que el asunto se resolvió en los términos propuestos</w:t>
      </w:r>
      <w:r w:rsidR="000965D3">
        <w:rPr>
          <w:bCs/>
          <w:szCs w:val="27"/>
          <w:lang w:val="es-MX"/>
        </w:rPr>
        <w:t>.</w:t>
      </w:r>
    </w:p>
    <w:p w14:paraId="21A53357" w14:textId="77777777" w:rsidR="00181407" w:rsidRPr="007664E6" w:rsidRDefault="00181407" w:rsidP="00181407">
      <w:pPr>
        <w:pStyle w:val="corte4fondo"/>
        <w:rPr>
          <w:bCs/>
          <w:szCs w:val="27"/>
          <w:lang w:val="es-MX"/>
        </w:rPr>
      </w:pPr>
    </w:p>
    <w:p w14:paraId="73958B9E" w14:textId="77777777" w:rsidR="00181407" w:rsidRDefault="00181407" w:rsidP="00181407">
      <w:pPr>
        <w:pStyle w:val="corte4fondo"/>
      </w:pPr>
      <w:r w:rsidRPr="5E124501">
        <w:rPr>
          <w:lang w:val="es-ES"/>
        </w:rPr>
        <w:t>Firman el señor Ministro Presidente y la señora Ministra Ponente con el Secretario General de Acuerdos, que autoriza y da fe.</w:t>
      </w:r>
    </w:p>
    <w:p w14:paraId="449E5398" w14:textId="77777777" w:rsidR="00181407" w:rsidRDefault="00181407" w:rsidP="00181407">
      <w:pPr>
        <w:pStyle w:val="corte4fondo"/>
        <w:rPr>
          <w:bCs/>
          <w:szCs w:val="27"/>
        </w:rPr>
      </w:pPr>
    </w:p>
    <w:p w14:paraId="08F9C4FD" w14:textId="77777777" w:rsidR="00181407" w:rsidRPr="00C95308" w:rsidRDefault="00181407" w:rsidP="00181407">
      <w:pPr>
        <w:pStyle w:val="corte4fondo"/>
        <w:jc w:val="center"/>
        <w:rPr>
          <w:b/>
          <w:bCs/>
          <w:szCs w:val="27"/>
          <w:lang w:val="es-MX"/>
        </w:rPr>
      </w:pPr>
      <w:r w:rsidRPr="00C95308">
        <w:rPr>
          <w:b/>
          <w:bCs/>
          <w:szCs w:val="27"/>
          <w:lang w:val="es-MX"/>
        </w:rPr>
        <w:t>PRESIDENTE</w:t>
      </w:r>
    </w:p>
    <w:p w14:paraId="5E6CAE56" w14:textId="77777777" w:rsidR="000965D3" w:rsidRPr="000965D3" w:rsidRDefault="000965D3" w:rsidP="000965D3">
      <w:pPr>
        <w:pStyle w:val="corte4fondo"/>
        <w:jc w:val="center"/>
        <w:rPr>
          <w:szCs w:val="27"/>
          <w:lang w:val="es-MX"/>
        </w:rPr>
      </w:pPr>
      <w:r w:rsidRPr="000965D3">
        <w:rPr>
          <w:i/>
          <w:iCs/>
          <w:szCs w:val="27"/>
          <w:lang w:val="es-MX"/>
        </w:rPr>
        <w:t xml:space="preserve">(Esta sentencia se suscribe </w:t>
      </w:r>
    </w:p>
    <w:p w14:paraId="0A68FCE7" w14:textId="77777777" w:rsidR="000965D3" w:rsidRPr="000965D3" w:rsidRDefault="000965D3" w:rsidP="000965D3">
      <w:pPr>
        <w:pStyle w:val="corte4fondo"/>
        <w:jc w:val="center"/>
        <w:rPr>
          <w:szCs w:val="27"/>
          <w:lang w:val="es-MX"/>
        </w:rPr>
      </w:pPr>
      <w:r w:rsidRPr="000965D3">
        <w:rPr>
          <w:i/>
          <w:iCs/>
          <w:szCs w:val="27"/>
          <w:lang w:val="es-MX"/>
        </w:rPr>
        <w:t>con Firma Electrónica Certificada del Poder Judicial de la Federación [FIREL]).</w:t>
      </w:r>
    </w:p>
    <w:p w14:paraId="555C2DD0" w14:textId="77777777" w:rsidR="00181407" w:rsidRPr="00C95308" w:rsidRDefault="00181407" w:rsidP="00181407">
      <w:pPr>
        <w:pStyle w:val="corte4fondo"/>
        <w:jc w:val="center"/>
        <w:rPr>
          <w:b/>
          <w:bCs/>
          <w:szCs w:val="27"/>
          <w:lang w:val="es-MX"/>
        </w:rPr>
      </w:pPr>
      <w:r w:rsidRPr="00C95308">
        <w:rPr>
          <w:b/>
          <w:bCs/>
          <w:szCs w:val="27"/>
          <w:lang w:val="es-MX"/>
        </w:rPr>
        <w:t>MINISTRO HUGO AGUILAR ORTIZ</w:t>
      </w:r>
    </w:p>
    <w:p w14:paraId="2C3BFB61" w14:textId="77777777" w:rsidR="00181407" w:rsidRDefault="00181407" w:rsidP="00181407">
      <w:pPr>
        <w:pStyle w:val="corte4fondo"/>
        <w:jc w:val="center"/>
        <w:rPr>
          <w:b/>
          <w:bCs/>
          <w:szCs w:val="27"/>
          <w:lang w:val="es-MX"/>
        </w:rPr>
      </w:pPr>
    </w:p>
    <w:p w14:paraId="142785CB" w14:textId="77777777" w:rsidR="00181407" w:rsidRPr="00C95308" w:rsidRDefault="00181407" w:rsidP="00181407">
      <w:pPr>
        <w:pStyle w:val="corte4fondo"/>
        <w:jc w:val="center"/>
        <w:rPr>
          <w:b/>
          <w:bCs/>
          <w:szCs w:val="27"/>
          <w:lang w:val="es-MX"/>
        </w:rPr>
      </w:pPr>
    </w:p>
    <w:p w14:paraId="4B447026" w14:textId="77777777" w:rsidR="00181407" w:rsidRPr="00C95308" w:rsidRDefault="00181407" w:rsidP="00181407">
      <w:pPr>
        <w:pStyle w:val="corte4fondo"/>
        <w:jc w:val="center"/>
        <w:rPr>
          <w:b/>
          <w:bCs/>
          <w:szCs w:val="27"/>
          <w:lang w:val="es-MX"/>
        </w:rPr>
      </w:pPr>
      <w:r w:rsidRPr="00C95308">
        <w:rPr>
          <w:b/>
          <w:bCs/>
          <w:szCs w:val="27"/>
          <w:lang w:val="es-MX"/>
        </w:rPr>
        <w:t>PONENTE</w:t>
      </w:r>
    </w:p>
    <w:p w14:paraId="4D0E7604" w14:textId="77777777" w:rsidR="000965D3" w:rsidRPr="000965D3" w:rsidRDefault="000965D3" w:rsidP="000965D3">
      <w:pPr>
        <w:pStyle w:val="corte4fondo"/>
        <w:jc w:val="center"/>
        <w:rPr>
          <w:szCs w:val="27"/>
          <w:lang w:val="es-MX"/>
        </w:rPr>
      </w:pPr>
      <w:r w:rsidRPr="000965D3">
        <w:rPr>
          <w:i/>
          <w:iCs/>
          <w:szCs w:val="27"/>
          <w:lang w:val="es-MX"/>
        </w:rPr>
        <w:t xml:space="preserve">(Esta sentencia se suscribe </w:t>
      </w:r>
    </w:p>
    <w:p w14:paraId="3ED24BAC" w14:textId="77777777" w:rsidR="000965D3" w:rsidRPr="000965D3" w:rsidRDefault="000965D3" w:rsidP="000965D3">
      <w:pPr>
        <w:pStyle w:val="corte4fondo"/>
        <w:jc w:val="center"/>
        <w:rPr>
          <w:szCs w:val="27"/>
          <w:lang w:val="es-MX"/>
        </w:rPr>
      </w:pPr>
      <w:r w:rsidRPr="000965D3">
        <w:rPr>
          <w:i/>
          <w:iCs/>
          <w:szCs w:val="27"/>
          <w:lang w:val="es-MX"/>
        </w:rPr>
        <w:t>con Firma Electrónica Certificada del Poder Judicial de la Federación [FIREL]).</w:t>
      </w:r>
    </w:p>
    <w:p w14:paraId="115A04DE" w14:textId="77777777" w:rsidR="00181407" w:rsidRPr="00C95308" w:rsidRDefault="00181407" w:rsidP="00181407">
      <w:pPr>
        <w:pStyle w:val="corte4fondo"/>
        <w:jc w:val="center"/>
        <w:rPr>
          <w:b/>
          <w:bCs/>
          <w:szCs w:val="27"/>
          <w:lang w:val="es-MX"/>
        </w:rPr>
      </w:pPr>
      <w:r w:rsidRPr="00C95308">
        <w:rPr>
          <w:b/>
          <w:bCs/>
          <w:szCs w:val="27"/>
          <w:lang w:val="es-MX"/>
        </w:rPr>
        <w:t>MINISTRA SARA IRENE HERRERÍAS GUERRA</w:t>
      </w:r>
    </w:p>
    <w:p w14:paraId="5F3E4D66" w14:textId="77777777" w:rsidR="00181407" w:rsidRDefault="00181407" w:rsidP="00181407">
      <w:pPr>
        <w:pStyle w:val="corte4fondo"/>
        <w:jc w:val="center"/>
        <w:rPr>
          <w:b/>
          <w:bCs/>
          <w:szCs w:val="27"/>
          <w:lang w:val="es-MX"/>
        </w:rPr>
      </w:pPr>
    </w:p>
    <w:p w14:paraId="742C1FF0" w14:textId="77777777" w:rsidR="00181407" w:rsidRPr="00C95308" w:rsidRDefault="00181407" w:rsidP="00181407">
      <w:pPr>
        <w:pStyle w:val="corte4fondo"/>
        <w:jc w:val="center"/>
        <w:rPr>
          <w:b/>
          <w:bCs/>
          <w:szCs w:val="27"/>
          <w:lang w:val="es-MX"/>
        </w:rPr>
      </w:pPr>
    </w:p>
    <w:p w14:paraId="5BD22AE1" w14:textId="77777777" w:rsidR="00181407" w:rsidRPr="00C95308" w:rsidRDefault="00181407" w:rsidP="00181407">
      <w:pPr>
        <w:pStyle w:val="corte4fondo"/>
        <w:jc w:val="center"/>
        <w:rPr>
          <w:b/>
          <w:bCs/>
          <w:szCs w:val="27"/>
          <w:lang w:val="es-MX"/>
        </w:rPr>
      </w:pPr>
      <w:r w:rsidRPr="00C95308">
        <w:rPr>
          <w:b/>
          <w:bCs/>
          <w:szCs w:val="27"/>
          <w:lang w:val="es-MX"/>
        </w:rPr>
        <w:lastRenderedPageBreak/>
        <w:t>SECRETARIO GENERAL DE ACUERDOS</w:t>
      </w:r>
    </w:p>
    <w:p w14:paraId="2CE8FBF6" w14:textId="77777777" w:rsidR="000965D3" w:rsidRPr="000965D3" w:rsidRDefault="000965D3" w:rsidP="000965D3">
      <w:pPr>
        <w:pStyle w:val="corte4fondo"/>
        <w:jc w:val="center"/>
        <w:rPr>
          <w:szCs w:val="27"/>
          <w:lang w:val="es-MX"/>
        </w:rPr>
      </w:pPr>
      <w:r w:rsidRPr="000965D3">
        <w:rPr>
          <w:i/>
          <w:iCs/>
          <w:szCs w:val="27"/>
          <w:lang w:val="es-MX"/>
        </w:rPr>
        <w:t xml:space="preserve">(Esta sentencia se suscribe </w:t>
      </w:r>
    </w:p>
    <w:p w14:paraId="0116CC6F" w14:textId="77777777" w:rsidR="000965D3" w:rsidRPr="000965D3" w:rsidRDefault="000965D3" w:rsidP="000965D3">
      <w:pPr>
        <w:pStyle w:val="corte4fondo"/>
        <w:jc w:val="center"/>
        <w:rPr>
          <w:szCs w:val="27"/>
          <w:lang w:val="es-MX"/>
        </w:rPr>
      </w:pPr>
      <w:r w:rsidRPr="000965D3">
        <w:rPr>
          <w:i/>
          <w:iCs/>
          <w:szCs w:val="27"/>
          <w:lang w:val="es-MX"/>
        </w:rPr>
        <w:t>con Firma Electrónica Certificada del Poder Judicial de la Federación [FIREL]).</w:t>
      </w:r>
    </w:p>
    <w:p w14:paraId="2EE61108" w14:textId="77777777" w:rsidR="00181407" w:rsidRDefault="00181407" w:rsidP="00181407">
      <w:pPr>
        <w:pStyle w:val="corte4fondo"/>
        <w:jc w:val="center"/>
        <w:rPr>
          <w:b/>
          <w:bCs/>
          <w:szCs w:val="27"/>
          <w:lang w:val="es-MX"/>
        </w:rPr>
      </w:pPr>
      <w:r w:rsidRPr="00953A1F">
        <w:rPr>
          <w:b/>
          <w:bCs/>
          <w:szCs w:val="27"/>
          <w:lang w:val="es-MX"/>
        </w:rPr>
        <w:t>DANIEL ÁLVAREZ TOLEDO</w:t>
      </w:r>
    </w:p>
    <w:p w14:paraId="4B21C1BA" w14:textId="77777777" w:rsidR="00AA6275" w:rsidRDefault="00AA6275" w:rsidP="00654875">
      <w:pPr>
        <w:pStyle w:val="corte4fondo"/>
        <w:spacing w:line="240" w:lineRule="auto"/>
        <w:rPr>
          <w:szCs w:val="27"/>
          <w:lang w:val="es-MX"/>
        </w:rPr>
      </w:pPr>
    </w:p>
    <w:p w14:paraId="192131A1" w14:textId="77777777" w:rsidR="000965D3" w:rsidRDefault="000965D3" w:rsidP="00654875">
      <w:pPr>
        <w:pStyle w:val="corte4fondo"/>
        <w:spacing w:line="240" w:lineRule="auto"/>
        <w:rPr>
          <w:szCs w:val="27"/>
          <w:lang w:val="es-MX"/>
        </w:rPr>
      </w:pPr>
    </w:p>
    <w:p w14:paraId="3D684FA4" w14:textId="77777777" w:rsidR="000965D3" w:rsidRDefault="000965D3" w:rsidP="00654875">
      <w:pPr>
        <w:pStyle w:val="corte4fondo"/>
        <w:spacing w:line="240" w:lineRule="auto"/>
        <w:rPr>
          <w:szCs w:val="27"/>
          <w:lang w:val="es-MX"/>
        </w:rPr>
      </w:pPr>
    </w:p>
    <w:p w14:paraId="2DEED3A2" w14:textId="77777777" w:rsidR="000965D3" w:rsidRDefault="000965D3" w:rsidP="00654875">
      <w:pPr>
        <w:pStyle w:val="corte4fondo"/>
        <w:spacing w:line="240" w:lineRule="auto"/>
        <w:rPr>
          <w:szCs w:val="27"/>
          <w:lang w:val="es-MX"/>
        </w:rPr>
      </w:pPr>
    </w:p>
    <w:p w14:paraId="48B1AE5A" w14:textId="77777777" w:rsidR="000965D3" w:rsidRDefault="000965D3" w:rsidP="00654875">
      <w:pPr>
        <w:pStyle w:val="corte4fondo"/>
        <w:spacing w:line="240" w:lineRule="auto"/>
        <w:rPr>
          <w:szCs w:val="27"/>
          <w:lang w:val="es-MX"/>
        </w:rPr>
      </w:pPr>
    </w:p>
    <w:p w14:paraId="71F7D836" w14:textId="77777777" w:rsidR="000965D3" w:rsidRDefault="000965D3" w:rsidP="00654875">
      <w:pPr>
        <w:pStyle w:val="corte4fondo"/>
        <w:spacing w:line="240" w:lineRule="auto"/>
        <w:rPr>
          <w:szCs w:val="27"/>
          <w:lang w:val="es-MX"/>
        </w:rPr>
      </w:pPr>
    </w:p>
    <w:p w14:paraId="2FA6D02D" w14:textId="77777777" w:rsidR="000965D3" w:rsidRDefault="000965D3" w:rsidP="00654875">
      <w:pPr>
        <w:pStyle w:val="corte4fondo"/>
        <w:spacing w:line="240" w:lineRule="auto"/>
        <w:rPr>
          <w:szCs w:val="27"/>
          <w:lang w:val="es-MX"/>
        </w:rPr>
      </w:pPr>
    </w:p>
    <w:p w14:paraId="1BB02696" w14:textId="77777777" w:rsidR="000965D3" w:rsidRDefault="000965D3" w:rsidP="00654875">
      <w:pPr>
        <w:pStyle w:val="corte4fondo"/>
        <w:spacing w:line="240" w:lineRule="auto"/>
        <w:rPr>
          <w:szCs w:val="27"/>
          <w:lang w:val="es-MX"/>
        </w:rPr>
      </w:pPr>
    </w:p>
    <w:p w14:paraId="54537BA2" w14:textId="77777777" w:rsidR="000965D3" w:rsidRDefault="000965D3" w:rsidP="00654875">
      <w:pPr>
        <w:pStyle w:val="corte4fondo"/>
        <w:spacing w:line="240" w:lineRule="auto"/>
        <w:rPr>
          <w:szCs w:val="27"/>
          <w:lang w:val="es-MX"/>
        </w:rPr>
      </w:pPr>
    </w:p>
    <w:p w14:paraId="19288F2C" w14:textId="77777777" w:rsidR="000965D3" w:rsidRDefault="000965D3" w:rsidP="00654875">
      <w:pPr>
        <w:pStyle w:val="corte4fondo"/>
        <w:spacing w:line="240" w:lineRule="auto"/>
        <w:rPr>
          <w:szCs w:val="27"/>
          <w:lang w:val="es-MX"/>
        </w:rPr>
      </w:pPr>
    </w:p>
    <w:p w14:paraId="310FEDA7" w14:textId="77777777" w:rsidR="000965D3" w:rsidRDefault="000965D3" w:rsidP="00654875">
      <w:pPr>
        <w:pStyle w:val="corte4fondo"/>
        <w:spacing w:line="240" w:lineRule="auto"/>
        <w:rPr>
          <w:szCs w:val="27"/>
          <w:lang w:val="es-MX"/>
        </w:rPr>
      </w:pPr>
    </w:p>
    <w:p w14:paraId="310468C1" w14:textId="77777777" w:rsidR="000965D3" w:rsidRDefault="000965D3" w:rsidP="00654875">
      <w:pPr>
        <w:pStyle w:val="corte4fondo"/>
        <w:spacing w:line="240" w:lineRule="auto"/>
        <w:rPr>
          <w:szCs w:val="27"/>
          <w:lang w:val="es-MX"/>
        </w:rPr>
      </w:pPr>
    </w:p>
    <w:p w14:paraId="00051066" w14:textId="77777777" w:rsidR="000965D3" w:rsidRDefault="000965D3" w:rsidP="00654875">
      <w:pPr>
        <w:pStyle w:val="corte4fondo"/>
        <w:spacing w:line="240" w:lineRule="auto"/>
        <w:rPr>
          <w:szCs w:val="27"/>
          <w:lang w:val="es-MX"/>
        </w:rPr>
      </w:pPr>
    </w:p>
    <w:p w14:paraId="499A9051" w14:textId="77777777" w:rsidR="000965D3" w:rsidRDefault="000965D3" w:rsidP="00654875">
      <w:pPr>
        <w:pStyle w:val="corte4fondo"/>
        <w:spacing w:line="240" w:lineRule="auto"/>
        <w:rPr>
          <w:szCs w:val="27"/>
          <w:lang w:val="es-MX"/>
        </w:rPr>
      </w:pPr>
    </w:p>
    <w:p w14:paraId="7F24BE37" w14:textId="77777777" w:rsidR="000965D3" w:rsidRDefault="000965D3" w:rsidP="00654875">
      <w:pPr>
        <w:pStyle w:val="corte4fondo"/>
        <w:spacing w:line="240" w:lineRule="auto"/>
        <w:rPr>
          <w:szCs w:val="27"/>
          <w:lang w:val="es-MX"/>
        </w:rPr>
      </w:pPr>
    </w:p>
    <w:p w14:paraId="5123F98B" w14:textId="77777777" w:rsidR="000965D3" w:rsidRDefault="000965D3" w:rsidP="00654875">
      <w:pPr>
        <w:pStyle w:val="corte4fondo"/>
        <w:spacing w:line="240" w:lineRule="auto"/>
        <w:rPr>
          <w:szCs w:val="27"/>
          <w:lang w:val="es-MX"/>
        </w:rPr>
      </w:pPr>
    </w:p>
    <w:p w14:paraId="004916E9" w14:textId="77777777" w:rsidR="000965D3" w:rsidRDefault="000965D3" w:rsidP="00654875">
      <w:pPr>
        <w:pStyle w:val="corte4fondo"/>
        <w:spacing w:line="240" w:lineRule="auto"/>
        <w:rPr>
          <w:szCs w:val="27"/>
          <w:lang w:val="es-MX"/>
        </w:rPr>
      </w:pPr>
    </w:p>
    <w:p w14:paraId="26245AEB" w14:textId="77777777" w:rsidR="000965D3" w:rsidRDefault="000965D3" w:rsidP="00654875">
      <w:pPr>
        <w:pStyle w:val="corte4fondo"/>
        <w:spacing w:line="240" w:lineRule="auto"/>
        <w:rPr>
          <w:szCs w:val="27"/>
          <w:lang w:val="es-MX"/>
        </w:rPr>
      </w:pPr>
    </w:p>
    <w:p w14:paraId="0B581C00" w14:textId="77777777" w:rsidR="000965D3" w:rsidRDefault="000965D3" w:rsidP="00654875">
      <w:pPr>
        <w:pStyle w:val="corte4fondo"/>
        <w:spacing w:line="240" w:lineRule="auto"/>
        <w:rPr>
          <w:szCs w:val="27"/>
          <w:lang w:val="es-MX"/>
        </w:rPr>
      </w:pPr>
    </w:p>
    <w:p w14:paraId="2C642342" w14:textId="77777777" w:rsidR="000965D3" w:rsidRDefault="000965D3" w:rsidP="00654875">
      <w:pPr>
        <w:pStyle w:val="corte4fondo"/>
        <w:spacing w:line="240" w:lineRule="auto"/>
        <w:rPr>
          <w:szCs w:val="27"/>
          <w:lang w:val="es-MX"/>
        </w:rPr>
      </w:pPr>
    </w:p>
    <w:p w14:paraId="35B74156" w14:textId="77777777" w:rsidR="000965D3" w:rsidRDefault="000965D3" w:rsidP="00654875">
      <w:pPr>
        <w:pStyle w:val="corte4fondo"/>
        <w:spacing w:line="240" w:lineRule="auto"/>
        <w:rPr>
          <w:szCs w:val="27"/>
          <w:lang w:val="es-MX"/>
        </w:rPr>
      </w:pPr>
    </w:p>
    <w:p w14:paraId="38B07355" w14:textId="77777777" w:rsidR="000965D3" w:rsidRDefault="000965D3" w:rsidP="00654875">
      <w:pPr>
        <w:pStyle w:val="corte4fondo"/>
        <w:spacing w:line="240" w:lineRule="auto"/>
        <w:rPr>
          <w:szCs w:val="27"/>
          <w:lang w:val="es-MX"/>
        </w:rPr>
      </w:pPr>
    </w:p>
    <w:p w14:paraId="5396941C" w14:textId="77777777" w:rsidR="000965D3" w:rsidRDefault="000965D3" w:rsidP="00654875">
      <w:pPr>
        <w:pStyle w:val="corte4fondo"/>
        <w:spacing w:line="240" w:lineRule="auto"/>
        <w:rPr>
          <w:szCs w:val="27"/>
          <w:lang w:val="es-MX"/>
        </w:rPr>
      </w:pPr>
    </w:p>
    <w:p w14:paraId="3333D5DB" w14:textId="77777777" w:rsidR="000965D3" w:rsidRDefault="000965D3" w:rsidP="00654875">
      <w:pPr>
        <w:pStyle w:val="corte4fondo"/>
        <w:spacing w:line="240" w:lineRule="auto"/>
        <w:rPr>
          <w:szCs w:val="27"/>
          <w:lang w:val="es-MX"/>
        </w:rPr>
      </w:pPr>
    </w:p>
    <w:p w14:paraId="2117841F" w14:textId="77777777" w:rsidR="000965D3" w:rsidRDefault="000965D3" w:rsidP="00654875">
      <w:pPr>
        <w:pStyle w:val="corte4fondo"/>
        <w:spacing w:line="240" w:lineRule="auto"/>
        <w:rPr>
          <w:szCs w:val="27"/>
          <w:lang w:val="es-MX"/>
        </w:rPr>
      </w:pPr>
    </w:p>
    <w:p w14:paraId="5B6D326C" w14:textId="77777777" w:rsidR="000965D3" w:rsidRDefault="000965D3" w:rsidP="00654875">
      <w:pPr>
        <w:pStyle w:val="corte4fondo"/>
        <w:spacing w:line="240" w:lineRule="auto"/>
        <w:rPr>
          <w:szCs w:val="27"/>
          <w:lang w:val="es-MX"/>
        </w:rPr>
      </w:pPr>
    </w:p>
    <w:p w14:paraId="77C09B45" w14:textId="77777777" w:rsidR="000965D3" w:rsidRDefault="000965D3" w:rsidP="00654875">
      <w:pPr>
        <w:pStyle w:val="corte4fondo"/>
        <w:spacing w:line="240" w:lineRule="auto"/>
        <w:rPr>
          <w:szCs w:val="27"/>
          <w:lang w:val="es-MX"/>
        </w:rPr>
      </w:pPr>
    </w:p>
    <w:p w14:paraId="476693EA" w14:textId="77777777" w:rsidR="000965D3" w:rsidRDefault="000965D3" w:rsidP="00654875">
      <w:pPr>
        <w:pStyle w:val="corte4fondo"/>
        <w:spacing w:line="240" w:lineRule="auto"/>
        <w:rPr>
          <w:szCs w:val="27"/>
          <w:lang w:val="es-MX"/>
        </w:rPr>
      </w:pPr>
    </w:p>
    <w:p w14:paraId="0EB26B65" w14:textId="77777777" w:rsidR="000965D3" w:rsidRDefault="000965D3" w:rsidP="00654875">
      <w:pPr>
        <w:pStyle w:val="corte4fondo"/>
        <w:spacing w:line="240" w:lineRule="auto"/>
        <w:rPr>
          <w:szCs w:val="27"/>
          <w:lang w:val="es-MX"/>
        </w:rPr>
      </w:pPr>
    </w:p>
    <w:p w14:paraId="31254079" w14:textId="77777777" w:rsidR="000965D3" w:rsidRDefault="000965D3" w:rsidP="00654875">
      <w:pPr>
        <w:pStyle w:val="corte4fondo"/>
        <w:spacing w:line="240" w:lineRule="auto"/>
        <w:rPr>
          <w:szCs w:val="27"/>
          <w:lang w:val="es-MX"/>
        </w:rPr>
      </w:pPr>
    </w:p>
    <w:p w14:paraId="60C7057A" w14:textId="77777777" w:rsidR="000965D3" w:rsidRDefault="000965D3" w:rsidP="00654875">
      <w:pPr>
        <w:pStyle w:val="corte4fondo"/>
        <w:spacing w:line="240" w:lineRule="auto"/>
        <w:rPr>
          <w:szCs w:val="27"/>
          <w:lang w:val="es-MX"/>
        </w:rPr>
      </w:pPr>
    </w:p>
    <w:p w14:paraId="3AF7B6D8" w14:textId="77777777" w:rsidR="000965D3" w:rsidRDefault="000965D3" w:rsidP="00654875">
      <w:pPr>
        <w:pStyle w:val="corte4fondo"/>
        <w:spacing w:line="240" w:lineRule="auto"/>
        <w:rPr>
          <w:szCs w:val="27"/>
          <w:lang w:val="es-MX"/>
        </w:rPr>
      </w:pPr>
    </w:p>
    <w:p w14:paraId="25424DF2" w14:textId="77777777" w:rsidR="000965D3" w:rsidRDefault="000965D3" w:rsidP="00654875">
      <w:pPr>
        <w:pStyle w:val="corte4fondo"/>
        <w:spacing w:line="240" w:lineRule="auto"/>
        <w:rPr>
          <w:szCs w:val="27"/>
          <w:lang w:val="es-MX"/>
        </w:rPr>
      </w:pPr>
    </w:p>
    <w:p w14:paraId="6C67C518" w14:textId="77777777" w:rsidR="000965D3" w:rsidRDefault="000965D3" w:rsidP="00654875">
      <w:pPr>
        <w:pStyle w:val="corte4fondo"/>
        <w:spacing w:line="240" w:lineRule="auto"/>
        <w:rPr>
          <w:szCs w:val="27"/>
          <w:lang w:val="es-MX"/>
        </w:rPr>
      </w:pPr>
    </w:p>
    <w:p w14:paraId="1A1FA697" w14:textId="77777777" w:rsidR="000965D3" w:rsidRDefault="000965D3" w:rsidP="00654875">
      <w:pPr>
        <w:pStyle w:val="corte4fondo"/>
        <w:spacing w:line="240" w:lineRule="auto"/>
        <w:rPr>
          <w:szCs w:val="27"/>
          <w:lang w:val="es-MX"/>
        </w:rPr>
      </w:pPr>
    </w:p>
    <w:p w14:paraId="7101FAB6" w14:textId="77777777" w:rsidR="000965D3" w:rsidRDefault="000965D3" w:rsidP="00654875">
      <w:pPr>
        <w:pStyle w:val="corte4fondo"/>
        <w:spacing w:line="240" w:lineRule="auto"/>
        <w:rPr>
          <w:szCs w:val="27"/>
          <w:lang w:val="es-MX"/>
        </w:rPr>
      </w:pPr>
    </w:p>
    <w:p w14:paraId="3FE997B7" w14:textId="77777777" w:rsidR="000965D3" w:rsidRDefault="000965D3" w:rsidP="00654875">
      <w:pPr>
        <w:pStyle w:val="corte4fondo"/>
        <w:spacing w:line="240" w:lineRule="auto"/>
        <w:rPr>
          <w:szCs w:val="27"/>
          <w:lang w:val="es-MX"/>
        </w:rPr>
      </w:pPr>
    </w:p>
    <w:p w14:paraId="6A3EE421" w14:textId="77777777" w:rsidR="00AA6275" w:rsidRDefault="00AA6275" w:rsidP="00654875">
      <w:pPr>
        <w:pStyle w:val="corte4fondo"/>
        <w:spacing w:line="240" w:lineRule="auto"/>
        <w:rPr>
          <w:szCs w:val="27"/>
          <w:lang w:val="es-MX"/>
        </w:rPr>
      </w:pPr>
    </w:p>
    <w:p w14:paraId="0B888D89" w14:textId="77777777" w:rsidR="00AA6275" w:rsidRDefault="00AA6275" w:rsidP="00654875">
      <w:pPr>
        <w:pStyle w:val="corte4fondo"/>
        <w:spacing w:line="240" w:lineRule="auto"/>
        <w:rPr>
          <w:szCs w:val="27"/>
          <w:lang w:val="es-MX"/>
        </w:rPr>
      </w:pPr>
    </w:p>
    <w:p w14:paraId="3CE72043" w14:textId="10AA700D" w:rsidR="00181407" w:rsidRPr="00654875" w:rsidRDefault="00181407" w:rsidP="00654875">
      <w:pPr>
        <w:pStyle w:val="corte4fondo"/>
        <w:spacing w:line="240" w:lineRule="auto"/>
        <w:rPr>
          <w:sz w:val="24"/>
          <w:szCs w:val="24"/>
          <w:lang w:val="es-MX"/>
        </w:rPr>
      </w:pPr>
      <w:r w:rsidRPr="00BE45F1">
        <w:rPr>
          <w:sz w:val="24"/>
          <w:szCs w:val="24"/>
        </w:rPr>
        <w:t xml:space="preserve">Esta hoja corresponde a la sentencia emitida en la controversia constitucional </w:t>
      </w:r>
      <w:r>
        <w:rPr>
          <w:sz w:val="24"/>
          <w:szCs w:val="24"/>
        </w:rPr>
        <w:t>200</w:t>
      </w:r>
      <w:r w:rsidRPr="00BE45F1">
        <w:rPr>
          <w:sz w:val="24"/>
          <w:szCs w:val="24"/>
        </w:rPr>
        <w:t>/202</w:t>
      </w:r>
      <w:r>
        <w:rPr>
          <w:sz w:val="24"/>
          <w:szCs w:val="24"/>
        </w:rPr>
        <w:t>4,</w:t>
      </w:r>
      <w:r w:rsidRPr="00BE45F1">
        <w:rPr>
          <w:sz w:val="24"/>
          <w:szCs w:val="24"/>
        </w:rPr>
        <w:t xml:space="preserve"> fallada por el Pleno de la Suprema Corte de Justicia de la Nación en sesión de </w:t>
      </w:r>
      <w:r>
        <w:rPr>
          <w:sz w:val="24"/>
          <w:szCs w:val="24"/>
        </w:rPr>
        <w:t>veintiséis</w:t>
      </w:r>
      <w:r w:rsidRPr="00BE45F1">
        <w:rPr>
          <w:sz w:val="24"/>
          <w:szCs w:val="24"/>
        </w:rPr>
        <w:t xml:space="preserve"> de febrero de dos mil veintiséis. </w:t>
      </w:r>
      <w:r w:rsidRPr="00BE45F1">
        <w:rPr>
          <w:b/>
          <w:bCs/>
          <w:sz w:val="24"/>
          <w:szCs w:val="24"/>
        </w:rPr>
        <w:t>CONSTE</w:t>
      </w:r>
      <w:r>
        <w:rPr>
          <w:b/>
          <w:bCs/>
          <w:sz w:val="24"/>
          <w:szCs w:val="24"/>
        </w:rPr>
        <w:t>.</w:t>
      </w:r>
    </w:p>
    <w:sectPr w:rsidR="00181407" w:rsidRPr="00654875" w:rsidSect="007926B5">
      <w:pgSz w:w="12240" w:h="20160" w:code="5"/>
      <w:pgMar w:top="2552" w:right="1134" w:bottom="2552" w:left="1134" w:header="1134" w:footer="1134" w:gutter="1134"/>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59CE6" w14:textId="77777777" w:rsidR="00E95CC8" w:rsidRDefault="00E95CC8" w:rsidP="003775F1">
      <w:r>
        <w:separator/>
      </w:r>
    </w:p>
  </w:endnote>
  <w:endnote w:type="continuationSeparator" w:id="0">
    <w:p w14:paraId="5DEDFA72" w14:textId="77777777" w:rsidR="00E95CC8" w:rsidRDefault="00E95CC8" w:rsidP="00377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egrita">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Raleway">
    <w:charset w:val="00"/>
    <w:family w:val="auto"/>
    <w:pitch w:val="variable"/>
    <w:sig w:usb0="A00002FF" w:usb1="5000205B" w:usb2="00000000" w:usb3="00000000" w:csb0="00000197" w:csb1="00000000"/>
  </w:font>
  <w:font w:name="Tahoma">
    <w:panose1 w:val="020B0604030504040204"/>
    <w:charset w:val="00"/>
    <w:family w:val="swiss"/>
    <w:pitch w:val="variable"/>
    <w:sig w:usb0="E1002EFF" w:usb1="C000605B" w:usb2="00000029" w:usb3="00000000" w:csb0="000101FF" w:csb1="00000000"/>
  </w:font>
  <w:font w:name="PICA">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raft 10cpi">
    <w:altName w:val="Times New Roman"/>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E869E" w14:textId="46125631" w:rsidR="00594BF8" w:rsidRPr="008455D6" w:rsidRDefault="00594BF8" w:rsidP="00032D08">
    <w:pPr>
      <w:pStyle w:val="Piedepgina"/>
      <w:jc w:val="center"/>
      <w:rPr>
        <w:rFonts w:ascii="Arial" w:hAnsi="Arial" w:cs="Arial"/>
        <w:b/>
        <w:sz w:val="28"/>
        <w:szCs w:val="30"/>
      </w:rPr>
    </w:pPr>
    <w:r w:rsidRPr="008455D6">
      <w:rPr>
        <w:rFonts w:ascii="Arial" w:hAnsi="Arial" w:cs="Arial"/>
        <w:b/>
        <w:sz w:val="28"/>
        <w:szCs w:val="30"/>
      </w:rPr>
      <w:fldChar w:fldCharType="begin"/>
    </w:r>
    <w:r w:rsidRPr="008455D6">
      <w:rPr>
        <w:rFonts w:ascii="Arial" w:hAnsi="Arial" w:cs="Arial"/>
        <w:b/>
        <w:sz w:val="28"/>
        <w:szCs w:val="30"/>
      </w:rPr>
      <w:instrText xml:space="preserve"> PAGE   \* MERGEFORMAT </w:instrText>
    </w:r>
    <w:r w:rsidRPr="008455D6">
      <w:rPr>
        <w:rFonts w:ascii="Arial" w:hAnsi="Arial" w:cs="Arial"/>
        <w:b/>
        <w:sz w:val="28"/>
        <w:szCs w:val="30"/>
      </w:rPr>
      <w:fldChar w:fldCharType="separate"/>
    </w:r>
    <w:r>
      <w:rPr>
        <w:rFonts w:ascii="Arial" w:hAnsi="Arial" w:cs="Arial"/>
        <w:b/>
        <w:noProof/>
        <w:sz w:val="28"/>
        <w:szCs w:val="30"/>
      </w:rPr>
      <w:t>4</w:t>
    </w:r>
    <w:r w:rsidRPr="008455D6">
      <w:rPr>
        <w:rFonts w:ascii="Arial" w:hAnsi="Arial" w:cs="Arial"/>
        <w:b/>
        <w:sz w:val="28"/>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E85C3" w14:textId="41797C12" w:rsidR="00594BF8" w:rsidRPr="008455D6" w:rsidRDefault="00594BF8" w:rsidP="00032D08">
    <w:pPr>
      <w:pStyle w:val="Piedepgina"/>
      <w:jc w:val="center"/>
      <w:rPr>
        <w:sz w:val="28"/>
        <w:szCs w:val="30"/>
      </w:rPr>
    </w:pPr>
    <w:r w:rsidRPr="008455D6">
      <w:rPr>
        <w:rFonts w:ascii="Arial" w:hAnsi="Arial" w:cs="Arial"/>
        <w:b/>
        <w:sz w:val="28"/>
        <w:szCs w:val="30"/>
      </w:rPr>
      <w:fldChar w:fldCharType="begin"/>
    </w:r>
    <w:r w:rsidRPr="008455D6">
      <w:rPr>
        <w:rFonts w:ascii="Arial" w:hAnsi="Arial" w:cs="Arial"/>
        <w:b/>
        <w:sz w:val="28"/>
        <w:szCs w:val="30"/>
      </w:rPr>
      <w:instrText xml:space="preserve"> PAGE   \* MERGEFORMAT </w:instrText>
    </w:r>
    <w:r w:rsidRPr="008455D6">
      <w:rPr>
        <w:rFonts w:ascii="Arial" w:hAnsi="Arial" w:cs="Arial"/>
        <w:b/>
        <w:sz w:val="28"/>
        <w:szCs w:val="30"/>
      </w:rPr>
      <w:fldChar w:fldCharType="separate"/>
    </w:r>
    <w:r>
      <w:rPr>
        <w:rFonts w:ascii="Arial" w:hAnsi="Arial" w:cs="Arial"/>
        <w:b/>
        <w:noProof/>
        <w:sz w:val="28"/>
        <w:szCs w:val="30"/>
      </w:rPr>
      <w:t>5</w:t>
    </w:r>
    <w:r w:rsidRPr="008455D6">
      <w:rPr>
        <w:rFonts w:ascii="Arial" w:hAnsi="Arial" w:cs="Arial"/>
        <w:b/>
        <w:sz w:val="28"/>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D8D6A" w14:textId="77777777" w:rsidR="00E95CC8" w:rsidRDefault="00E95CC8" w:rsidP="003775F1">
      <w:r>
        <w:separator/>
      </w:r>
    </w:p>
  </w:footnote>
  <w:footnote w:type="continuationSeparator" w:id="0">
    <w:p w14:paraId="30D7F421" w14:textId="77777777" w:rsidR="00E95CC8" w:rsidRDefault="00E95CC8" w:rsidP="003775F1">
      <w:r>
        <w:continuationSeparator/>
      </w:r>
    </w:p>
  </w:footnote>
  <w:footnote w:id="1">
    <w:p w14:paraId="6C7F909E" w14:textId="77777777" w:rsidR="00001344" w:rsidRPr="00712E2D" w:rsidRDefault="00001344" w:rsidP="002D4C31">
      <w:pPr>
        <w:jc w:val="both"/>
        <w:rPr>
          <w:rFonts w:ascii="Raleway" w:hAnsi="Raleway" w:cs="Arial"/>
          <w:b/>
          <w:bCs/>
          <w:color w:val="000000" w:themeColor="text1"/>
          <w:spacing w:val="-10"/>
        </w:rPr>
      </w:pPr>
      <w:r w:rsidRPr="00712E2D">
        <w:rPr>
          <w:rStyle w:val="Refdenotaalpie"/>
          <w:rFonts w:ascii="Raleway" w:hAnsi="Raleway" w:cs="Arial"/>
          <w:spacing w:val="-10"/>
        </w:rPr>
        <w:footnoteRef/>
      </w:r>
      <w:r w:rsidRPr="00712E2D">
        <w:rPr>
          <w:rFonts w:ascii="Raleway" w:hAnsi="Raleway" w:cs="Arial"/>
          <w:spacing w:val="-10"/>
        </w:rPr>
        <w:t xml:space="preserve"> </w:t>
      </w:r>
      <w:r w:rsidRPr="00712E2D">
        <w:rPr>
          <w:rFonts w:ascii="Raleway" w:hAnsi="Raleway" w:cs="Arial"/>
          <w:b/>
          <w:bCs/>
          <w:color w:val="000000" w:themeColor="text1"/>
          <w:spacing w:val="-10"/>
        </w:rPr>
        <w:t xml:space="preserve">SEGUNDO. Competencia reservada del Pleno de la SCJN. </w:t>
      </w:r>
      <w:r w:rsidRPr="00712E2D">
        <w:rPr>
          <w:rFonts w:ascii="Raleway" w:hAnsi="Raleway" w:cs="Arial"/>
          <w:color w:val="000000" w:themeColor="text1"/>
          <w:spacing w:val="-10"/>
        </w:rPr>
        <w:t>La SCJN conservará para su resolución:</w:t>
      </w:r>
    </w:p>
    <w:p w14:paraId="74DBEA1E" w14:textId="77777777" w:rsidR="00001344" w:rsidRPr="00712E2D" w:rsidRDefault="00001344" w:rsidP="002D4C31">
      <w:pPr>
        <w:contextualSpacing/>
        <w:jc w:val="both"/>
        <w:rPr>
          <w:rFonts w:ascii="Raleway" w:hAnsi="Raleway" w:cs="Arial"/>
          <w:color w:val="000000" w:themeColor="text1"/>
          <w:spacing w:val="-10"/>
          <w:kern w:val="2"/>
          <w14:ligatures w14:val="standardContextual"/>
        </w:rPr>
      </w:pPr>
      <w:r w:rsidRPr="00712E2D">
        <w:rPr>
          <w:rFonts w:ascii="Raleway" w:hAnsi="Raleway" w:cs="Arial"/>
          <w:b/>
          <w:bCs/>
          <w:color w:val="000000" w:themeColor="text1"/>
          <w:spacing w:val="-10"/>
        </w:rPr>
        <w:t>I.</w:t>
      </w:r>
      <w:r w:rsidRPr="00712E2D">
        <w:rPr>
          <w:rFonts w:ascii="Raleway" w:hAnsi="Raleway" w:cs="Arial"/>
          <w:color w:val="000000" w:themeColor="text1"/>
          <w:spacing w:val="-10"/>
        </w:rPr>
        <w:t xml:space="preserve"> </w:t>
      </w:r>
      <w:r w:rsidRPr="00712E2D">
        <w:rPr>
          <w:rFonts w:ascii="Raleway" w:hAnsi="Raleway" w:cs="Arial"/>
          <w:color w:val="000000" w:themeColor="text1"/>
          <w:spacing w:val="-10"/>
          <w:kern w:val="2"/>
          <w14:ligatures w14:val="standardContextual"/>
        </w:rPr>
        <w:t>Las controversias constitucionales previstas en el artículo 105, fracción I, de la CPEUM, así como los recursos interpuestos en éstas;</w:t>
      </w:r>
    </w:p>
    <w:p w14:paraId="33B17051" w14:textId="77777777" w:rsidR="00001344" w:rsidRPr="00712E2D" w:rsidRDefault="00001344" w:rsidP="002D4C31">
      <w:pPr>
        <w:contextualSpacing/>
        <w:jc w:val="both"/>
        <w:rPr>
          <w:rFonts w:ascii="Raleway" w:hAnsi="Raleway" w:cs="Arial"/>
          <w:color w:val="000000" w:themeColor="text1"/>
          <w:spacing w:val="-10"/>
          <w:kern w:val="2"/>
          <w14:ligatures w14:val="standardContextual"/>
        </w:rPr>
      </w:pPr>
      <w:r w:rsidRPr="00712E2D">
        <w:rPr>
          <w:rFonts w:ascii="Raleway" w:hAnsi="Raleway" w:cs="Arial"/>
          <w:color w:val="000000" w:themeColor="text1"/>
          <w:spacing w:val="-10"/>
          <w:kern w:val="2"/>
          <w14:ligatures w14:val="standardContextual"/>
        </w:rPr>
        <w:t>(…)</w:t>
      </w:r>
    </w:p>
  </w:footnote>
  <w:footnote w:id="2">
    <w:p w14:paraId="2C2FB327" w14:textId="77777777" w:rsidR="00CB5BAC" w:rsidRDefault="00CB5BAC" w:rsidP="00CB5BAC">
      <w:pPr>
        <w:pStyle w:val="Textonotapie"/>
        <w:jc w:val="both"/>
        <w:rPr>
          <w:rFonts w:ascii="Raleway" w:hAnsi="Raleway"/>
          <w:spacing w:val="-10"/>
        </w:rPr>
      </w:pPr>
      <w:r w:rsidRPr="00CB5BAC">
        <w:rPr>
          <w:rStyle w:val="Refdenotaalpie"/>
          <w:rFonts w:ascii="Raleway" w:hAnsi="Raleway"/>
          <w:spacing w:val="-10"/>
        </w:rPr>
        <w:footnoteRef/>
      </w:r>
      <w:r w:rsidRPr="00CB5BAC">
        <w:rPr>
          <w:rFonts w:ascii="Raleway" w:hAnsi="Raleway"/>
          <w:spacing w:val="-10"/>
        </w:rPr>
        <w:t xml:space="preserve"> </w:t>
      </w:r>
      <w:r w:rsidRPr="00CB5BAC">
        <w:rPr>
          <w:rFonts w:ascii="Raleway" w:hAnsi="Raleway"/>
          <w:b/>
          <w:bCs/>
          <w:spacing w:val="-10"/>
        </w:rPr>
        <w:t>Artículo 30.</w:t>
      </w:r>
      <w:r w:rsidRPr="00CB5BAC">
        <w:rPr>
          <w:rFonts w:ascii="Raleway" w:hAnsi="Raleway"/>
          <w:spacing w:val="-10"/>
        </w:rPr>
        <w:t xml:space="preserve"> El patrimonio cultural del Estado, está constituido por bienes tangibles e intangibles portadores de valores testimoniales.</w:t>
      </w:r>
    </w:p>
    <w:p w14:paraId="54FF7100" w14:textId="292FDCA0" w:rsidR="00CB5BAC" w:rsidRDefault="00CB5BAC" w:rsidP="00CB5BAC">
      <w:pPr>
        <w:pStyle w:val="Textonotapie"/>
        <w:jc w:val="both"/>
        <w:rPr>
          <w:rFonts w:ascii="Raleway" w:hAnsi="Raleway"/>
          <w:spacing w:val="-10"/>
        </w:rPr>
      </w:pPr>
      <w:r w:rsidRPr="00CB5BAC">
        <w:rPr>
          <w:rFonts w:ascii="Raleway" w:hAnsi="Raleway"/>
          <w:spacing w:val="-10"/>
        </w:rPr>
        <w:t>Forman parte del patrimonio cultural, susceptible de ser integrados:</w:t>
      </w:r>
    </w:p>
    <w:p w14:paraId="2B4BE581" w14:textId="5ABEE2E7" w:rsidR="00CB5BAC" w:rsidRPr="007A4158" w:rsidRDefault="00CB5BAC" w:rsidP="00CB5BAC">
      <w:pPr>
        <w:pStyle w:val="Textonotapie"/>
        <w:jc w:val="both"/>
        <w:rPr>
          <w:rFonts w:ascii="Raleway" w:hAnsi="Raleway"/>
          <w:spacing w:val="-10"/>
        </w:rPr>
      </w:pPr>
      <w:r w:rsidRPr="007A4158">
        <w:rPr>
          <w:rFonts w:ascii="Raleway" w:hAnsi="Raleway"/>
          <w:b/>
          <w:bCs/>
          <w:spacing w:val="-10"/>
        </w:rPr>
        <w:t>I.</w:t>
      </w:r>
      <w:r w:rsidRPr="007A4158">
        <w:rPr>
          <w:rFonts w:ascii="Raleway" w:hAnsi="Raleway"/>
          <w:spacing w:val="-10"/>
        </w:rPr>
        <w:t xml:space="preserve"> Intangibles:</w:t>
      </w:r>
    </w:p>
    <w:p w14:paraId="38D484F9" w14:textId="4E56E60A" w:rsidR="00CF1604" w:rsidRPr="007A4158" w:rsidRDefault="00CF1604" w:rsidP="00CB5BAC">
      <w:pPr>
        <w:pStyle w:val="Textonotapie"/>
        <w:jc w:val="both"/>
        <w:rPr>
          <w:rFonts w:ascii="Raleway" w:hAnsi="Raleway"/>
          <w:spacing w:val="-10"/>
        </w:rPr>
      </w:pPr>
      <w:r w:rsidRPr="007A4158">
        <w:rPr>
          <w:rFonts w:ascii="Raleway" w:hAnsi="Raleway"/>
          <w:spacing w:val="-10"/>
        </w:rPr>
        <w:t>(…)</w:t>
      </w:r>
    </w:p>
    <w:p w14:paraId="52C7F352" w14:textId="2BC49516" w:rsidR="00CF1604" w:rsidRPr="007A4158" w:rsidRDefault="00CF1604" w:rsidP="00CB5BAC">
      <w:pPr>
        <w:pStyle w:val="Textonotapie"/>
        <w:jc w:val="both"/>
        <w:rPr>
          <w:rFonts w:ascii="Raleway" w:hAnsi="Raleway"/>
          <w:spacing w:val="-10"/>
        </w:rPr>
      </w:pPr>
      <w:r w:rsidRPr="007A4158">
        <w:rPr>
          <w:rFonts w:ascii="Raleway" w:hAnsi="Raleway"/>
          <w:b/>
          <w:bCs/>
          <w:spacing w:val="-10"/>
        </w:rPr>
        <w:t>f)</w:t>
      </w:r>
      <w:r w:rsidRPr="007A4158">
        <w:rPr>
          <w:rFonts w:ascii="Raleway" w:hAnsi="Raleway"/>
          <w:spacing w:val="-10"/>
        </w:rPr>
        <w:t xml:space="preserve"> Charrería</w:t>
      </w:r>
    </w:p>
  </w:footnote>
  <w:footnote w:id="3">
    <w:p w14:paraId="47D36004" w14:textId="768142C8" w:rsidR="00947E0D" w:rsidRPr="00712E2D" w:rsidRDefault="00947E0D" w:rsidP="002D4C31">
      <w:pPr>
        <w:pStyle w:val="Textonotapie"/>
        <w:jc w:val="both"/>
        <w:rPr>
          <w:rFonts w:ascii="Raleway" w:hAnsi="Raleway" w:cs="Arial"/>
          <w:spacing w:val="-10"/>
        </w:rPr>
      </w:pPr>
      <w:r w:rsidRPr="00712E2D">
        <w:rPr>
          <w:rStyle w:val="Refdenotaalpie"/>
          <w:rFonts w:ascii="Raleway" w:hAnsi="Raleway" w:cs="Arial"/>
          <w:spacing w:val="-10"/>
        </w:rPr>
        <w:footnoteRef/>
      </w:r>
      <w:r w:rsidRPr="007A4158">
        <w:rPr>
          <w:rFonts w:ascii="Raleway" w:hAnsi="Raleway" w:cs="Arial"/>
          <w:spacing w:val="-10"/>
        </w:rPr>
        <w:t xml:space="preserve"> Tesis: 2a. </w:t>
      </w:r>
      <w:r w:rsidRPr="00712E2D">
        <w:rPr>
          <w:rFonts w:ascii="Raleway" w:hAnsi="Raleway" w:cs="Arial"/>
          <w:spacing w:val="-10"/>
          <w:lang w:val="es-ES_tradnl"/>
        </w:rPr>
        <w:t>XLVII/2003, publicada en el Semanario Judicial de la Federación y su Gaceta, tomo XVII, abril de 2003, página 862, novena época, registro digital: 184512.</w:t>
      </w:r>
    </w:p>
  </w:footnote>
  <w:footnote w:id="4">
    <w:p w14:paraId="635DEDCF" w14:textId="7E2FD8A3" w:rsidR="000E691B" w:rsidRPr="00712E2D" w:rsidRDefault="000E691B" w:rsidP="000E691B">
      <w:pPr>
        <w:pStyle w:val="Textonotapie"/>
        <w:jc w:val="both"/>
        <w:rPr>
          <w:rFonts w:ascii="Raleway" w:hAnsi="Raleway" w:cs="Arial"/>
          <w:spacing w:val="-10"/>
        </w:rPr>
      </w:pPr>
      <w:r w:rsidRPr="00712E2D">
        <w:rPr>
          <w:rStyle w:val="Refdenotaalpie"/>
          <w:rFonts w:ascii="Raleway" w:hAnsi="Raleway" w:cs="Arial"/>
          <w:spacing w:val="-10"/>
        </w:rPr>
        <w:footnoteRef/>
      </w:r>
      <w:r w:rsidRPr="00712E2D">
        <w:rPr>
          <w:rFonts w:ascii="Raleway" w:hAnsi="Raleway" w:cs="Arial"/>
          <w:spacing w:val="-10"/>
        </w:rPr>
        <w:t xml:space="preserve"> </w:t>
      </w:r>
      <w:r w:rsidRPr="00712E2D">
        <w:rPr>
          <w:rFonts w:ascii="Raleway" w:hAnsi="Raleway" w:cs="Arial"/>
          <w:spacing w:val="-10"/>
          <w:lang w:val="es-ES_tradnl"/>
        </w:rPr>
        <w:t xml:space="preserve">Tesis: </w:t>
      </w:r>
      <w:r w:rsidR="00CE2F95" w:rsidRPr="00CE2F95">
        <w:rPr>
          <w:rFonts w:ascii="Raleway" w:hAnsi="Raleway" w:cs="Arial"/>
          <w:spacing w:val="-10"/>
          <w:lang w:val="es-ES_tradnl"/>
        </w:rPr>
        <w:t>P./J. 92/99</w:t>
      </w:r>
      <w:r w:rsidRPr="00712E2D">
        <w:rPr>
          <w:rFonts w:ascii="Raleway" w:hAnsi="Raleway" w:cs="Arial"/>
          <w:spacing w:val="-10"/>
          <w:lang w:val="es-ES_tradnl"/>
        </w:rPr>
        <w:t xml:space="preserve">, publicada en el Semanario Judicial de la Federación y su Gaceta, </w:t>
      </w:r>
      <w:r w:rsidR="00CE2F95" w:rsidRPr="00CE2F95">
        <w:rPr>
          <w:rFonts w:ascii="Raleway" w:hAnsi="Raleway" w:cs="Arial"/>
          <w:spacing w:val="-10"/>
          <w:lang w:val="es-ES_tradnl"/>
        </w:rPr>
        <w:t>tomo X, septiembre de 1999, página 710</w:t>
      </w:r>
      <w:r w:rsidRPr="00712E2D">
        <w:rPr>
          <w:rFonts w:ascii="Raleway" w:hAnsi="Raleway" w:cs="Arial"/>
          <w:spacing w:val="-10"/>
          <w:lang w:val="es-ES_tradnl"/>
        </w:rPr>
        <w:t xml:space="preserve">, novena época, registro digital: </w:t>
      </w:r>
      <w:r w:rsidR="00CE2F95" w:rsidRPr="00CE2F95">
        <w:rPr>
          <w:rFonts w:ascii="Raleway" w:hAnsi="Raleway" w:cs="Arial"/>
          <w:spacing w:val="-10"/>
          <w:lang w:val="es-ES_tradnl"/>
        </w:rPr>
        <w:t>193266</w:t>
      </w:r>
      <w:r w:rsidRPr="00712E2D">
        <w:rPr>
          <w:rFonts w:ascii="Raleway" w:hAnsi="Raleway" w:cs="Arial"/>
          <w:spacing w:val="-10"/>
          <w:lang w:val="es-ES_tradnl"/>
        </w:rPr>
        <w:t>.</w:t>
      </w:r>
    </w:p>
  </w:footnote>
  <w:footnote w:id="5">
    <w:p w14:paraId="111DECEF" w14:textId="4C549817" w:rsidR="00E67758" w:rsidRPr="00712E2D" w:rsidRDefault="00E67758" w:rsidP="00E67758">
      <w:pPr>
        <w:pStyle w:val="Textonotapie"/>
        <w:jc w:val="both"/>
        <w:rPr>
          <w:rFonts w:ascii="Raleway" w:hAnsi="Raleway" w:cs="Arial"/>
          <w:spacing w:val="-10"/>
        </w:rPr>
      </w:pPr>
      <w:r w:rsidRPr="00AF1E25">
        <w:rPr>
          <w:rStyle w:val="Refdenotaalpie"/>
          <w:rFonts w:ascii="Raleway" w:hAnsi="Raleway" w:cs="Arial"/>
          <w:spacing w:val="-10"/>
        </w:rPr>
        <w:footnoteRef/>
      </w:r>
      <w:r w:rsidRPr="00AF1E25">
        <w:rPr>
          <w:rFonts w:ascii="Raleway" w:hAnsi="Raleway" w:cs="Arial"/>
          <w:spacing w:val="-10"/>
        </w:rPr>
        <w:t xml:space="preserve"> </w:t>
      </w:r>
      <w:r w:rsidRPr="00F11304">
        <w:rPr>
          <w:rStyle w:val="corte4fondoCar1"/>
          <w:sz w:val="20"/>
        </w:rPr>
        <w:t>Por ejemplo, los preceptos 3, 4, 5,18, 21, 27, 40, 41, 42, 43, 46, 48, 71,73</w:t>
      </w:r>
      <w:r w:rsidR="007C56D2" w:rsidRPr="00F11304">
        <w:rPr>
          <w:rStyle w:val="corte4fondoCar1"/>
          <w:sz w:val="20"/>
        </w:rPr>
        <w:t xml:space="preserve"> y 124, entre otros</w:t>
      </w:r>
      <w:r w:rsidRPr="00F11304">
        <w:rPr>
          <w:rStyle w:val="corte4fondoCar1"/>
          <w:sz w:val="20"/>
        </w:rPr>
        <w:t>.</w:t>
      </w:r>
    </w:p>
  </w:footnote>
  <w:footnote w:id="6">
    <w:p w14:paraId="55FF7BE3" w14:textId="744B756A" w:rsidR="007C56D2" w:rsidRPr="00712E2D" w:rsidRDefault="007C56D2" w:rsidP="000B5F37">
      <w:pPr>
        <w:pStyle w:val="Textonotapie"/>
        <w:jc w:val="both"/>
        <w:rPr>
          <w:rFonts w:ascii="Raleway" w:hAnsi="Raleway" w:cs="Arial"/>
          <w:spacing w:val="-10"/>
        </w:rPr>
      </w:pPr>
      <w:r w:rsidRPr="00712E2D">
        <w:rPr>
          <w:rStyle w:val="Refdenotaalpie"/>
          <w:rFonts w:ascii="Raleway" w:hAnsi="Raleway" w:cs="Arial"/>
          <w:spacing w:val="-10"/>
        </w:rPr>
        <w:footnoteRef/>
      </w:r>
      <w:r w:rsidRPr="00712E2D">
        <w:rPr>
          <w:rFonts w:ascii="Raleway" w:hAnsi="Raleway" w:cs="Arial"/>
          <w:spacing w:val="-10"/>
        </w:rPr>
        <w:t xml:space="preserve"> </w:t>
      </w:r>
      <w:r>
        <w:rPr>
          <w:rFonts w:ascii="Raleway" w:hAnsi="Raleway" w:cs="Arial"/>
          <w:spacing w:val="-10"/>
        </w:rPr>
        <w:t>Véase la t</w:t>
      </w:r>
      <w:r w:rsidRPr="00712E2D">
        <w:rPr>
          <w:rFonts w:ascii="Raleway" w:hAnsi="Raleway" w:cs="Arial"/>
          <w:spacing w:val="-10"/>
          <w:lang w:val="es-ES_tradnl"/>
        </w:rPr>
        <w:t xml:space="preserve">esis: </w:t>
      </w:r>
      <w:r w:rsidR="000B5F37" w:rsidRPr="000B5F37">
        <w:rPr>
          <w:rFonts w:ascii="Raleway" w:hAnsi="Raleway" w:cs="Arial"/>
          <w:spacing w:val="-10"/>
          <w:lang w:val="es-ES_tradnl"/>
        </w:rPr>
        <w:t>P./J. 142/2001</w:t>
      </w:r>
      <w:r w:rsidR="000B5F37">
        <w:rPr>
          <w:rFonts w:ascii="Raleway" w:hAnsi="Raleway" w:cs="Arial"/>
          <w:spacing w:val="-10"/>
          <w:lang w:val="es-ES_tradnl"/>
        </w:rPr>
        <w:t xml:space="preserve"> de rubro: </w:t>
      </w:r>
      <w:r w:rsidR="000B5F37" w:rsidRPr="000B5F37">
        <w:rPr>
          <w:rFonts w:ascii="Raleway" w:hAnsi="Raleway" w:cs="Arial"/>
          <w:b/>
          <w:bCs/>
          <w:spacing w:val="-10"/>
          <w:lang w:val="es-ES_tradnl"/>
        </w:rPr>
        <w:t>F</w:t>
      </w:r>
      <w:r w:rsidR="000B5F37" w:rsidRPr="000B5F37">
        <w:rPr>
          <w:rFonts w:ascii="Raleway" w:hAnsi="Raleway" w:cs="Arial"/>
          <w:b/>
          <w:bCs/>
          <w:spacing w:val="-10"/>
        </w:rPr>
        <w:t>ACULTADES CONCURRENTES EN EL SISTEMA JURÍDICO MEXICANO. SUS CARACTERÍSTICAS GENERALES.</w:t>
      </w:r>
      <w:r w:rsidRPr="00712E2D">
        <w:rPr>
          <w:rFonts w:ascii="Raleway" w:hAnsi="Raleway" w:cs="Arial"/>
          <w:spacing w:val="-10"/>
          <w:lang w:val="es-ES_tradnl"/>
        </w:rPr>
        <w:t xml:space="preserve">, publicada en el Semanario Judicial de la Federación y su Gaceta, </w:t>
      </w:r>
      <w:r w:rsidR="00136ECA" w:rsidRPr="00136ECA">
        <w:rPr>
          <w:rFonts w:ascii="Raleway" w:hAnsi="Raleway" w:cs="Arial"/>
          <w:spacing w:val="-10"/>
          <w:lang w:val="es-ES_tradnl"/>
        </w:rPr>
        <w:t>tomo XV, enero de 2002, página 1042</w:t>
      </w:r>
      <w:r w:rsidRPr="00712E2D">
        <w:rPr>
          <w:rFonts w:ascii="Raleway" w:hAnsi="Raleway" w:cs="Arial"/>
          <w:spacing w:val="-10"/>
          <w:lang w:val="es-ES_tradnl"/>
        </w:rPr>
        <w:t xml:space="preserve">, novena época, registro digital: </w:t>
      </w:r>
      <w:r w:rsidR="00136ECA" w:rsidRPr="00136ECA">
        <w:rPr>
          <w:rFonts w:ascii="Raleway" w:hAnsi="Raleway" w:cs="Arial"/>
          <w:spacing w:val="-10"/>
          <w:lang w:val="es-ES_tradnl"/>
        </w:rPr>
        <w:t>187982</w:t>
      </w:r>
      <w:r w:rsidRPr="00712E2D">
        <w:rPr>
          <w:rFonts w:ascii="Raleway" w:hAnsi="Raleway" w:cs="Arial"/>
          <w:spacing w:val="-10"/>
          <w:lang w:val="es-ES_tradnl"/>
        </w:rPr>
        <w:t>.</w:t>
      </w:r>
    </w:p>
  </w:footnote>
  <w:footnote w:id="7">
    <w:p w14:paraId="691CADC5" w14:textId="4EC487A2" w:rsidR="00700F9F" w:rsidRDefault="00700F9F" w:rsidP="00700F9F">
      <w:pPr>
        <w:pStyle w:val="Textonotapie"/>
        <w:jc w:val="both"/>
        <w:rPr>
          <w:rFonts w:ascii="Raleway" w:hAnsi="Raleway" w:cs="Arial"/>
          <w:spacing w:val="-10"/>
          <w:lang w:val="es-ES_tradnl"/>
        </w:rPr>
      </w:pPr>
      <w:r w:rsidRPr="00712E2D">
        <w:rPr>
          <w:rStyle w:val="Refdenotaalpie"/>
          <w:rFonts w:ascii="Raleway" w:hAnsi="Raleway" w:cs="Arial"/>
          <w:spacing w:val="-10"/>
        </w:rPr>
        <w:footnoteRef/>
      </w:r>
      <w:r w:rsidRPr="00712E2D">
        <w:rPr>
          <w:rFonts w:ascii="Raleway" w:hAnsi="Raleway" w:cs="Arial"/>
          <w:spacing w:val="-10"/>
        </w:rPr>
        <w:t xml:space="preserve"> </w:t>
      </w:r>
      <w:r w:rsidRPr="00700F9F">
        <w:rPr>
          <w:rFonts w:ascii="Raleway" w:hAnsi="Raleway" w:cs="Arial"/>
          <w:b/>
          <w:bCs/>
          <w:spacing w:val="-10"/>
          <w:lang w:val="es-ES_tradnl"/>
        </w:rPr>
        <w:t>Artículo 73.</w:t>
      </w:r>
      <w:r w:rsidRPr="00700F9F">
        <w:rPr>
          <w:rFonts w:ascii="Raleway" w:hAnsi="Raleway" w:cs="Arial"/>
          <w:spacing w:val="-10"/>
          <w:lang w:val="es-ES_tradnl"/>
        </w:rPr>
        <w:t xml:space="preserve"> El Congreso tiene facultad:</w:t>
      </w:r>
    </w:p>
    <w:p w14:paraId="248509A7" w14:textId="0F4775D0" w:rsidR="00700F9F" w:rsidRDefault="00700F9F" w:rsidP="00700F9F">
      <w:pPr>
        <w:pStyle w:val="Textonotapie"/>
        <w:jc w:val="both"/>
        <w:rPr>
          <w:rFonts w:ascii="Raleway" w:hAnsi="Raleway" w:cs="Arial"/>
          <w:spacing w:val="-10"/>
          <w:lang w:val="es-ES_tradnl"/>
        </w:rPr>
      </w:pPr>
      <w:r>
        <w:rPr>
          <w:rFonts w:ascii="Raleway" w:hAnsi="Raleway" w:cs="Arial"/>
          <w:spacing w:val="-10"/>
          <w:lang w:val="es-ES_tradnl"/>
        </w:rPr>
        <w:t>(…)</w:t>
      </w:r>
    </w:p>
    <w:p w14:paraId="0743E071" w14:textId="200E7414" w:rsidR="00700F9F" w:rsidRDefault="00700F9F" w:rsidP="00700F9F">
      <w:pPr>
        <w:pStyle w:val="Textonotapie"/>
        <w:jc w:val="both"/>
        <w:rPr>
          <w:rFonts w:ascii="Raleway" w:hAnsi="Raleway" w:cs="Arial"/>
          <w:spacing w:val="-10"/>
        </w:rPr>
      </w:pPr>
      <w:r w:rsidRPr="00700F9F">
        <w:rPr>
          <w:rFonts w:ascii="Raleway" w:hAnsi="Raleway" w:cs="Arial"/>
          <w:b/>
          <w:bCs/>
          <w:spacing w:val="-10"/>
        </w:rPr>
        <w:t>XXV.</w:t>
      </w:r>
      <w:r w:rsidRPr="00700F9F">
        <w:rPr>
          <w:rFonts w:ascii="Raleway" w:hAnsi="Raleway" w:cs="Arial"/>
          <w:spacing w:val="-10"/>
        </w:rPr>
        <w:t xml:space="preserve"> De establecer el Sistema para la Carrera de las Maestras y los Maestros, en términos del artículo 3o. de esta Constitución; establecer, organizar y sostener en toda la República escuelas rurales, elementales, media superiores, superiores, secundarias y profesionales; de investigación científica, de bellas artes y de enseñanza técnica, escuelas prácticas de agricultura y de minería, de artes y oficios, museos, bibliotecas, observatorios y demás institutos concernientes a la cultura general de los habitantes de la nación y legislar en todo lo que se refiere a dichas instituciones; para legislar sobre vestigios o restos fósiles y sobre monumentos arqueológicos, artísticos e históricos, cuya conservación sea de interés nacional; así como para dictar las leyes encaminadas a distribuir convenientemente entre la Federación, las entidades federativas y los Municipios el ejercicio de la función educativa y las aportaciones económicas correspondientes a ese servicio público, buscando unificar y coordinar la educación en toda la República, y para asegurar el cumplimiento de los fines de la educación y su mejora continua en un marco de inclusión y diversidad. Los Títulos que se expidan por los establecimientos de que se trata surtirán sus efectos en toda la República.</w:t>
      </w:r>
    </w:p>
    <w:p w14:paraId="37918188" w14:textId="642300DE" w:rsidR="00700F9F" w:rsidRPr="00712E2D" w:rsidRDefault="00700F9F" w:rsidP="00700F9F">
      <w:pPr>
        <w:pStyle w:val="Textonotapie"/>
        <w:jc w:val="both"/>
        <w:rPr>
          <w:rFonts w:ascii="Raleway" w:hAnsi="Raleway" w:cs="Arial"/>
          <w:spacing w:val="-10"/>
        </w:rPr>
      </w:pPr>
      <w:r w:rsidRPr="00700F9F">
        <w:rPr>
          <w:rFonts w:ascii="Raleway" w:hAnsi="Raleway" w:cs="Arial"/>
          <w:spacing w:val="-10"/>
        </w:rPr>
        <w:t>Para legislar en materia de derechos de autor y otras figuras de la propiedad intelectual relacionadas con la misma;</w:t>
      </w:r>
    </w:p>
  </w:footnote>
  <w:footnote w:id="8">
    <w:p w14:paraId="68D1034F" w14:textId="77777777" w:rsidR="004B2F09" w:rsidRDefault="004B2F09" w:rsidP="004B2F09">
      <w:pPr>
        <w:pStyle w:val="Textonotapie"/>
        <w:jc w:val="both"/>
        <w:rPr>
          <w:rFonts w:ascii="Raleway" w:hAnsi="Raleway" w:cs="Arial"/>
          <w:spacing w:val="-10"/>
          <w:lang w:val="es-ES_tradnl"/>
        </w:rPr>
      </w:pPr>
      <w:r w:rsidRPr="00712E2D">
        <w:rPr>
          <w:rStyle w:val="Refdenotaalpie"/>
          <w:rFonts w:ascii="Raleway" w:hAnsi="Raleway" w:cs="Arial"/>
          <w:spacing w:val="-10"/>
        </w:rPr>
        <w:footnoteRef/>
      </w:r>
      <w:r w:rsidRPr="00712E2D">
        <w:rPr>
          <w:rFonts w:ascii="Raleway" w:hAnsi="Raleway" w:cs="Arial"/>
          <w:spacing w:val="-10"/>
        </w:rPr>
        <w:t xml:space="preserve"> </w:t>
      </w:r>
      <w:r w:rsidRPr="00700F9F">
        <w:rPr>
          <w:rFonts w:ascii="Raleway" w:hAnsi="Raleway" w:cs="Arial"/>
          <w:b/>
          <w:bCs/>
          <w:spacing w:val="-10"/>
          <w:lang w:val="es-ES_tradnl"/>
        </w:rPr>
        <w:t>Artículo 73.</w:t>
      </w:r>
      <w:r w:rsidRPr="00700F9F">
        <w:rPr>
          <w:rFonts w:ascii="Raleway" w:hAnsi="Raleway" w:cs="Arial"/>
          <w:spacing w:val="-10"/>
          <w:lang w:val="es-ES_tradnl"/>
        </w:rPr>
        <w:t xml:space="preserve"> El Congreso tiene facultad:</w:t>
      </w:r>
    </w:p>
    <w:p w14:paraId="3578EAD5" w14:textId="77777777" w:rsidR="004B2F09" w:rsidRDefault="004B2F09" w:rsidP="004B2F09">
      <w:pPr>
        <w:pStyle w:val="Textonotapie"/>
        <w:jc w:val="both"/>
        <w:rPr>
          <w:rFonts w:ascii="Raleway" w:hAnsi="Raleway" w:cs="Arial"/>
          <w:spacing w:val="-10"/>
          <w:lang w:val="es-ES_tradnl"/>
        </w:rPr>
      </w:pPr>
      <w:r>
        <w:rPr>
          <w:rFonts w:ascii="Raleway" w:hAnsi="Raleway" w:cs="Arial"/>
          <w:spacing w:val="-10"/>
          <w:lang w:val="es-ES_tradnl"/>
        </w:rPr>
        <w:t>(…)</w:t>
      </w:r>
    </w:p>
    <w:p w14:paraId="727CECBA" w14:textId="4DED8377" w:rsidR="004B2F09" w:rsidRPr="00712E2D" w:rsidRDefault="004B2F09" w:rsidP="004B2F09">
      <w:pPr>
        <w:pStyle w:val="Textonotapie"/>
        <w:jc w:val="both"/>
        <w:rPr>
          <w:rFonts w:ascii="Raleway" w:hAnsi="Raleway" w:cs="Arial"/>
          <w:spacing w:val="-10"/>
        </w:rPr>
      </w:pPr>
      <w:r w:rsidRPr="004B2F09">
        <w:rPr>
          <w:rFonts w:ascii="Raleway" w:hAnsi="Raleway" w:cs="Arial"/>
          <w:b/>
          <w:bCs/>
          <w:spacing w:val="-10"/>
        </w:rPr>
        <w:t>XXIX-Ñ.</w:t>
      </w:r>
      <w:r w:rsidRPr="004B2F09">
        <w:rPr>
          <w:rFonts w:ascii="Raleway" w:hAnsi="Raleway" w:cs="Arial"/>
          <w:spacing w:val="-10"/>
        </w:rPr>
        <w:t xml:space="preserve"> Para expedir leyes que establezcan las bases sobre las cuales la Federación, las entidades federativas, los Municipios y, en su caso, las demarcaciones territoriales de la Ciudad de México, en el ámbito de sus respectivas competencias, coordinarán sus acciones en materia de cultura, salvo lo dispuesto en la fracción XXV de este artículo. Asimismo, establecerán los mecanismos de participación de los sectores social y privado, con objeto de cumplir los fines previstos en el párrafo décimo segundo del artículo 4o. de esta Constitución.</w:t>
      </w:r>
    </w:p>
  </w:footnote>
  <w:footnote w:id="9">
    <w:p w14:paraId="6B64D640" w14:textId="7C42B982" w:rsidR="00CD44AB" w:rsidRDefault="00CD44AB" w:rsidP="00CD44AB">
      <w:pPr>
        <w:pStyle w:val="Textonotapie"/>
        <w:jc w:val="both"/>
        <w:rPr>
          <w:rFonts w:ascii="Raleway" w:hAnsi="Raleway" w:cs="Arial"/>
          <w:spacing w:val="-10"/>
          <w:lang w:val="es-ES_tradnl"/>
        </w:rPr>
      </w:pPr>
      <w:r w:rsidRPr="00712E2D">
        <w:rPr>
          <w:rStyle w:val="Refdenotaalpie"/>
          <w:rFonts w:ascii="Raleway" w:hAnsi="Raleway" w:cs="Arial"/>
          <w:spacing w:val="-10"/>
        </w:rPr>
        <w:footnoteRef/>
      </w:r>
      <w:r w:rsidRPr="00712E2D">
        <w:rPr>
          <w:rFonts w:ascii="Raleway" w:hAnsi="Raleway" w:cs="Arial"/>
          <w:spacing w:val="-10"/>
        </w:rPr>
        <w:t xml:space="preserve"> </w:t>
      </w:r>
      <w:r w:rsidRPr="00700F9F">
        <w:rPr>
          <w:rFonts w:ascii="Raleway" w:hAnsi="Raleway" w:cs="Arial"/>
          <w:b/>
          <w:bCs/>
          <w:spacing w:val="-10"/>
          <w:lang w:val="es-ES_tradnl"/>
        </w:rPr>
        <w:t xml:space="preserve">Artículo </w:t>
      </w:r>
      <w:r w:rsidR="00C208F6">
        <w:rPr>
          <w:rFonts w:ascii="Raleway" w:hAnsi="Raleway" w:cs="Arial"/>
          <w:b/>
          <w:bCs/>
          <w:spacing w:val="-10"/>
          <w:lang w:val="es-ES_tradnl"/>
        </w:rPr>
        <w:t>4</w:t>
      </w:r>
      <w:r w:rsidRPr="00700F9F">
        <w:rPr>
          <w:rFonts w:ascii="Raleway" w:hAnsi="Raleway" w:cs="Arial"/>
          <w:b/>
          <w:bCs/>
          <w:spacing w:val="-10"/>
          <w:lang w:val="es-ES_tradnl"/>
        </w:rPr>
        <w:t>.</w:t>
      </w:r>
      <w:r w:rsidRPr="00700F9F">
        <w:rPr>
          <w:rFonts w:ascii="Raleway" w:hAnsi="Raleway" w:cs="Arial"/>
          <w:spacing w:val="-10"/>
          <w:lang w:val="es-ES_tradnl"/>
        </w:rPr>
        <w:t xml:space="preserve"> </w:t>
      </w:r>
      <w:r>
        <w:rPr>
          <w:rFonts w:ascii="Raleway" w:hAnsi="Raleway" w:cs="Arial"/>
          <w:spacing w:val="-10"/>
          <w:lang w:val="es-ES_tradnl"/>
        </w:rPr>
        <w:t>(…)</w:t>
      </w:r>
    </w:p>
    <w:p w14:paraId="167C4678" w14:textId="7E79E946" w:rsidR="00CD44AB" w:rsidRPr="00CD44AB" w:rsidRDefault="00CD44AB" w:rsidP="00CD44AB">
      <w:pPr>
        <w:pStyle w:val="Textonotapie"/>
        <w:jc w:val="both"/>
        <w:rPr>
          <w:rFonts w:ascii="Raleway" w:hAnsi="Raleway" w:cs="Arial"/>
          <w:spacing w:val="-10"/>
        </w:rPr>
      </w:pPr>
      <w:r w:rsidRPr="00CD44AB">
        <w:rPr>
          <w:rFonts w:ascii="Raleway" w:hAnsi="Raleway" w:cs="Arial"/>
          <w:spacing w:val="-10"/>
        </w:rPr>
        <w:t>Toda persona tiene derecho al acceso a la cultura y al disfrute de los bienes y servicios que presta el Estado en la materia, así como el ejercicio de sus derechos culturales. El Estado promoverá los medios para la difusión y desarrollo de la cultura, atendiendo a la diversidad cultural en todas sus manifestaciones y expresiones con pleno respeto a la libertad creativa. La ley establecerá los mecanismos para el acceso y participación a cualquier manifestación cultural.</w:t>
      </w:r>
    </w:p>
  </w:footnote>
  <w:footnote w:id="10">
    <w:p w14:paraId="66ED10A5" w14:textId="172A04A6" w:rsidR="0012522D" w:rsidRPr="00712E2D" w:rsidRDefault="0012522D" w:rsidP="0012522D">
      <w:pPr>
        <w:pStyle w:val="Textonotapie"/>
        <w:jc w:val="both"/>
        <w:rPr>
          <w:rFonts w:ascii="Raleway" w:hAnsi="Raleway" w:cs="Arial"/>
          <w:spacing w:val="-10"/>
        </w:rPr>
      </w:pPr>
      <w:r w:rsidRPr="00712E2D">
        <w:rPr>
          <w:rStyle w:val="Refdenotaalpie"/>
          <w:rFonts w:ascii="Raleway" w:hAnsi="Raleway" w:cs="Arial"/>
          <w:spacing w:val="-10"/>
        </w:rPr>
        <w:footnoteRef/>
      </w:r>
      <w:r w:rsidRPr="00712E2D">
        <w:rPr>
          <w:rFonts w:ascii="Raleway" w:hAnsi="Raleway" w:cs="Arial"/>
          <w:spacing w:val="-10"/>
        </w:rPr>
        <w:t xml:space="preserve"> </w:t>
      </w:r>
      <w:r>
        <w:rPr>
          <w:rFonts w:ascii="Raleway" w:hAnsi="Raleway" w:cs="Arial"/>
          <w:spacing w:val="-10"/>
        </w:rPr>
        <w:t xml:space="preserve">Véase la ejecutoria pronunciada en la controversia constitucional 13/2021, en la que se analizaron disposiciones de la Ley </w:t>
      </w:r>
      <w:r w:rsidR="000C088C">
        <w:rPr>
          <w:rFonts w:ascii="Raleway" w:hAnsi="Raleway" w:cs="Arial"/>
          <w:spacing w:val="-10"/>
        </w:rPr>
        <w:t>del</w:t>
      </w:r>
      <w:r>
        <w:rPr>
          <w:rFonts w:ascii="Raleway" w:hAnsi="Raleway" w:cs="Arial"/>
          <w:spacing w:val="-10"/>
        </w:rPr>
        <w:t xml:space="preserve"> Patrimonio Cultural del Estado de Nuevo León que regulaban los denominados </w:t>
      </w:r>
      <w:r>
        <w:rPr>
          <w:rFonts w:ascii="Raleway" w:hAnsi="Raleway" w:cs="Arial"/>
          <w:i/>
          <w:iCs/>
          <w:spacing w:val="-10"/>
        </w:rPr>
        <w:t>grabados inusuales en piedra caliza</w:t>
      </w:r>
      <w:r>
        <w:rPr>
          <w:rFonts w:ascii="Raleway" w:hAnsi="Raleway" w:cs="Arial"/>
          <w:spacing w:val="-10"/>
        </w:rPr>
        <w:t xml:space="preserve"> y se estableció que la entidad federativa no tenía competencia para regular tales elementos al constituir vestigios o restos fósiles, de competencia exclusiva federal</w:t>
      </w:r>
      <w:r w:rsidRPr="00712E2D">
        <w:rPr>
          <w:rFonts w:ascii="Raleway" w:hAnsi="Raleway" w:cs="Arial"/>
          <w:spacing w:val="-10"/>
          <w:lang w:val="es-ES_tradnl"/>
        </w:rPr>
        <w:t>.</w:t>
      </w:r>
      <w:r w:rsidR="00DD191C">
        <w:rPr>
          <w:rFonts w:ascii="Raleway" w:hAnsi="Raleway" w:cs="Arial"/>
          <w:spacing w:val="-10"/>
          <w:lang w:val="es-ES_tradnl"/>
        </w:rPr>
        <w:t xml:space="preserve"> Sobre las competencias fijadas por la fracción XXV del artículo 73 constitucional, se precisó que no existen condiciones previas necesarias para legislar sobre vestigios o restos fósiles; en cuanto a los monumentos arqueológicos, éstos son automáticamente de interés nacional y sólo para legislar sobre monumentos artísticos e históricos se necesita previamente una declaratoria de interés nacional. Además, se estimó que todo lo que no constituya vestigios fósiles o monumentos federales puede ser considerado patrimonio cultural local y la participación de las entidades federativas para la conservación de los monumentos a que se refiere la fracción XXV solo puede darse si la ley federal lo permite.</w:t>
      </w:r>
    </w:p>
  </w:footnote>
  <w:footnote w:id="11">
    <w:p w14:paraId="015A2D37" w14:textId="15AFD899" w:rsidR="00535E25" w:rsidRPr="00535E25" w:rsidRDefault="00535E25" w:rsidP="00535E25">
      <w:pPr>
        <w:pStyle w:val="Textonotapie"/>
        <w:jc w:val="both"/>
        <w:rPr>
          <w:rFonts w:ascii="Raleway" w:hAnsi="Raleway"/>
          <w:spacing w:val="-10"/>
        </w:rPr>
      </w:pPr>
      <w:r w:rsidRPr="00535E25">
        <w:rPr>
          <w:rStyle w:val="Refdenotaalpie"/>
          <w:rFonts w:ascii="Raleway" w:hAnsi="Raleway"/>
          <w:spacing w:val="-10"/>
        </w:rPr>
        <w:footnoteRef/>
      </w:r>
      <w:r w:rsidRPr="00535E25">
        <w:rPr>
          <w:rFonts w:ascii="Raleway" w:hAnsi="Raleway"/>
          <w:spacing w:val="-10"/>
        </w:rPr>
        <w:t xml:space="preserve"> </w:t>
      </w:r>
      <w:r w:rsidRPr="00535E25">
        <w:rPr>
          <w:rFonts w:ascii="Raleway" w:hAnsi="Raleway"/>
          <w:b/>
          <w:bCs/>
          <w:spacing w:val="-10"/>
        </w:rPr>
        <w:t>Artículo 1.-</w:t>
      </w:r>
      <w:r w:rsidRPr="00535E25">
        <w:rPr>
          <w:rFonts w:ascii="Raleway" w:hAnsi="Raleway"/>
          <w:spacing w:val="-10"/>
        </w:rPr>
        <w:t xml:space="preserve"> La presente Ley regula el derecho a la cultura que tiene toda persona en los términos de los artículos 4o. y 73, fracción XXIX-Ñ de la Constitución Política de los Estados Unidos Mexicanos. Promueve y protege el ejercicio de los derechos culturales y establece las bases de coordinación para el acceso de los bienes y servicios que presta el Estado en materia cultural. Sus disposiciones son de orden público e interés social y de observancia general en el territorio nacional.</w:t>
      </w:r>
    </w:p>
  </w:footnote>
  <w:footnote w:id="12">
    <w:p w14:paraId="235BA8BF" w14:textId="61F9F489" w:rsidR="00535E25" w:rsidRDefault="00535E25" w:rsidP="00535E25">
      <w:pPr>
        <w:pStyle w:val="Textonotapie"/>
        <w:jc w:val="both"/>
        <w:rPr>
          <w:rFonts w:ascii="Raleway" w:hAnsi="Raleway"/>
          <w:spacing w:val="-10"/>
        </w:rPr>
      </w:pPr>
      <w:r w:rsidRPr="00535E25">
        <w:rPr>
          <w:rStyle w:val="Refdenotaalpie"/>
          <w:rFonts w:ascii="Raleway" w:hAnsi="Raleway"/>
          <w:spacing w:val="-10"/>
        </w:rPr>
        <w:footnoteRef/>
      </w:r>
      <w:r w:rsidRPr="00535E25">
        <w:rPr>
          <w:rFonts w:ascii="Raleway" w:hAnsi="Raleway"/>
          <w:spacing w:val="-10"/>
        </w:rPr>
        <w:t xml:space="preserve"> </w:t>
      </w:r>
      <w:r w:rsidRPr="00535E25">
        <w:rPr>
          <w:rFonts w:ascii="Raleway" w:hAnsi="Raleway"/>
          <w:b/>
          <w:bCs/>
          <w:spacing w:val="-10"/>
        </w:rPr>
        <w:t>Artículo 2.-</w:t>
      </w:r>
      <w:r w:rsidRPr="00535E25">
        <w:rPr>
          <w:rFonts w:ascii="Raleway" w:hAnsi="Raleway"/>
          <w:spacing w:val="-10"/>
        </w:rPr>
        <w:t xml:space="preserve"> La Ley tiene por objeto:</w:t>
      </w:r>
    </w:p>
    <w:p w14:paraId="2DA9F82F" w14:textId="534BF48C" w:rsidR="00535E25" w:rsidRDefault="00535E25" w:rsidP="00535E25">
      <w:pPr>
        <w:pStyle w:val="Textonotapie"/>
        <w:jc w:val="both"/>
        <w:rPr>
          <w:rFonts w:ascii="Raleway" w:hAnsi="Raleway"/>
          <w:spacing w:val="-10"/>
        </w:rPr>
      </w:pPr>
      <w:r>
        <w:rPr>
          <w:rFonts w:ascii="Raleway" w:hAnsi="Raleway"/>
          <w:b/>
          <w:bCs/>
          <w:spacing w:val="-10"/>
        </w:rPr>
        <w:t>I.</w:t>
      </w:r>
      <w:r>
        <w:rPr>
          <w:rFonts w:ascii="Raleway" w:hAnsi="Raleway"/>
          <w:spacing w:val="-10"/>
        </w:rPr>
        <w:t xml:space="preserve"> </w:t>
      </w:r>
      <w:r w:rsidRPr="00535E25">
        <w:rPr>
          <w:rFonts w:ascii="Raleway" w:hAnsi="Raleway"/>
          <w:spacing w:val="-10"/>
        </w:rPr>
        <w:t>Reconocer los derechos culturales de las personas que habitan el territorio de los Estados Unidos Mexicanos;</w:t>
      </w:r>
    </w:p>
    <w:p w14:paraId="03D54400" w14:textId="17492863" w:rsidR="00535E25" w:rsidRPr="00535E25" w:rsidRDefault="00535E25" w:rsidP="00535E25">
      <w:pPr>
        <w:pStyle w:val="Textonotapie"/>
        <w:jc w:val="both"/>
        <w:rPr>
          <w:rFonts w:ascii="Raleway" w:hAnsi="Raleway"/>
          <w:spacing w:val="-10"/>
        </w:rPr>
      </w:pPr>
      <w:r>
        <w:rPr>
          <w:rFonts w:ascii="Raleway" w:hAnsi="Raleway"/>
          <w:spacing w:val="-10"/>
        </w:rPr>
        <w:t>(…)</w:t>
      </w:r>
    </w:p>
    <w:p w14:paraId="77A1154E" w14:textId="7E2F80EB" w:rsidR="00535E25" w:rsidRDefault="00535E25" w:rsidP="00535E25">
      <w:pPr>
        <w:pStyle w:val="Textonotapie"/>
        <w:jc w:val="both"/>
        <w:rPr>
          <w:rFonts w:ascii="Raleway" w:hAnsi="Raleway"/>
          <w:spacing w:val="-10"/>
        </w:rPr>
      </w:pPr>
      <w:r>
        <w:rPr>
          <w:rFonts w:ascii="Raleway" w:hAnsi="Raleway"/>
          <w:b/>
          <w:bCs/>
          <w:spacing w:val="-10"/>
        </w:rPr>
        <w:t>III.</w:t>
      </w:r>
      <w:r>
        <w:rPr>
          <w:rFonts w:ascii="Raleway" w:hAnsi="Raleway"/>
          <w:spacing w:val="-10"/>
        </w:rPr>
        <w:t xml:space="preserve"> </w:t>
      </w:r>
      <w:r w:rsidRPr="00535E25">
        <w:rPr>
          <w:rFonts w:ascii="Raleway" w:hAnsi="Raleway"/>
          <w:spacing w:val="-10"/>
        </w:rPr>
        <w:t>Promover y respetar la continuidad y el conocimiento de la cultura del país en todas sus manifestaciones y expresiones;</w:t>
      </w:r>
    </w:p>
    <w:p w14:paraId="4A5CBFF9" w14:textId="454EB56A" w:rsidR="00535E25" w:rsidRDefault="00535E25" w:rsidP="00535E25">
      <w:pPr>
        <w:pStyle w:val="Textonotapie"/>
        <w:jc w:val="both"/>
        <w:rPr>
          <w:rFonts w:ascii="Raleway" w:hAnsi="Raleway"/>
          <w:spacing w:val="-10"/>
        </w:rPr>
      </w:pPr>
      <w:r>
        <w:rPr>
          <w:rFonts w:ascii="Raleway" w:hAnsi="Raleway"/>
          <w:spacing w:val="-10"/>
        </w:rPr>
        <w:t>(…)</w:t>
      </w:r>
    </w:p>
    <w:p w14:paraId="6E73734E" w14:textId="0A732227" w:rsidR="00535E25" w:rsidRDefault="00535E25" w:rsidP="00535E25">
      <w:pPr>
        <w:pStyle w:val="Textonotapie"/>
        <w:jc w:val="both"/>
        <w:rPr>
          <w:rFonts w:ascii="Raleway" w:hAnsi="Raleway"/>
          <w:spacing w:val="-10"/>
        </w:rPr>
      </w:pPr>
      <w:r>
        <w:rPr>
          <w:rFonts w:ascii="Raleway" w:hAnsi="Raleway"/>
          <w:b/>
          <w:bCs/>
          <w:spacing w:val="-10"/>
        </w:rPr>
        <w:t>VI.</w:t>
      </w:r>
      <w:r>
        <w:rPr>
          <w:rFonts w:ascii="Raleway" w:hAnsi="Raleway"/>
          <w:spacing w:val="-10"/>
        </w:rPr>
        <w:t xml:space="preserve"> </w:t>
      </w:r>
      <w:r w:rsidRPr="00535E25">
        <w:rPr>
          <w:rFonts w:ascii="Raleway" w:hAnsi="Raleway"/>
          <w:spacing w:val="-10"/>
        </w:rPr>
        <w:t>Establecer las bases de coordinación entre la Federación, las entidades federativas, los municipios y alcaldías de la Ciudad de México en materia de política cultural;</w:t>
      </w:r>
    </w:p>
    <w:p w14:paraId="473F975E" w14:textId="0C7200D2" w:rsidR="00535E25" w:rsidRPr="00535E25" w:rsidRDefault="00535E25" w:rsidP="00535E25">
      <w:pPr>
        <w:pStyle w:val="Textonotapie"/>
        <w:jc w:val="both"/>
      </w:pPr>
      <w:r>
        <w:rPr>
          <w:rFonts w:ascii="Raleway" w:hAnsi="Raleway"/>
          <w:b/>
          <w:bCs/>
          <w:spacing w:val="-10"/>
        </w:rPr>
        <w:t>VII.</w:t>
      </w:r>
      <w:r>
        <w:rPr>
          <w:rFonts w:ascii="Raleway" w:hAnsi="Raleway"/>
          <w:spacing w:val="-10"/>
        </w:rPr>
        <w:t xml:space="preserve"> </w:t>
      </w:r>
      <w:r w:rsidRPr="00535E25">
        <w:rPr>
          <w:rFonts w:ascii="Raleway" w:hAnsi="Raleway"/>
          <w:spacing w:val="-10"/>
        </w:rPr>
        <w:t>Establecer mecanismos de participación de los sectores social y privado, y</w:t>
      </w:r>
    </w:p>
  </w:footnote>
  <w:footnote w:id="13">
    <w:p w14:paraId="40B43F07" w14:textId="7D8FA377" w:rsidR="00DA27C8" w:rsidRPr="00535E25" w:rsidRDefault="00DA27C8" w:rsidP="00DA27C8">
      <w:pPr>
        <w:pStyle w:val="Textonotapie"/>
        <w:jc w:val="both"/>
      </w:pPr>
      <w:r w:rsidRPr="00535E25">
        <w:rPr>
          <w:rStyle w:val="Refdenotaalpie"/>
          <w:rFonts w:ascii="Raleway" w:hAnsi="Raleway"/>
          <w:spacing w:val="-10"/>
        </w:rPr>
        <w:footnoteRef/>
      </w:r>
      <w:r w:rsidRPr="00535E25">
        <w:rPr>
          <w:rFonts w:ascii="Raleway" w:hAnsi="Raleway"/>
          <w:spacing w:val="-10"/>
        </w:rPr>
        <w:t xml:space="preserve"> </w:t>
      </w:r>
      <w:r w:rsidRPr="00DA27C8">
        <w:rPr>
          <w:rFonts w:ascii="Raleway" w:hAnsi="Raleway"/>
          <w:b/>
          <w:bCs/>
          <w:spacing w:val="-10"/>
        </w:rPr>
        <w:t>Artículo 3.-</w:t>
      </w:r>
      <w:r w:rsidRPr="00DA27C8">
        <w:rPr>
          <w:rFonts w:ascii="Raleway" w:hAnsi="Raleway"/>
          <w:spacing w:val="-10"/>
        </w:rPr>
        <w:t xml:space="preserve"> Las manifestaciones culturales a que se refiere esta Ley son los elementos materiales e inmateriales pretéritos y actuales, inherentes a la historia, arte, tradiciones, prácticas y conocimientos que identifican a grupos, pueblos y comunidades que integran la nación, elementos que las personas, de manera individual o colectiva, reconocen como propios por el valor y significado que les aporta en términos de su identidad, formación, integridad y dignidad cultural, y a las que tienen el pleno derecho de acceder, participar, practicar y disfrutar de manera activa y creativa.</w:t>
      </w:r>
    </w:p>
  </w:footnote>
  <w:footnote w:id="14">
    <w:p w14:paraId="41AC79B3" w14:textId="5096E7D6" w:rsidR="00080777" w:rsidRPr="00535E25" w:rsidRDefault="00080777" w:rsidP="00080777">
      <w:pPr>
        <w:pStyle w:val="Textonotapie"/>
        <w:jc w:val="both"/>
      </w:pPr>
      <w:r w:rsidRPr="00535E25">
        <w:rPr>
          <w:rStyle w:val="Refdenotaalpie"/>
          <w:rFonts w:ascii="Raleway" w:hAnsi="Raleway"/>
          <w:spacing w:val="-10"/>
        </w:rPr>
        <w:footnoteRef/>
      </w:r>
      <w:r w:rsidRPr="00535E25">
        <w:rPr>
          <w:rFonts w:ascii="Raleway" w:hAnsi="Raleway"/>
          <w:spacing w:val="-10"/>
        </w:rPr>
        <w:t xml:space="preserve"> </w:t>
      </w:r>
      <w:r w:rsidRPr="00080777">
        <w:rPr>
          <w:rFonts w:ascii="Raleway" w:hAnsi="Raleway"/>
          <w:b/>
          <w:bCs/>
          <w:spacing w:val="-10"/>
        </w:rPr>
        <w:t>Artículo 15.-</w:t>
      </w:r>
      <w:r w:rsidRPr="00080777">
        <w:rPr>
          <w:rFonts w:ascii="Raleway" w:hAnsi="Raleway"/>
          <w:spacing w:val="-10"/>
        </w:rPr>
        <w:t xml:space="preserve"> La Federación, las entidades federativas, los municipios y las alcaldías de la Ciudad de México, en el ámbito de su competencia, desarrollarán acciones para investigar, conservar, proteger, fomentar, formar, enriquecer y difundir el patrimonio cultural inmaterial, favoreciendo la dignificación y respeto de las manifestaciones de las culturas originarias, mediante su investigación, difusión, estudio y conocimiento.</w:t>
      </w:r>
    </w:p>
  </w:footnote>
  <w:footnote w:id="15">
    <w:p w14:paraId="0A49C307" w14:textId="46E37AAB" w:rsidR="00080777" w:rsidRDefault="00080777" w:rsidP="00080777">
      <w:pPr>
        <w:pStyle w:val="Textonotapie"/>
        <w:jc w:val="both"/>
        <w:rPr>
          <w:rFonts w:ascii="Raleway" w:hAnsi="Raleway"/>
          <w:spacing w:val="-10"/>
        </w:rPr>
      </w:pPr>
      <w:r w:rsidRPr="00535E25">
        <w:rPr>
          <w:rStyle w:val="Refdenotaalpie"/>
          <w:rFonts w:ascii="Raleway" w:hAnsi="Raleway"/>
          <w:spacing w:val="-10"/>
        </w:rPr>
        <w:footnoteRef/>
      </w:r>
      <w:r w:rsidRPr="00535E25">
        <w:rPr>
          <w:rFonts w:ascii="Raleway" w:hAnsi="Raleway"/>
          <w:spacing w:val="-10"/>
        </w:rPr>
        <w:t xml:space="preserve"> </w:t>
      </w:r>
      <w:r w:rsidRPr="00080777">
        <w:rPr>
          <w:rFonts w:ascii="Raleway" w:hAnsi="Raleway"/>
          <w:b/>
          <w:bCs/>
          <w:spacing w:val="-10"/>
        </w:rPr>
        <w:t>Artículo 16.-</w:t>
      </w:r>
      <w:r w:rsidRPr="00080777">
        <w:rPr>
          <w:rFonts w:ascii="Raleway" w:hAnsi="Raleway"/>
          <w:spacing w:val="-10"/>
        </w:rPr>
        <w:t xml:space="preserve"> Las entidades federativas, en el ámbito de su competencia, podrán regular el resguardo del patrimonio cultural inmaterial e incentivar la participación de las organizaciones de la sociedad civil y pueblos originarios.</w:t>
      </w:r>
    </w:p>
    <w:p w14:paraId="6D44069F" w14:textId="65BEE87D" w:rsidR="00080777" w:rsidRPr="00080777" w:rsidRDefault="00080777" w:rsidP="00080777">
      <w:pPr>
        <w:pStyle w:val="Textonotapie"/>
        <w:jc w:val="both"/>
        <w:rPr>
          <w:rFonts w:ascii="Raleway" w:hAnsi="Raleway"/>
          <w:spacing w:val="-10"/>
        </w:rPr>
      </w:pPr>
      <w:r w:rsidRPr="00080777">
        <w:rPr>
          <w:rFonts w:ascii="Raleway" w:hAnsi="Raleway"/>
          <w:spacing w:val="-10"/>
        </w:rPr>
        <w:t>Los municipios y las alcaldías de la Ciudad de México promoverán, en el ámbito de sus atribuciones, acciones para salvaguardar el patrimonio cultural inmaterial</w:t>
      </w:r>
      <w:r>
        <w:rPr>
          <w:rFonts w:ascii="Raleway" w:hAnsi="Raleway"/>
          <w:spacing w:val="-10"/>
        </w:rPr>
        <w:t>.</w:t>
      </w:r>
    </w:p>
  </w:footnote>
  <w:footnote w:id="16">
    <w:p w14:paraId="15AE6618" w14:textId="5DF73D94" w:rsidR="003022AA" w:rsidRPr="00712E2D" w:rsidRDefault="003022AA" w:rsidP="003022AA">
      <w:pPr>
        <w:pStyle w:val="Textonotapie"/>
        <w:jc w:val="both"/>
        <w:rPr>
          <w:rFonts w:ascii="Raleway" w:hAnsi="Raleway" w:cs="Arial"/>
          <w:spacing w:val="-10"/>
        </w:rPr>
      </w:pPr>
      <w:r w:rsidRPr="00712E2D">
        <w:rPr>
          <w:rStyle w:val="Refdenotaalpie"/>
          <w:rFonts w:ascii="Raleway" w:hAnsi="Raleway" w:cs="Arial"/>
          <w:spacing w:val="-10"/>
        </w:rPr>
        <w:footnoteRef/>
      </w:r>
      <w:r w:rsidRPr="00712E2D">
        <w:rPr>
          <w:rFonts w:ascii="Raleway" w:hAnsi="Raleway" w:cs="Arial"/>
          <w:spacing w:val="-10"/>
        </w:rPr>
        <w:t xml:space="preserve"> </w:t>
      </w:r>
      <w:r>
        <w:rPr>
          <w:rFonts w:ascii="Raleway" w:hAnsi="Raleway" w:cs="Arial"/>
          <w:spacing w:val="-10"/>
        </w:rPr>
        <w:t>De acuerdo con la definición del Diccionario de la Real Academia Española: 1. Tr. Defender (II amparar). Sin: defender, proteger, escudar, amparar, preservar, guarecer, refugiar, esconder, abrigar, parapetar</w:t>
      </w:r>
      <w:r>
        <w:rPr>
          <w:rFonts w:ascii="Raleway" w:hAnsi="Raleway" w:cs="Arial"/>
          <w:spacing w:val="-10"/>
          <w:lang w:val="es-ES_tradnl"/>
        </w:rPr>
        <w:t>.</w:t>
      </w:r>
    </w:p>
  </w:footnote>
  <w:footnote w:id="17">
    <w:p w14:paraId="2EBB99EC" w14:textId="7152C556" w:rsidR="00005478" w:rsidRPr="00712E2D" w:rsidRDefault="00005478" w:rsidP="00005478">
      <w:pPr>
        <w:pStyle w:val="Textonotapie"/>
        <w:jc w:val="both"/>
        <w:rPr>
          <w:rFonts w:ascii="Raleway" w:hAnsi="Raleway" w:cs="Arial"/>
          <w:spacing w:val="-10"/>
        </w:rPr>
      </w:pPr>
      <w:r w:rsidRPr="00712E2D">
        <w:rPr>
          <w:rStyle w:val="Refdenotaalpie"/>
          <w:rFonts w:ascii="Raleway" w:hAnsi="Raleway" w:cs="Arial"/>
          <w:spacing w:val="-10"/>
        </w:rPr>
        <w:footnoteRef/>
      </w:r>
      <w:r w:rsidRPr="00712E2D">
        <w:rPr>
          <w:rFonts w:ascii="Raleway" w:hAnsi="Raleway" w:cs="Arial"/>
          <w:spacing w:val="-10"/>
        </w:rPr>
        <w:t xml:space="preserve"> </w:t>
      </w:r>
      <w:r>
        <w:rPr>
          <w:rFonts w:ascii="Raleway" w:hAnsi="Raleway" w:cs="Arial"/>
          <w:spacing w:val="-10"/>
        </w:rPr>
        <w:t>Véase el artículo 1º de la Declaración Universal de la UNESCO sobre la Diversidad Cultural</w:t>
      </w:r>
      <w:r>
        <w:rPr>
          <w:rFonts w:ascii="Raleway" w:hAnsi="Raleway" w:cs="Arial"/>
          <w:spacing w:val="-10"/>
          <w:lang w:val="es-ES_tradnl"/>
        </w:rPr>
        <w:t>.</w:t>
      </w:r>
    </w:p>
  </w:footnote>
  <w:footnote w:id="18">
    <w:p w14:paraId="172A937C" w14:textId="2D901E8C" w:rsidR="00FB22B1" w:rsidRPr="00712E2D" w:rsidRDefault="00FB22B1" w:rsidP="00FB22B1">
      <w:pPr>
        <w:pStyle w:val="Textonotapie"/>
        <w:jc w:val="both"/>
        <w:rPr>
          <w:rFonts w:ascii="Raleway" w:hAnsi="Raleway" w:cs="Arial"/>
          <w:spacing w:val="-10"/>
        </w:rPr>
      </w:pPr>
      <w:r w:rsidRPr="000965D3">
        <w:rPr>
          <w:rStyle w:val="Refdenotaalpie"/>
          <w:rFonts w:ascii="Raleway" w:hAnsi="Raleway" w:cs="Arial"/>
          <w:spacing w:val="-10"/>
        </w:rPr>
        <w:footnoteRef/>
      </w:r>
      <w:r w:rsidRPr="000965D3">
        <w:rPr>
          <w:rFonts w:ascii="Raleway" w:hAnsi="Raleway" w:cs="Arial"/>
          <w:spacing w:val="-10"/>
        </w:rPr>
        <w:t xml:space="preserve"> Documento consultable en: https://ich.unesco.org/es/RL/la-charreria-tradicion-ecuestre-en-mexico-01108</w:t>
      </w:r>
      <w:r w:rsidRPr="000965D3">
        <w:rPr>
          <w:rFonts w:ascii="Raleway" w:hAnsi="Raleway" w:cs="Arial"/>
          <w:spacing w:val="-10"/>
          <w:lang w:val="es-ES_trad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53814" w14:textId="0254166A" w:rsidR="00594BF8" w:rsidRPr="009E5251" w:rsidRDefault="00807157" w:rsidP="00032D08">
    <w:pPr>
      <w:pStyle w:val="Encabezado"/>
      <w:jc w:val="center"/>
      <w:rPr>
        <w:rFonts w:ascii="Raleway" w:hAnsi="Raleway" w:cs="Arial"/>
        <w:bCs/>
        <w:noProof/>
        <w:spacing w:val="-4"/>
        <w:sz w:val="27"/>
        <w:szCs w:val="27"/>
        <w:lang w:val="es-MX"/>
      </w:rPr>
    </w:pPr>
    <w:r w:rsidRPr="009E5251">
      <w:rPr>
        <w:rFonts w:ascii="Raleway" w:hAnsi="Raleway" w:cs="Arial"/>
        <w:b/>
        <w:noProof/>
        <w:sz w:val="27"/>
        <w:szCs w:val="27"/>
        <w:lang w:val="es-MX"/>
      </w:rPr>
      <w:t xml:space="preserve">CONTROVERSIA CONSTITUCIONAL </w:t>
    </w:r>
    <w:r w:rsidR="000A739A">
      <w:rPr>
        <w:rFonts w:ascii="Raleway" w:hAnsi="Raleway" w:cs="Arial"/>
        <w:b/>
        <w:noProof/>
        <w:sz w:val="27"/>
        <w:szCs w:val="27"/>
        <w:lang w:val="es-MX"/>
      </w:rPr>
      <w:t>200</w:t>
    </w:r>
    <w:r w:rsidR="00006656" w:rsidRPr="009E5251">
      <w:rPr>
        <w:rFonts w:ascii="Raleway" w:hAnsi="Raleway" w:cs="Arial"/>
        <w:b/>
        <w:noProof/>
        <w:sz w:val="27"/>
        <w:szCs w:val="27"/>
        <w:lang w:val="es-MX"/>
      </w:rPr>
      <w:t>/202</w:t>
    </w:r>
    <w:r w:rsidR="000A739A">
      <w:rPr>
        <w:rFonts w:ascii="Raleway" w:hAnsi="Raleway" w:cs="Arial"/>
        <w:b/>
        <w:noProof/>
        <w:sz w:val="27"/>
        <w:szCs w:val="27"/>
        <w:lang w:val="es-MX"/>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AD4E7" w14:textId="6EEC8632" w:rsidR="00594BF8" w:rsidRPr="009E5251" w:rsidRDefault="002608A1" w:rsidP="00032D08">
    <w:pPr>
      <w:pStyle w:val="Encabezado"/>
      <w:jc w:val="center"/>
      <w:rPr>
        <w:rFonts w:ascii="Raleway" w:hAnsi="Raleway" w:cs="Arial"/>
        <w:b/>
        <w:spacing w:val="-4"/>
        <w:sz w:val="27"/>
        <w:szCs w:val="27"/>
      </w:rPr>
    </w:pPr>
    <w:r w:rsidRPr="009E5251">
      <w:rPr>
        <w:rFonts w:ascii="Raleway" w:hAnsi="Raleway"/>
        <w:noProof/>
        <w:sz w:val="27"/>
        <w:szCs w:val="27"/>
      </w:rPr>
      <mc:AlternateContent>
        <mc:Choice Requires="wps">
          <w:drawing>
            <wp:anchor distT="0" distB="0" distL="114300" distR="114300" simplePos="0" relativeHeight="251657728" behindDoc="1" locked="0" layoutInCell="1" allowOverlap="1" wp14:anchorId="1DBB24C2" wp14:editId="7EF6FD4A">
              <wp:simplePos x="0" y="0"/>
              <wp:positionH relativeFrom="column">
                <wp:posOffset>-5080</wp:posOffset>
              </wp:positionH>
              <wp:positionV relativeFrom="paragraph">
                <wp:posOffset>3175</wp:posOffset>
              </wp:positionV>
              <wp:extent cx="1619885" cy="1619885"/>
              <wp:effectExtent l="0" t="0" r="0" b="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1619885"/>
                      </a:xfrm>
                      <a:prstGeom prst="rect">
                        <a:avLst/>
                      </a:prstGeom>
                      <a:no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C5498B" id="Rectángulo 1" o:spid="_x0000_s1026" style="position:absolute;margin-left:-.4pt;margin-top:.25pt;width:127.55pt;height:127.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" filled="f" strokecolor="white"/>
          </w:pict>
        </mc:Fallback>
      </mc:AlternateContent>
    </w:r>
    <w:r w:rsidR="00807157" w:rsidRPr="009E5251">
      <w:rPr>
        <w:rFonts w:ascii="Raleway" w:hAnsi="Raleway" w:cs="Arial"/>
        <w:b/>
        <w:noProof/>
        <w:sz w:val="27"/>
        <w:szCs w:val="27"/>
        <w:lang w:val="es-MX"/>
      </w:rPr>
      <w:t xml:space="preserve">CONTROVERSIA CONSTITUCIONAL </w:t>
    </w:r>
    <w:r w:rsidR="00A572E7">
      <w:rPr>
        <w:rFonts w:ascii="Raleway" w:hAnsi="Raleway" w:cs="Arial"/>
        <w:b/>
        <w:noProof/>
        <w:sz w:val="27"/>
        <w:szCs w:val="27"/>
        <w:lang w:val="es-MX"/>
      </w:rPr>
      <w:t>200</w:t>
    </w:r>
    <w:r w:rsidR="00594BF8" w:rsidRPr="009E5251">
      <w:rPr>
        <w:rFonts w:ascii="Raleway" w:hAnsi="Raleway" w:cs="Arial"/>
        <w:b/>
        <w:noProof/>
        <w:spacing w:val="-4"/>
        <w:sz w:val="27"/>
        <w:szCs w:val="27"/>
        <w:lang w:val="es-MX"/>
      </w:rPr>
      <w:t>/202</w:t>
    </w:r>
    <w:r w:rsidR="00A572E7">
      <w:rPr>
        <w:rFonts w:ascii="Raleway" w:hAnsi="Raleway" w:cs="Arial"/>
        <w:b/>
        <w:noProof/>
        <w:spacing w:val="-4"/>
        <w:sz w:val="27"/>
        <w:szCs w:val="27"/>
        <w:lang w:val="es-MX"/>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0AC1506"/>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1A5E4A5C"/>
    <w:multiLevelType w:val="hybridMultilevel"/>
    <w:tmpl w:val="544EBCCC"/>
    <w:lvl w:ilvl="0" w:tplc="FFFFFFFF">
      <w:start w:val="3"/>
      <w:numFmt w:val="upperRoman"/>
      <w:lvlText w:val="%1."/>
      <w:lvlJc w:val="right"/>
      <w:pPr>
        <w:ind w:left="578" w:hanging="360"/>
      </w:pPr>
      <w:rPr>
        <w:rFonts w:ascii="Arial Negrita" w:hAnsi="Arial Negrita" w:hint="default"/>
        <w:b/>
        <w:spacing w:val="0"/>
      </w:rPr>
    </w:lvl>
    <w:lvl w:ilvl="1" w:tplc="080A0019">
      <w:start w:val="1"/>
      <w:numFmt w:val="lowerLetter"/>
      <w:lvlText w:val="%2."/>
      <w:lvlJc w:val="left"/>
      <w:pPr>
        <w:ind w:left="1298" w:hanging="360"/>
      </w:pPr>
    </w:lvl>
    <w:lvl w:ilvl="2" w:tplc="080A001B" w:tentative="1">
      <w:start w:val="1"/>
      <w:numFmt w:val="lowerRoman"/>
      <w:lvlText w:val="%3."/>
      <w:lvlJc w:val="right"/>
      <w:pPr>
        <w:ind w:left="2018" w:hanging="180"/>
      </w:pPr>
    </w:lvl>
    <w:lvl w:ilvl="3" w:tplc="080A000F" w:tentative="1">
      <w:start w:val="1"/>
      <w:numFmt w:val="decimal"/>
      <w:lvlText w:val="%4."/>
      <w:lvlJc w:val="left"/>
      <w:pPr>
        <w:ind w:left="2738" w:hanging="360"/>
      </w:pPr>
    </w:lvl>
    <w:lvl w:ilvl="4" w:tplc="080A0019" w:tentative="1">
      <w:start w:val="1"/>
      <w:numFmt w:val="lowerLetter"/>
      <w:lvlText w:val="%5."/>
      <w:lvlJc w:val="left"/>
      <w:pPr>
        <w:ind w:left="3458" w:hanging="360"/>
      </w:pPr>
    </w:lvl>
    <w:lvl w:ilvl="5" w:tplc="080A001B" w:tentative="1">
      <w:start w:val="1"/>
      <w:numFmt w:val="lowerRoman"/>
      <w:lvlText w:val="%6."/>
      <w:lvlJc w:val="right"/>
      <w:pPr>
        <w:ind w:left="4178" w:hanging="180"/>
      </w:pPr>
    </w:lvl>
    <w:lvl w:ilvl="6" w:tplc="080A000F" w:tentative="1">
      <w:start w:val="1"/>
      <w:numFmt w:val="decimal"/>
      <w:lvlText w:val="%7."/>
      <w:lvlJc w:val="left"/>
      <w:pPr>
        <w:ind w:left="4898" w:hanging="360"/>
      </w:pPr>
    </w:lvl>
    <w:lvl w:ilvl="7" w:tplc="080A0019" w:tentative="1">
      <w:start w:val="1"/>
      <w:numFmt w:val="lowerLetter"/>
      <w:lvlText w:val="%8."/>
      <w:lvlJc w:val="left"/>
      <w:pPr>
        <w:ind w:left="5618" w:hanging="360"/>
      </w:pPr>
    </w:lvl>
    <w:lvl w:ilvl="8" w:tplc="080A001B" w:tentative="1">
      <w:start w:val="1"/>
      <w:numFmt w:val="lowerRoman"/>
      <w:lvlText w:val="%9."/>
      <w:lvlJc w:val="right"/>
      <w:pPr>
        <w:ind w:left="6338" w:hanging="180"/>
      </w:pPr>
    </w:lvl>
  </w:abstractNum>
  <w:abstractNum w:abstractNumId="2" w15:restartNumberingAfterBreak="0">
    <w:nsid w:val="1D3E0C3A"/>
    <w:multiLevelType w:val="multilevel"/>
    <w:tmpl w:val="7664782A"/>
    <w:lvl w:ilvl="0">
      <w:start w:val="1"/>
      <w:numFmt w:val="decimal"/>
      <w:lvlText w:val="%1."/>
      <w:lvlJc w:val="left"/>
      <w:pPr>
        <w:ind w:left="360" w:hanging="360"/>
      </w:pPr>
      <w:rPr>
        <w:b w:val="0"/>
        <w:bCs w:val="0"/>
        <w:sz w:val="20"/>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837EC5"/>
    <w:multiLevelType w:val="hybridMultilevel"/>
    <w:tmpl w:val="4808C380"/>
    <w:lvl w:ilvl="0" w:tplc="80A492B6">
      <w:start w:val="1"/>
      <w:numFmt w:val="decimal"/>
      <w:lvlText w:val="%1."/>
      <w:lvlJc w:val="left"/>
      <w:pPr>
        <w:ind w:left="1637" w:hanging="360"/>
      </w:pPr>
      <w:rPr>
        <w:b/>
        <w:bCs/>
        <w:i w:val="0"/>
        <w:sz w:val="26"/>
        <w:szCs w:val="26"/>
        <w:vertAlign w:val="baseline"/>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379D412A"/>
    <w:multiLevelType w:val="hybridMultilevel"/>
    <w:tmpl w:val="EC4244C4"/>
    <w:lvl w:ilvl="0" w:tplc="080A0015">
      <w:start w:val="1"/>
      <w:numFmt w:val="upp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8E45432"/>
    <w:multiLevelType w:val="hybridMultilevel"/>
    <w:tmpl w:val="F5D4624C"/>
    <w:lvl w:ilvl="0" w:tplc="FC8C49A8">
      <w:start w:val="1"/>
      <w:numFmt w:val="upperRoman"/>
      <w:lvlText w:val="%1."/>
      <w:lvlJc w:val="right"/>
      <w:pPr>
        <w:ind w:left="2566" w:hanging="360"/>
      </w:pPr>
      <w:rPr>
        <w:rFonts w:ascii="Arial Negrita" w:hAnsi="Arial Negrita"/>
        <w:b/>
        <w:spacing w:val="0"/>
      </w:rPr>
    </w:lvl>
    <w:lvl w:ilvl="1" w:tplc="080A0019">
      <w:start w:val="1"/>
      <w:numFmt w:val="lowerLetter"/>
      <w:lvlText w:val="%2."/>
      <w:lvlJc w:val="left"/>
      <w:pPr>
        <w:ind w:left="3286" w:hanging="360"/>
      </w:pPr>
    </w:lvl>
    <w:lvl w:ilvl="2" w:tplc="080A001B">
      <w:start w:val="1"/>
      <w:numFmt w:val="lowerRoman"/>
      <w:lvlText w:val="%3."/>
      <w:lvlJc w:val="right"/>
      <w:pPr>
        <w:ind w:left="4006" w:hanging="180"/>
      </w:pPr>
    </w:lvl>
    <w:lvl w:ilvl="3" w:tplc="080A000F">
      <w:start w:val="1"/>
      <w:numFmt w:val="decimal"/>
      <w:lvlText w:val="%4."/>
      <w:lvlJc w:val="left"/>
      <w:pPr>
        <w:ind w:left="4726" w:hanging="360"/>
      </w:pPr>
    </w:lvl>
    <w:lvl w:ilvl="4" w:tplc="080A0019">
      <w:start w:val="1"/>
      <w:numFmt w:val="lowerLetter"/>
      <w:lvlText w:val="%5."/>
      <w:lvlJc w:val="left"/>
      <w:pPr>
        <w:ind w:left="5446" w:hanging="360"/>
      </w:pPr>
    </w:lvl>
    <w:lvl w:ilvl="5" w:tplc="C1A8DCE4">
      <w:start w:val="1"/>
      <w:numFmt w:val="lowerRoman"/>
      <w:lvlText w:val="%6)"/>
      <w:lvlJc w:val="left"/>
      <w:pPr>
        <w:ind w:left="6286" w:hanging="300"/>
      </w:pPr>
      <w:rPr>
        <w:rFonts w:hint="default"/>
      </w:rPr>
    </w:lvl>
    <w:lvl w:ilvl="6" w:tplc="6FE2AF42">
      <w:start w:val="1"/>
      <w:numFmt w:val="decimal"/>
      <w:lvlText w:val="%7)"/>
      <w:lvlJc w:val="left"/>
      <w:pPr>
        <w:ind w:left="6886" w:hanging="360"/>
      </w:pPr>
      <w:rPr>
        <w:rFonts w:hint="default"/>
      </w:rPr>
    </w:lvl>
    <w:lvl w:ilvl="7" w:tplc="080A0019">
      <w:start w:val="1"/>
      <w:numFmt w:val="lowerLetter"/>
      <w:lvlText w:val="%8."/>
      <w:lvlJc w:val="left"/>
      <w:pPr>
        <w:ind w:left="7606" w:hanging="360"/>
      </w:pPr>
    </w:lvl>
    <w:lvl w:ilvl="8" w:tplc="49106348">
      <w:start w:val="1"/>
      <w:numFmt w:val="lowerLetter"/>
      <w:lvlText w:val="%9)"/>
      <w:lvlJc w:val="left"/>
      <w:pPr>
        <w:ind w:left="8521" w:hanging="375"/>
      </w:pPr>
      <w:rPr>
        <w:rFonts w:hint="default"/>
      </w:rPr>
    </w:lvl>
  </w:abstractNum>
  <w:abstractNum w:abstractNumId="6" w15:restartNumberingAfterBreak="0">
    <w:nsid w:val="48040F28"/>
    <w:multiLevelType w:val="hybridMultilevel"/>
    <w:tmpl w:val="C8449328"/>
    <w:lvl w:ilvl="0" w:tplc="02942E02">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91F60EB"/>
    <w:multiLevelType w:val="hybridMultilevel"/>
    <w:tmpl w:val="A4CCB6E8"/>
    <w:lvl w:ilvl="0" w:tplc="6FCA2354">
      <w:start w:val="1"/>
      <w:numFmt w:val="upperRoman"/>
      <w:lvlText w:val="%1."/>
      <w:lvlJc w:val="left"/>
      <w:pPr>
        <w:ind w:left="1648" w:hanging="720"/>
      </w:pPr>
      <w:rPr>
        <w:rFonts w:hint="default"/>
      </w:rPr>
    </w:lvl>
    <w:lvl w:ilvl="1" w:tplc="080A0019" w:tentative="1">
      <w:start w:val="1"/>
      <w:numFmt w:val="lowerLetter"/>
      <w:lvlText w:val="%2."/>
      <w:lvlJc w:val="left"/>
      <w:pPr>
        <w:ind w:left="2008" w:hanging="360"/>
      </w:pPr>
    </w:lvl>
    <w:lvl w:ilvl="2" w:tplc="080A001B" w:tentative="1">
      <w:start w:val="1"/>
      <w:numFmt w:val="lowerRoman"/>
      <w:lvlText w:val="%3."/>
      <w:lvlJc w:val="right"/>
      <w:pPr>
        <w:ind w:left="2728" w:hanging="180"/>
      </w:pPr>
    </w:lvl>
    <w:lvl w:ilvl="3" w:tplc="080A000F" w:tentative="1">
      <w:start w:val="1"/>
      <w:numFmt w:val="decimal"/>
      <w:lvlText w:val="%4."/>
      <w:lvlJc w:val="left"/>
      <w:pPr>
        <w:ind w:left="3448" w:hanging="360"/>
      </w:pPr>
    </w:lvl>
    <w:lvl w:ilvl="4" w:tplc="080A0019" w:tentative="1">
      <w:start w:val="1"/>
      <w:numFmt w:val="lowerLetter"/>
      <w:lvlText w:val="%5."/>
      <w:lvlJc w:val="left"/>
      <w:pPr>
        <w:ind w:left="4168" w:hanging="360"/>
      </w:pPr>
    </w:lvl>
    <w:lvl w:ilvl="5" w:tplc="080A001B" w:tentative="1">
      <w:start w:val="1"/>
      <w:numFmt w:val="lowerRoman"/>
      <w:lvlText w:val="%6."/>
      <w:lvlJc w:val="right"/>
      <w:pPr>
        <w:ind w:left="4888" w:hanging="180"/>
      </w:pPr>
    </w:lvl>
    <w:lvl w:ilvl="6" w:tplc="080A000F" w:tentative="1">
      <w:start w:val="1"/>
      <w:numFmt w:val="decimal"/>
      <w:lvlText w:val="%7."/>
      <w:lvlJc w:val="left"/>
      <w:pPr>
        <w:ind w:left="5608" w:hanging="360"/>
      </w:pPr>
    </w:lvl>
    <w:lvl w:ilvl="7" w:tplc="080A0019" w:tentative="1">
      <w:start w:val="1"/>
      <w:numFmt w:val="lowerLetter"/>
      <w:lvlText w:val="%8."/>
      <w:lvlJc w:val="left"/>
      <w:pPr>
        <w:ind w:left="6328" w:hanging="360"/>
      </w:pPr>
    </w:lvl>
    <w:lvl w:ilvl="8" w:tplc="080A001B" w:tentative="1">
      <w:start w:val="1"/>
      <w:numFmt w:val="lowerRoman"/>
      <w:lvlText w:val="%9."/>
      <w:lvlJc w:val="right"/>
      <w:pPr>
        <w:ind w:left="7048" w:hanging="180"/>
      </w:pPr>
    </w:lvl>
  </w:abstractNum>
  <w:abstractNum w:abstractNumId="8" w15:restartNumberingAfterBreak="0">
    <w:nsid w:val="732F2088"/>
    <w:multiLevelType w:val="hybridMultilevel"/>
    <w:tmpl w:val="B1AC90CE"/>
    <w:lvl w:ilvl="0" w:tplc="9828B89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74BA4CB5"/>
    <w:multiLevelType w:val="hybridMultilevel"/>
    <w:tmpl w:val="4402612A"/>
    <w:lvl w:ilvl="0" w:tplc="FFFFFFFF">
      <w:start w:val="3"/>
      <w:numFmt w:val="upperRoman"/>
      <w:lvlText w:val="%1."/>
      <w:lvlJc w:val="right"/>
      <w:pPr>
        <w:ind w:left="578" w:hanging="360"/>
      </w:pPr>
      <w:rPr>
        <w:rFonts w:ascii="Arial Negrita" w:hAnsi="Arial Negrita" w:hint="default"/>
        <w:b/>
        <w:spacing w:val="0"/>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num w:numId="1" w16cid:durableId="1632635245">
    <w:abstractNumId w:val="5"/>
  </w:num>
  <w:num w:numId="2" w16cid:durableId="1829782836">
    <w:abstractNumId w:val="0"/>
  </w:num>
  <w:num w:numId="3" w16cid:durableId="652681121">
    <w:abstractNumId w:val="2"/>
  </w:num>
  <w:num w:numId="4" w16cid:durableId="771898135">
    <w:abstractNumId w:val="1"/>
  </w:num>
  <w:num w:numId="5" w16cid:durableId="1938252550">
    <w:abstractNumId w:val="7"/>
  </w:num>
  <w:num w:numId="6" w16cid:durableId="1534995490">
    <w:abstractNumId w:val="8"/>
  </w:num>
  <w:num w:numId="7" w16cid:durableId="1143741704">
    <w:abstractNumId w:val="3"/>
  </w:num>
  <w:num w:numId="8" w16cid:durableId="872964112">
    <w:abstractNumId w:val="6"/>
  </w:num>
  <w:num w:numId="9" w16cid:durableId="507602122">
    <w:abstractNumId w:val="4"/>
  </w:num>
  <w:num w:numId="10" w16cid:durableId="12261838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0" w:nlCheck="1" w:checkStyle="0"/>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ttachedTemplate r:id="rId1"/>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CDB"/>
    <w:rsid w:val="00000019"/>
    <w:rsid w:val="00000533"/>
    <w:rsid w:val="000006F1"/>
    <w:rsid w:val="000010A9"/>
    <w:rsid w:val="00001344"/>
    <w:rsid w:val="00001495"/>
    <w:rsid w:val="000015C4"/>
    <w:rsid w:val="000015F1"/>
    <w:rsid w:val="00001617"/>
    <w:rsid w:val="0000183E"/>
    <w:rsid w:val="000018F2"/>
    <w:rsid w:val="00001AEA"/>
    <w:rsid w:val="00001C58"/>
    <w:rsid w:val="00001D28"/>
    <w:rsid w:val="000023D5"/>
    <w:rsid w:val="000027F1"/>
    <w:rsid w:val="000029B7"/>
    <w:rsid w:val="00002BE6"/>
    <w:rsid w:val="00002D4A"/>
    <w:rsid w:val="00002F00"/>
    <w:rsid w:val="000030FC"/>
    <w:rsid w:val="00003B55"/>
    <w:rsid w:val="00003D15"/>
    <w:rsid w:val="00003D6F"/>
    <w:rsid w:val="00003DFD"/>
    <w:rsid w:val="00003F99"/>
    <w:rsid w:val="00004396"/>
    <w:rsid w:val="00004521"/>
    <w:rsid w:val="00004561"/>
    <w:rsid w:val="0000463C"/>
    <w:rsid w:val="000047AB"/>
    <w:rsid w:val="00004843"/>
    <w:rsid w:val="00004BA0"/>
    <w:rsid w:val="00004EB7"/>
    <w:rsid w:val="000051DF"/>
    <w:rsid w:val="00005478"/>
    <w:rsid w:val="00005781"/>
    <w:rsid w:val="00005B0D"/>
    <w:rsid w:val="00005F0A"/>
    <w:rsid w:val="00005F0D"/>
    <w:rsid w:val="00005F58"/>
    <w:rsid w:val="00006656"/>
    <w:rsid w:val="00006657"/>
    <w:rsid w:val="000068AA"/>
    <w:rsid w:val="00006C11"/>
    <w:rsid w:val="00006CCD"/>
    <w:rsid w:val="00006D18"/>
    <w:rsid w:val="00006D2F"/>
    <w:rsid w:val="00006E81"/>
    <w:rsid w:val="0000708C"/>
    <w:rsid w:val="000072C9"/>
    <w:rsid w:val="0000733B"/>
    <w:rsid w:val="000073B8"/>
    <w:rsid w:val="00007539"/>
    <w:rsid w:val="000076EF"/>
    <w:rsid w:val="00007AA3"/>
    <w:rsid w:val="0001054F"/>
    <w:rsid w:val="00010738"/>
    <w:rsid w:val="00010996"/>
    <w:rsid w:val="00010A89"/>
    <w:rsid w:val="00010B17"/>
    <w:rsid w:val="00010CFA"/>
    <w:rsid w:val="00011004"/>
    <w:rsid w:val="0001126E"/>
    <w:rsid w:val="00011467"/>
    <w:rsid w:val="000114CF"/>
    <w:rsid w:val="0001184F"/>
    <w:rsid w:val="0001185B"/>
    <w:rsid w:val="00011BFA"/>
    <w:rsid w:val="00011DC3"/>
    <w:rsid w:val="00012084"/>
    <w:rsid w:val="000121B4"/>
    <w:rsid w:val="0001225A"/>
    <w:rsid w:val="00012314"/>
    <w:rsid w:val="000126A4"/>
    <w:rsid w:val="000127FB"/>
    <w:rsid w:val="00012ABF"/>
    <w:rsid w:val="00012CD2"/>
    <w:rsid w:val="0001320D"/>
    <w:rsid w:val="00013650"/>
    <w:rsid w:val="00013CF3"/>
    <w:rsid w:val="00013F87"/>
    <w:rsid w:val="000144E4"/>
    <w:rsid w:val="000144FD"/>
    <w:rsid w:val="000149BF"/>
    <w:rsid w:val="00014E62"/>
    <w:rsid w:val="000151AE"/>
    <w:rsid w:val="000152EE"/>
    <w:rsid w:val="00015DC0"/>
    <w:rsid w:val="000164AE"/>
    <w:rsid w:val="000165B2"/>
    <w:rsid w:val="000165B9"/>
    <w:rsid w:val="000168E3"/>
    <w:rsid w:val="00016AE4"/>
    <w:rsid w:val="00016CF6"/>
    <w:rsid w:val="00016FB4"/>
    <w:rsid w:val="00016FC5"/>
    <w:rsid w:val="00017199"/>
    <w:rsid w:val="0001731A"/>
    <w:rsid w:val="00017601"/>
    <w:rsid w:val="00017B07"/>
    <w:rsid w:val="00017B34"/>
    <w:rsid w:val="00017C69"/>
    <w:rsid w:val="00017C88"/>
    <w:rsid w:val="00017E6A"/>
    <w:rsid w:val="00020196"/>
    <w:rsid w:val="000203E9"/>
    <w:rsid w:val="00020571"/>
    <w:rsid w:val="00020768"/>
    <w:rsid w:val="000209EF"/>
    <w:rsid w:val="00020A7D"/>
    <w:rsid w:val="00020B86"/>
    <w:rsid w:val="00020E7E"/>
    <w:rsid w:val="000212B7"/>
    <w:rsid w:val="00021483"/>
    <w:rsid w:val="000215E0"/>
    <w:rsid w:val="000219F2"/>
    <w:rsid w:val="00021C91"/>
    <w:rsid w:val="00021DBA"/>
    <w:rsid w:val="00022452"/>
    <w:rsid w:val="000225E5"/>
    <w:rsid w:val="000227DC"/>
    <w:rsid w:val="00022855"/>
    <w:rsid w:val="00022BDA"/>
    <w:rsid w:val="00022D52"/>
    <w:rsid w:val="00022F8E"/>
    <w:rsid w:val="00023038"/>
    <w:rsid w:val="00023077"/>
    <w:rsid w:val="00023134"/>
    <w:rsid w:val="000232E5"/>
    <w:rsid w:val="000233DF"/>
    <w:rsid w:val="0002349C"/>
    <w:rsid w:val="0002356A"/>
    <w:rsid w:val="00023B6A"/>
    <w:rsid w:val="00023CCA"/>
    <w:rsid w:val="00023DB1"/>
    <w:rsid w:val="00023FCC"/>
    <w:rsid w:val="00024293"/>
    <w:rsid w:val="00024F47"/>
    <w:rsid w:val="00024F8C"/>
    <w:rsid w:val="00025153"/>
    <w:rsid w:val="000256DB"/>
    <w:rsid w:val="000258DC"/>
    <w:rsid w:val="00025A59"/>
    <w:rsid w:val="00025AEB"/>
    <w:rsid w:val="00025B2B"/>
    <w:rsid w:val="00026001"/>
    <w:rsid w:val="0002615A"/>
    <w:rsid w:val="000263EB"/>
    <w:rsid w:val="00026A9B"/>
    <w:rsid w:val="00026E53"/>
    <w:rsid w:val="0002786B"/>
    <w:rsid w:val="00027B99"/>
    <w:rsid w:val="00027C53"/>
    <w:rsid w:val="00030019"/>
    <w:rsid w:val="0003062A"/>
    <w:rsid w:val="000309B7"/>
    <w:rsid w:val="00030ABF"/>
    <w:rsid w:val="00030AC1"/>
    <w:rsid w:val="00030B6A"/>
    <w:rsid w:val="00030E5C"/>
    <w:rsid w:val="000311F4"/>
    <w:rsid w:val="00031643"/>
    <w:rsid w:val="0003164D"/>
    <w:rsid w:val="00031742"/>
    <w:rsid w:val="00031946"/>
    <w:rsid w:val="00031A24"/>
    <w:rsid w:val="00031A6D"/>
    <w:rsid w:val="00031B93"/>
    <w:rsid w:val="00031E47"/>
    <w:rsid w:val="00031E51"/>
    <w:rsid w:val="00031F01"/>
    <w:rsid w:val="00031FA7"/>
    <w:rsid w:val="0003249E"/>
    <w:rsid w:val="0003273F"/>
    <w:rsid w:val="00032796"/>
    <w:rsid w:val="00032D08"/>
    <w:rsid w:val="00032F8C"/>
    <w:rsid w:val="0003345D"/>
    <w:rsid w:val="00033502"/>
    <w:rsid w:val="00033799"/>
    <w:rsid w:val="00033CB6"/>
    <w:rsid w:val="00033D51"/>
    <w:rsid w:val="00033F0E"/>
    <w:rsid w:val="000348D2"/>
    <w:rsid w:val="000349DB"/>
    <w:rsid w:val="00034ABE"/>
    <w:rsid w:val="00034C00"/>
    <w:rsid w:val="0003539C"/>
    <w:rsid w:val="00036400"/>
    <w:rsid w:val="000366EF"/>
    <w:rsid w:val="0003672C"/>
    <w:rsid w:val="00036875"/>
    <w:rsid w:val="000369E8"/>
    <w:rsid w:val="00036A75"/>
    <w:rsid w:val="00036B3A"/>
    <w:rsid w:val="00036B56"/>
    <w:rsid w:val="00036BC4"/>
    <w:rsid w:val="00036C63"/>
    <w:rsid w:val="00036D49"/>
    <w:rsid w:val="0003729E"/>
    <w:rsid w:val="00037428"/>
    <w:rsid w:val="000377A6"/>
    <w:rsid w:val="00037EB4"/>
    <w:rsid w:val="000400D8"/>
    <w:rsid w:val="000403EC"/>
    <w:rsid w:val="00040481"/>
    <w:rsid w:val="0004051F"/>
    <w:rsid w:val="00040A2C"/>
    <w:rsid w:val="00040AFC"/>
    <w:rsid w:val="00040D8E"/>
    <w:rsid w:val="00041132"/>
    <w:rsid w:val="00041909"/>
    <w:rsid w:val="00041AB3"/>
    <w:rsid w:val="000420F2"/>
    <w:rsid w:val="00042264"/>
    <w:rsid w:val="000425BC"/>
    <w:rsid w:val="000428B2"/>
    <w:rsid w:val="0004291F"/>
    <w:rsid w:val="000429DD"/>
    <w:rsid w:val="00042A4F"/>
    <w:rsid w:val="00042B30"/>
    <w:rsid w:val="00042C1A"/>
    <w:rsid w:val="00042E35"/>
    <w:rsid w:val="00042FAA"/>
    <w:rsid w:val="000430FA"/>
    <w:rsid w:val="000433CE"/>
    <w:rsid w:val="00043C44"/>
    <w:rsid w:val="0004405E"/>
    <w:rsid w:val="00044197"/>
    <w:rsid w:val="00044BF5"/>
    <w:rsid w:val="00044F69"/>
    <w:rsid w:val="000450DC"/>
    <w:rsid w:val="000454BC"/>
    <w:rsid w:val="0004552D"/>
    <w:rsid w:val="0004581B"/>
    <w:rsid w:val="00045E92"/>
    <w:rsid w:val="000464F7"/>
    <w:rsid w:val="0004680A"/>
    <w:rsid w:val="00046A65"/>
    <w:rsid w:val="00046CDD"/>
    <w:rsid w:val="00046CFA"/>
    <w:rsid w:val="00046E87"/>
    <w:rsid w:val="00047120"/>
    <w:rsid w:val="00047952"/>
    <w:rsid w:val="00050436"/>
    <w:rsid w:val="00050495"/>
    <w:rsid w:val="00050508"/>
    <w:rsid w:val="00050546"/>
    <w:rsid w:val="00050699"/>
    <w:rsid w:val="0005076D"/>
    <w:rsid w:val="0005085D"/>
    <w:rsid w:val="0005086C"/>
    <w:rsid w:val="00050A53"/>
    <w:rsid w:val="00050DF3"/>
    <w:rsid w:val="0005113F"/>
    <w:rsid w:val="0005120E"/>
    <w:rsid w:val="00051298"/>
    <w:rsid w:val="0005142E"/>
    <w:rsid w:val="00051835"/>
    <w:rsid w:val="000518A8"/>
    <w:rsid w:val="00051F5A"/>
    <w:rsid w:val="0005238F"/>
    <w:rsid w:val="00052604"/>
    <w:rsid w:val="00052617"/>
    <w:rsid w:val="00052AB4"/>
    <w:rsid w:val="00052F58"/>
    <w:rsid w:val="00053077"/>
    <w:rsid w:val="00053219"/>
    <w:rsid w:val="00053254"/>
    <w:rsid w:val="00053440"/>
    <w:rsid w:val="0005352F"/>
    <w:rsid w:val="0005374F"/>
    <w:rsid w:val="000539AB"/>
    <w:rsid w:val="00053B24"/>
    <w:rsid w:val="00053C63"/>
    <w:rsid w:val="000542D0"/>
    <w:rsid w:val="000547D7"/>
    <w:rsid w:val="0005497B"/>
    <w:rsid w:val="00054A90"/>
    <w:rsid w:val="000554B0"/>
    <w:rsid w:val="000556F4"/>
    <w:rsid w:val="000559FA"/>
    <w:rsid w:val="00055BB2"/>
    <w:rsid w:val="00055BC5"/>
    <w:rsid w:val="00055DCB"/>
    <w:rsid w:val="00056341"/>
    <w:rsid w:val="00056374"/>
    <w:rsid w:val="000565B8"/>
    <w:rsid w:val="000567D9"/>
    <w:rsid w:val="00056DD9"/>
    <w:rsid w:val="00056E74"/>
    <w:rsid w:val="00056FF0"/>
    <w:rsid w:val="000575E1"/>
    <w:rsid w:val="00057640"/>
    <w:rsid w:val="000576A4"/>
    <w:rsid w:val="00057A0C"/>
    <w:rsid w:val="00057C0A"/>
    <w:rsid w:val="00057D12"/>
    <w:rsid w:val="00057D2E"/>
    <w:rsid w:val="00057F7D"/>
    <w:rsid w:val="00060317"/>
    <w:rsid w:val="0006032E"/>
    <w:rsid w:val="000604A6"/>
    <w:rsid w:val="00060692"/>
    <w:rsid w:val="000606C3"/>
    <w:rsid w:val="00060859"/>
    <w:rsid w:val="00060D15"/>
    <w:rsid w:val="00061176"/>
    <w:rsid w:val="0006170F"/>
    <w:rsid w:val="000617C5"/>
    <w:rsid w:val="00061A04"/>
    <w:rsid w:val="00061BA5"/>
    <w:rsid w:val="00061CD2"/>
    <w:rsid w:val="00061D7D"/>
    <w:rsid w:val="00061E06"/>
    <w:rsid w:val="0006204A"/>
    <w:rsid w:val="00062D03"/>
    <w:rsid w:val="00062EB5"/>
    <w:rsid w:val="000632AB"/>
    <w:rsid w:val="00063317"/>
    <w:rsid w:val="0006358C"/>
    <w:rsid w:val="000635C2"/>
    <w:rsid w:val="00063B3A"/>
    <w:rsid w:val="00063DC1"/>
    <w:rsid w:val="00064091"/>
    <w:rsid w:val="00064181"/>
    <w:rsid w:val="0006499F"/>
    <w:rsid w:val="00064D80"/>
    <w:rsid w:val="00064E83"/>
    <w:rsid w:val="000650F6"/>
    <w:rsid w:val="00065497"/>
    <w:rsid w:val="00065CAD"/>
    <w:rsid w:val="0006622F"/>
    <w:rsid w:val="000662F4"/>
    <w:rsid w:val="00066383"/>
    <w:rsid w:val="0006653F"/>
    <w:rsid w:val="0006676C"/>
    <w:rsid w:val="00066A32"/>
    <w:rsid w:val="00067113"/>
    <w:rsid w:val="00067607"/>
    <w:rsid w:val="00067E2D"/>
    <w:rsid w:val="00070292"/>
    <w:rsid w:val="00070474"/>
    <w:rsid w:val="0007048A"/>
    <w:rsid w:val="000705A4"/>
    <w:rsid w:val="00070627"/>
    <w:rsid w:val="0007084C"/>
    <w:rsid w:val="00070A01"/>
    <w:rsid w:val="00070B3C"/>
    <w:rsid w:val="00070B96"/>
    <w:rsid w:val="00070D0C"/>
    <w:rsid w:val="00070E84"/>
    <w:rsid w:val="00070ED3"/>
    <w:rsid w:val="00071269"/>
    <w:rsid w:val="00071331"/>
    <w:rsid w:val="000716A7"/>
    <w:rsid w:val="00071984"/>
    <w:rsid w:val="00071BC2"/>
    <w:rsid w:val="00071F3C"/>
    <w:rsid w:val="00072411"/>
    <w:rsid w:val="000727DA"/>
    <w:rsid w:val="00072839"/>
    <w:rsid w:val="0007298F"/>
    <w:rsid w:val="000729B8"/>
    <w:rsid w:val="00072B14"/>
    <w:rsid w:val="00072C54"/>
    <w:rsid w:val="00072C7A"/>
    <w:rsid w:val="00072CE7"/>
    <w:rsid w:val="00072D39"/>
    <w:rsid w:val="00072E00"/>
    <w:rsid w:val="00072E2C"/>
    <w:rsid w:val="00073176"/>
    <w:rsid w:val="000733CE"/>
    <w:rsid w:val="000733F3"/>
    <w:rsid w:val="00073640"/>
    <w:rsid w:val="00073AD7"/>
    <w:rsid w:val="00073AE7"/>
    <w:rsid w:val="00073B55"/>
    <w:rsid w:val="00073FD3"/>
    <w:rsid w:val="000743E3"/>
    <w:rsid w:val="000743F7"/>
    <w:rsid w:val="000745AC"/>
    <w:rsid w:val="00074B51"/>
    <w:rsid w:val="00074B7F"/>
    <w:rsid w:val="00074C7B"/>
    <w:rsid w:val="00074CF4"/>
    <w:rsid w:val="00075276"/>
    <w:rsid w:val="00075422"/>
    <w:rsid w:val="00075529"/>
    <w:rsid w:val="00075808"/>
    <w:rsid w:val="0007592C"/>
    <w:rsid w:val="00075A9B"/>
    <w:rsid w:val="00075B4F"/>
    <w:rsid w:val="00075BDE"/>
    <w:rsid w:val="00075CDB"/>
    <w:rsid w:val="000763CC"/>
    <w:rsid w:val="00076A7F"/>
    <w:rsid w:val="00076DD8"/>
    <w:rsid w:val="00076E2D"/>
    <w:rsid w:val="000776D8"/>
    <w:rsid w:val="000776F5"/>
    <w:rsid w:val="00077AD6"/>
    <w:rsid w:val="00080777"/>
    <w:rsid w:val="00080925"/>
    <w:rsid w:val="00080CC4"/>
    <w:rsid w:val="000813E5"/>
    <w:rsid w:val="00081466"/>
    <w:rsid w:val="0008189F"/>
    <w:rsid w:val="00081C45"/>
    <w:rsid w:val="0008207D"/>
    <w:rsid w:val="00082192"/>
    <w:rsid w:val="0008222A"/>
    <w:rsid w:val="000825A6"/>
    <w:rsid w:val="000826FA"/>
    <w:rsid w:val="00082A60"/>
    <w:rsid w:val="00082B99"/>
    <w:rsid w:val="00083330"/>
    <w:rsid w:val="00083399"/>
    <w:rsid w:val="00083866"/>
    <w:rsid w:val="00083AF2"/>
    <w:rsid w:val="00083C5B"/>
    <w:rsid w:val="00084280"/>
    <w:rsid w:val="00084324"/>
    <w:rsid w:val="0008450D"/>
    <w:rsid w:val="0008487B"/>
    <w:rsid w:val="00084E58"/>
    <w:rsid w:val="000852D8"/>
    <w:rsid w:val="00085AAD"/>
    <w:rsid w:val="00086669"/>
    <w:rsid w:val="00086C35"/>
    <w:rsid w:val="0008746F"/>
    <w:rsid w:val="0008750D"/>
    <w:rsid w:val="000877FE"/>
    <w:rsid w:val="00087B4E"/>
    <w:rsid w:val="00087C9F"/>
    <w:rsid w:val="00087E91"/>
    <w:rsid w:val="00087F72"/>
    <w:rsid w:val="00090133"/>
    <w:rsid w:val="00090A3F"/>
    <w:rsid w:val="00090D5C"/>
    <w:rsid w:val="00091032"/>
    <w:rsid w:val="0009127C"/>
    <w:rsid w:val="00091755"/>
    <w:rsid w:val="00091C62"/>
    <w:rsid w:val="00091CA8"/>
    <w:rsid w:val="00092052"/>
    <w:rsid w:val="00092177"/>
    <w:rsid w:val="00092401"/>
    <w:rsid w:val="00092A8D"/>
    <w:rsid w:val="00092A96"/>
    <w:rsid w:val="00092DD7"/>
    <w:rsid w:val="0009320F"/>
    <w:rsid w:val="00093253"/>
    <w:rsid w:val="00093460"/>
    <w:rsid w:val="00093991"/>
    <w:rsid w:val="000939DA"/>
    <w:rsid w:val="00093BF6"/>
    <w:rsid w:val="00094303"/>
    <w:rsid w:val="000944CC"/>
    <w:rsid w:val="000947E1"/>
    <w:rsid w:val="00094888"/>
    <w:rsid w:val="00094956"/>
    <w:rsid w:val="00094B3C"/>
    <w:rsid w:val="0009520E"/>
    <w:rsid w:val="000953C7"/>
    <w:rsid w:val="00095562"/>
    <w:rsid w:val="000956D1"/>
    <w:rsid w:val="00095CB1"/>
    <w:rsid w:val="00095CDA"/>
    <w:rsid w:val="00095D40"/>
    <w:rsid w:val="00095F64"/>
    <w:rsid w:val="00095FAE"/>
    <w:rsid w:val="00095FC3"/>
    <w:rsid w:val="000961AA"/>
    <w:rsid w:val="00096501"/>
    <w:rsid w:val="00096557"/>
    <w:rsid w:val="000965D3"/>
    <w:rsid w:val="00096872"/>
    <w:rsid w:val="00096C8A"/>
    <w:rsid w:val="00097262"/>
    <w:rsid w:val="00097DFE"/>
    <w:rsid w:val="000A03B3"/>
    <w:rsid w:val="000A0D6E"/>
    <w:rsid w:val="000A0D85"/>
    <w:rsid w:val="000A116D"/>
    <w:rsid w:val="000A13B8"/>
    <w:rsid w:val="000A1476"/>
    <w:rsid w:val="000A1746"/>
    <w:rsid w:val="000A1D50"/>
    <w:rsid w:val="000A25B7"/>
    <w:rsid w:val="000A2BCC"/>
    <w:rsid w:val="000A2E73"/>
    <w:rsid w:val="000A2EC1"/>
    <w:rsid w:val="000A2F7C"/>
    <w:rsid w:val="000A30F3"/>
    <w:rsid w:val="000A31A0"/>
    <w:rsid w:val="000A31F5"/>
    <w:rsid w:val="000A3348"/>
    <w:rsid w:val="000A359A"/>
    <w:rsid w:val="000A3719"/>
    <w:rsid w:val="000A3A3B"/>
    <w:rsid w:val="000A3F52"/>
    <w:rsid w:val="000A4007"/>
    <w:rsid w:val="000A40F8"/>
    <w:rsid w:val="000A41B9"/>
    <w:rsid w:val="000A4290"/>
    <w:rsid w:val="000A4A77"/>
    <w:rsid w:val="000A4AB1"/>
    <w:rsid w:val="000A4F1C"/>
    <w:rsid w:val="000A4F52"/>
    <w:rsid w:val="000A5249"/>
    <w:rsid w:val="000A52E1"/>
    <w:rsid w:val="000A5434"/>
    <w:rsid w:val="000A5A43"/>
    <w:rsid w:val="000A5FCD"/>
    <w:rsid w:val="000A62DD"/>
    <w:rsid w:val="000A650D"/>
    <w:rsid w:val="000A661F"/>
    <w:rsid w:val="000A677D"/>
    <w:rsid w:val="000A696F"/>
    <w:rsid w:val="000A69D0"/>
    <w:rsid w:val="000A6D7F"/>
    <w:rsid w:val="000A7098"/>
    <w:rsid w:val="000A739A"/>
    <w:rsid w:val="000A76D6"/>
    <w:rsid w:val="000A77A8"/>
    <w:rsid w:val="000A79C7"/>
    <w:rsid w:val="000A7FB0"/>
    <w:rsid w:val="000B0198"/>
    <w:rsid w:val="000B01AE"/>
    <w:rsid w:val="000B054A"/>
    <w:rsid w:val="000B08FF"/>
    <w:rsid w:val="000B0B4A"/>
    <w:rsid w:val="000B0BF7"/>
    <w:rsid w:val="000B0F11"/>
    <w:rsid w:val="000B14B8"/>
    <w:rsid w:val="000B17EA"/>
    <w:rsid w:val="000B1C4C"/>
    <w:rsid w:val="000B1F76"/>
    <w:rsid w:val="000B211C"/>
    <w:rsid w:val="000B21C9"/>
    <w:rsid w:val="000B25F1"/>
    <w:rsid w:val="000B27F2"/>
    <w:rsid w:val="000B2808"/>
    <w:rsid w:val="000B29C0"/>
    <w:rsid w:val="000B2AC3"/>
    <w:rsid w:val="000B2D2D"/>
    <w:rsid w:val="000B2D84"/>
    <w:rsid w:val="000B33A3"/>
    <w:rsid w:val="000B36CD"/>
    <w:rsid w:val="000B371A"/>
    <w:rsid w:val="000B3B73"/>
    <w:rsid w:val="000B3CE6"/>
    <w:rsid w:val="000B4096"/>
    <w:rsid w:val="000B42BA"/>
    <w:rsid w:val="000B45EE"/>
    <w:rsid w:val="000B4AB9"/>
    <w:rsid w:val="000B4B0C"/>
    <w:rsid w:val="000B4CF3"/>
    <w:rsid w:val="000B507C"/>
    <w:rsid w:val="000B5848"/>
    <w:rsid w:val="000B5967"/>
    <w:rsid w:val="000B5A3F"/>
    <w:rsid w:val="000B5BAB"/>
    <w:rsid w:val="000B5D19"/>
    <w:rsid w:val="000B5F37"/>
    <w:rsid w:val="000B5F75"/>
    <w:rsid w:val="000B5FA0"/>
    <w:rsid w:val="000B6029"/>
    <w:rsid w:val="000B6434"/>
    <w:rsid w:val="000B6512"/>
    <w:rsid w:val="000B6738"/>
    <w:rsid w:val="000B673A"/>
    <w:rsid w:val="000B6750"/>
    <w:rsid w:val="000B6788"/>
    <w:rsid w:val="000B67FF"/>
    <w:rsid w:val="000B68F5"/>
    <w:rsid w:val="000B6BED"/>
    <w:rsid w:val="000B6D4A"/>
    <w:rsid w:val="000B710C"/>
    <w:rsid w:val="000B7138"/>
    <w:rsid w:val="000B7829"/>
    <w:rsid w:val="000B787A"/>
    <w:rsid w:val="000B7A6F"/>
    <w:rsid w:val="000B7D5F"/>
    <w:rsid w:val="000B7F87"/>
    <w:rsid w:val="000C0422"/>
    <w:rsid w:val="000C088C"/>
    <w:rsid w:val="000C0960"/>
    <w:rsid w:val="000C0A1E"/>
    <w:rsid w:val="000C0AA6"/>
    <w:rsid w:val="000C0E2D"/>
    <w:rsid w:val="000C0EAE"/>
    <w:rsid w:val="000C1133"/>
    <w:rsid w:val="000C12E1"/>
    <w:rsid w:val="000C1822"/>
    <w:rsid w:val="000C1AB8"/>
    <w:rsid w:val="000C1C20"/>
    <w:rsid w:val="000C21DC"/>
    <w:rsid w:val="000C2734"/>
    <w:rsid w:val="000C2E3B"/>
    <w:rsid w:val="000C306A"/>
    <w:rsid w:val="000C3228"/>
    <w:rsid w:val="000C36A2"/>
    <w:rsid w:val="000C3B7F"/>
    <w:rsid w:val="000C3C90"/>
    <w:rsid w:val="000C3DFB"/>
    <w:rsid w:val="000C3E1A"/>
    <w:rsid w:val="000C3E74"/>
    <w:rsid w:val="000C3E92"/>
    <w:rsid w:val="000C45C6"/>
    <w:rsid w:val="000C4B67"/>
    <w:rsid w:val="000C4C0B"/>
    <w:rsid w:val="000C5293"/>
    <w:rsid w:val="000C596F"/>
    <w:rsid w:val="000C5DE4"/>
    <w:rsid w:val="000C600B"/>
    <w:rsid w:val="000C6032"/>
    <w:rsid w:val="000C60CE"/>
    <w:rsid w:val="000C63FD"/>
    <w:rsid w:val="000C684B"/>
    <w:rsid w:val="000C6879"/>
    <w:rsid w:val="000C694C"/>
    <w:rsid w:val="000C6AA7"/>
    <w:rsid w:val="000C6CD1"/>
    <w:rsid w:val="000C6EE5"/>
    <w:rsid w:val="000C6F63"/>
    <w:rsid w:val="000C70F8"/>
    <w:rsid w:val="000C76D1"/>
    <w:rsid w:val="000C7A97"/>
    <w:rsid w:val="000C7B19"/>
    <w:rsid w:val="000C7F0A"/>
    <w:rsid w:val="000C7F6A"/>
    <w:rsid w:val="000C7FC9"/>
    <w:rsid w:val="000D0045"/>
    <w:rsid w:val="000D01F7"/>
    <w:rsid w:val="000D0346"/>
    <w:rsid w:val="000D0840"/>
    <w:rsid w:val="000D0924"/>
    <w:rsid w:val="000D093D"/>
    <w:rsid w:val="000D0C9F"/>
    <w:rsid w:val="000D0E07"/>
    <w:rsid w:val="000D0EEA"/>
    <w:rsid w:val="000D118B"/>
    <w:rsid w:val="000D11B9"/>
    <w:rsid w:val="000D1270"/>
    <w:rsid w:val="000D1569"/>
    <w:rsid w:val="000D1751"/>
    <w:rsid w:val="000D17B4"/>
    <w:rsid w:val="000D1CB3"/>
    <w:rsid w:val="000D1D1A"/>
    <w:rsid w:val="000D2302"/>
    <w:rsid w:val="000D26D3"/>
    <w:rsid w:val="000D2A21"/>
    <w:rsid w:val="000D2E01"/>
    <w:rsid w:val="000D2E55"/>
    <w:rsid w:val="000D2E92"/>
    <w:rsid w:val="000D3002"/>
    <w:rsid w:val="000D39C8"/>
    <w:rsid w:val="000D3B27"/>
    <w:rsid w:val="000D3B72"/>
    <w:rsid w:val="000D3C11"/>
    <w:rsid w:val="000D3C53"/>
    <w:rsid w:val="000D3D55"/>
    <w:rsid w:val="000D3E02"/>
    <w:rsid w:val="000D43D6"/>
    <w:rsid w:val="000D495D"/>
    <w:rsid w:val="000D4B6F"/>
    <w:rsid w:val="000D4BDB"/>
    <w:rsid w:val="000D4ED8"/>
    <w:rsid w:val="000D5877"/>
    <w:rsid w:val="000D5BEE"/>
    <w:rsid w:val="000D5E00"/>
    <w:rsid w:val="000D653E"/>
    <w:rsid w:val="000D695B"/>
    <w:rsid w:val="000D6BA4"/>
    <w:rsid w:val="000D6BF7"/>
    <w:rsid w:val="000D6CB7"/>
    <w:rsid w:val="000D6CCA"/>
    <w:rsid w:val="000D6D11"/>
    <w:rsid w:val="000D6D47"/>
    <w:rsid w:val="000D6EEB"/>
    <w:rsid w:val="000D749E"/>
    <w:rsid w:val="000D7776"/>
    <w:rsid w:val="000D78DA"/>
    <w:rsid w:val="000D7AA2"/>
    <w:rsid w:val="000D7AE9"/>
    <w:rsid w:val="000D7C2C"/>
    <w:rsid w:val="000D7E20"/>
    <w:rsid w:val="000D7FB9"/>
    <w:rsid w:val="000D7FF9"/>
    <w:rsid w:val="000E0204"/>
    <w:rsid w:val="000E0595"/>
    <w:rsid w:val="000E0699"/>
    <w:rsid w:val="000E08C0"/>
    <w:rsid w:val="000E0B81"/>
    <w:rsid w:val="000E0CAB"/>
    <w:rsid w:val="000E0D66"/>
    <w:rsid w:val="000E0E71"/>
    <w:rsid w:val="000E0FF3"/>
    <w:rsid w:val="000E10E5"/>
    <w:rsid w:val="000E161B"/>
    <w:rsid w:val="000E1714"/>
    <w:rsid w:val="000E19C8"/>
    <w:rsid w:val="000E1C99"/>
    <w:rsid w:val="000E1F9E"/>
    <w:rsid w:val="000E220F"/>
    <w:rsid w:val="000E2AEF"/>
    <w:rsid w:val="000E2B5E"/>
    <w:rsid w:val="000E2CC0"/>
    <w:rsid w:val="000E2D25"/>
    <w:rsid w:val="000E2D71"/>
    <w:rsid w:val="000E2E3C"/>
    <w:rsid w:val="000E2E4C"/>
    <w:rsid w:val="000E2F1D"/>
    <w:rsid w:val="000E2F23"/>
    <w:rsid w:val="000E309E"/>
    <w:rsid w:val="000E395B"/>
    <w:rsid w:val="000E4033"/>
    <w:rsid w:val="000E4560"/>
    <w:rsid w:val="000E45E2"/>
    <w:rsid w:val="000E4748"/>
    <w:rsid w:val="000E47A0"/>
    <w:rsid w:val="000E4C08"/>
    <w:rsid w:val="000E51A3"/>
    <w:rsid w:val="000E524E"/>
    <w:rsid w:val="000E552A"/>
    <w:rsid w:val="000E5787"/>
    <w:rsid w:val="000E5C52"/>
    <w:rsid w:val="000E5FB0"/>
    <w:rsid w:val="000E6012"/>
    <w:rsid w:val="000E691B"/>
    <w:rsid w:val="000E6A86"/>
    <w:rsid w:val="000E6AE7"/>
    <w:rsid w:val="000E6BD2"/>
    <w:rsid w:val="000E6DCB"/>
    <w:rsid w:val="000E6DE5"/>
    <w:rsid w:val="000E6E44"/>
    <w:rsid w:val="000E6E7A"/>
    <w:rsid w:val="000E7206"/>
    <w:rsid w:val="000E724A"/>
    <w:rsid w:val="000E7306"/>
    <w:rsid w:val="000E7388"/>
    <w:rsid w:val="000E74B0"/>
    <w:rsid w:val="000E7581"/>
    <w:rsid w:val="000E78EE"/>
    <w:rsid w:val="000E7C2E"/>
    <w:rsid w:val="000E7CC3"/>
    <w:rsid w:val="000F00C8"/>
    <w:rsid w:val="000F02CC"/>
    <w:rsid w:val="000F043D"/>
    <w:rsid w:val="000F096B"/>
    <w:rsid w:val="000F0D0D"/>
    <w:rsid w:val="000F0F70"/>
    <w:rsid w:val="000F1506"/>
    <w:rsid w:val="000F152C"/>
    <w:rsid w:val="000F1678"/>
    <w:rsid w:val="000F1A71"/>
    <w:rsid w:val="000F1B1F"/>
    <w:rsid w:val="000F2209"/>
    <w:rsid w:val="000F2662"/>
    <w:rsid w:val="000F2B2E"/>
    <w:rsid w:val="000F2B62"/>
    <w:rsid w:val="000F2BB5"/>
    <w:rsid w:val="000F2C48"/>
    <w:rsid w:val="000F2DA9"/>
    <w:rsid w:val="000F2E52"/>
    <w:rsid w:val="000F3030"/>
    <w:rsid w:val="000F31A9"/>
    <w:rsid w:val="000F3388"/>
    <w:rsid w:val="000F3502"/>
    <w:rsid w:val="000F37D6"/>
    <w:rsid w:val="000F3AA3"/>
    <w:rsid w:val="000F3AEB"/>
    <w:rsid w:val="000F3F71"/>
    <w:rsid w:val="000F3F7B"/>
    <w:rsid w:val="000F4088"/>
    <w:rsid w:val="000F43DC"/>
    <w:rsid w:val="000F4592"/>
    <w:rsid w:val="000F47A6"/>
    <w:rsid w:val="000F4815"/>
    <w:rsid w:val="000F486A"/>
    <w:rsid w:val="000F4873"/>
    <w:rsid w:val="000F4894"/>
    <w:rsid w:val="000F48B6"/>
    <w:rsid w:val="000F4AEC"/>
    <w:rsid w:val="000F4B43"/>
    <w:rsid w:val="000F4F1D"/>
    <w:rsid w:val="000F5147"/>
    <w:rsid w:val="000F51C5"/>
    <w:rsid w:val="000F56FF"/>
    <w:rsid w:val="000F5873"/>
    <w:rsid w:val="000F588A"/>
    <w:rsid w:val="000F5947"/>
    <w:rsid w:val="000F5DFA"/>
    <w:rsid w:val="000F63B4"/>
    <w:rsid w:val="000F63BC"/>
    <w:rsid w:val="000F661E"/>
    <w:rsid w:val="000F6D64"/>
    <w:rsid w:val="000F6F94"/>
    <w:rsid w:val="000F7412"/>
    <w:rsid w:val="000F78F8"/>
    <w:rsid w:val="000F7D15"/>
    <w:rsid w:val="001000AF"/>
    <w:rsid w:val="001000DA"/>
    <w:rsid w:val="00100710"/>
    <w:rsid w:val="001008F6"/>
    <w:rsid w:val="00100D20"/>
    <w:rsid w:val="001010AD"/>
    <w:rsid w:val="00101409"/>
    <w:rsid w:val="00101497"/>
    <w:rsid w:val="00101930"/>
    <w:rsid w:val="00101D71"/>
    <w:rsid w:val="00101DFC"/>
    <w:rsid w:val="001022AE"/>
    <w:rsid w:val="001023D2"/>
    <w:rsid w:val="0010298D"/>
    <w:rsid w:val="00102992"/>
    <w:rsid w:val="001031C0"/>
    <w:rsid w:val="0010325B"/>
    <w:rsid w:val="0010344B"/>
    <w:rsid w:val="001036D2"/>
    <w:rsid w:val="00103A76"/>
    <w:rsid w:val="00103DDB"/>
    <w:rsid w:val="00103ED9"/>
    <w:rsid w:val="00104102"/>
    <w:rsid w:val="00104677"/>
    <w:rsid w:val="0010488C"/>
    <w:rsid w:val="00104B42"/>
    <w:rsid w:val="00104B73"/>
    <w:rsid w:val="001052A6"/>
    <w:rsid w:val="001053D9"/>
    <w:rsid w:val="00105436"/>
    <w:rsid w:val="0010552F"/>
    <w:rsid w:val="001059A4"/>
    <w:rsid w:val="00105A8B"/>
    <w:rsid w:val="00106218"/>
    <w:rsid w:val="0010622C"/>
    <w:rsid w:val="001063D0"/>
    <w:rsid w:val="001069B5"/>
    <w:rsid w:val="001073F6"/>
    <w:rsid w:val="00107534"/>
    <w:rsid w:val="0010781D"/>
    <w:rsid w:val="00107B00"/>
    <w:rsid w:val="001100B4"/>
    <w:rsid w:val="0011029D"/>
    <w:rsid w:val="0011053E"/>
    <w:rsid w:val="00110BCE"/>
    <w:rsid w:val="00110F63"/>
    <w:rsid w:val="00110FCA"/>
    <w:rsid w:val="001113A2"/>
    <w:rsid w:val="001113A3"/>
    <w:rsid w:val="001113E6"/>
    <w:rsid w:val="00111736"/>
    <w:rsid w:val="0011178E"/>
    <w:rsid w:val="001117A2"/>
    <w:rsid w:val="0011192C"/>
    <w:rsid w:val="00111C04"/>
    <w:rsid w:val="00112363"/>
    <w:rsid w:val="00112842"/>
    <w:rsid w:val="00112888"/>
    <w:rsid w:val="00112AAD"/>
    <w:rsid w:val="00112E0C"/>
    <w:rsid w:val="00112F48"/>
    <w:rsid w:val="001130DC"/>
    <w:rsid w:val="001131E1"/>
    <w:rsid w:val="00113348"/>
    <w:rsid w:val="001134B0"/>
    <w:rsid w:val="00113534"/>
    <w:rsid w:val="00113582"/>
    <w:rsid w:val="0011377D"/>
    <w:rsid w:val="001137F7"/>
    <w:rsid w:val="00113B79"/>
    <w:rsid w:val="00113E16"/>
    <w:rsid w:val="00114016"/>
    <w:rsid w:val="001140E9"/>
    <w:rsid w:val="0011437F"/>
    <w:rsid w:val="001147C9"/>
    <w:rsid w:val="00114854"/>
    <w:rsid w:val="00114A49"/>
    <w:rsid w:val="00114DC2"/>
    <w:rsid w:val="00114F5D"/>
    <w:rsid w:val="00115032"/>
    <w:rsid w:val="001150A2"/>
    <w:rsid w:val="001153E0"/>
    <w:rsid w:val="00115506"/>
    <w:rsid w:val="00115546"/>
    <w:rsid w:val="001156E2"/>
    <w:rsid w:val="00115A99"/>
    <w:rsid w:val="00115D5B"/>
    <w:rsid w:val="001166CD"/>
    <w:rsid w:val="00116758"/>
    <w:rsid w:val="001167CA"/>
    <w:rsid w:val="001167ED"/>
    <w:rsid w:val="00116944"/>
    <w:rsid w:val="001169EE"/>
    <w:rsid w:val="00116C95"/>
    <w:rsid w:val="00116FD7"/>
    <w:rsid w:val="00117218"/>
    <w:rsid w:val="001176E0"/>
    <w:rsid w:val="0011777A"/>
    <w:rsid w:val="00117988"/>
    <w:rsid w:val="00117A73"/>
    <w:rsid w:val="00117D2D"/>
    <w:rsid w:val="00117E27"/>
    <w:rsid w:val="00120170"/>
    <w:rsid w:val="001201D9"/>
    <w:rsid w:val="001202A4"/>
    <w:rsid w:val="0012081C"/>
    <w:rsid w:val="00120CF4"/>
    <w:rsid w:val="00120DE8"/>
    <w:rsid w:val="00120E3A"/>
    <w:rsid w:val="00120E98"/>
    <w:rsid w:val="00120FB3"/>
    <w:rsid w:val="0012119A"/>
    <w:rsid w:val="00121277"/>
    <w:rsid w:val="001215C1"/>
    <w:rsid w:val="001215FD"/>
    <w:rsid w:val="00121B0F"/>
    <w:rsid w:val="00121CD7"/>
    <w:rsid w:val="001221CA"/>
    <w:rsid w:val="001225AA"/>
    <w:rsid w:val="00122739"/>
    <w:rsid w:val="00122A0C"/>
    <w:rsid w:val="00122A7D"/>
    <w:rsid w:val="00122AF8"/>
    <w:rsid w:val="00122DB9"/>
    <w:rsid w:val="00122DF6"/>
    <w:rsid w:val="001230C2"/>
    <w:rsid w:val="001230CC"/>
    <w:rsid w:val="00123427"/>
    <w:rsid w:val="001235D8"/>
    <w:rsid w:val="00123616"/>
    <w:rsid w:val="0012379F"/>
    <w:rsid w:val="0012392C"/>
    <w:rsid w:val="001239FA"/>
    <w:rsid w:val="00123B66"/>
    <w:rsid w:val="00123BA3"/>
    <w:rsid w:val="00123D0D"/>
    <w:rsid w:val="0012407F"/>
    <w:rsid w:val="00124934"/>
    <w:rsid w:val="0012498F"/>
    <w:rsid w:val="00124AA1"/>
    <w:rsid w:val="00124DE5"/>
    <w:rsid w:val="00125191"/>
    <w:rsid w:val="00125200"/>
    <w:rsid w:val="0012522D"/>
    <w:rsid w:val="00125319"/>
    <w:rsid w:val="00125347"/>
    <w:rsid w:val="0012562D"/>
    <w:rsid w:val="00125795"/>
    <w:rsid w:val="0012591D"/>
    <w:rsid w:val="00125AF1"/>
    <w:rsid w:val="00125C62"/>
    <w:rsid w:val="00125DF1"/>
    <w:rsid w:val="00125E1E"/>
    <w:rsid w:val="00125F32"/>
    <w:rsid w:val="00126073"/>
    <w:rsid w:val="00126237"/>
    <w:rsid w:val="0012628D"/>
    <w:rsid w:val="0012640A"/>
    <w:rsid w:val="0012640B"/>
    <w:rsid w:val="00126454"/>
    <w:rsid w:val="00126B41"/>
    <w:rsid w:val="00126C93"/>
    <w:rsid w:val="00126E23"/>
    <w:rsid w:val="00126F08"/>
    <w:rsid w:val="00126F66"/>
    <w:rsid w:val="0012736F"/>
    <w:rsid w:val="0012787F"/>
    <w:rsid w:val="00127FA8"/>
    <w:rsid w:val="001301C3"/>
    <w:rsid w:val="001302A2"/>
    <w:rsid w:val="001302C3"/>
    <w:rsid w:val="0013031A"/>
    <w:rsid w:val="00130779"/>
    <w:rsid w:val="00131681"/>
    <w:rsid w:val="0013216D"/>
    <w:rsid w:val="00132A70"/>
    <w:rsid w:val="00132B82"/>
    <w:rsid w:val="00132DD3"/>
    <w:rsid w:val="00132E86"/>
    <w:rsid w:val="00132F52"/>
    <w:rsid w:val="00133150"/>
    <w:rsid w:val="001331D7"/>
    <w:rsid w:val="00133612"/>
    <w:rsid w:val="0013386C"/>
    <w:rsid w:val="00133E35"/>
    <w:rsid w:val="00133E80"/>
    <w:rsid w:val="001342C3"/>
    <w:rsid w:val="00134691"/>
    <w:rsid w:val="001347BD"/>
    <w:rsid w:val="001347D2"/>
    <w:rsid w:val="00134D6F"/>
    <w:rsid w:val="00134DBE"/>
    <w:rsid w:val="00134E9A"/>
    <w:rsid w:val="0013517C"/>
    <w:rsid w:val="0013531A"/>
    <w:rsid w:val="00135B27"/>
    <w:rsid w:val="00135BA9"/>
    <w:rsid w:val="00135C94"/>
    <w:rsid w:val="0013614C"/>
    <w:rsid w:val="00136184"/>
    <w:rsid w:val="00136497"/>
    <w:rsid w:val="0013659A"/>
    <w:rsid w:val="001366BB"/>
    <w:rsid w:val="00136975"/>
    <w:rsid w:val="001369AB"/>
    <w:rsid w:val="00136BA7"/>
    <w:rsid w:val="00136DD9"/>
    <w:rsid w:val="00136ECA"/>
    <w:rsid w:val="00136FB4"/>
    <w:rsid w:val="00137070"/>
    <w:rsid w:val="0013734E"/>
    <w:rsid w:val="00137B18"/>
    <w:rsid w:val="001402CB"/>
    <w:rsid w:val="001403F0"/>
    <w:rsid w:val="00140476"/>
    <w:rsid w:val="0014086B"/>
    <w:rsid w:val="00140A27"/>
    <w:rsid w:val="00140CE0"/>
    <w:rsid w:val="00140CFF"/>
    <w:rsid w:val="00140FDF"/>
    <w:rsid w:val="0014123C"/>
    <w:rsid w:val="0014149B"/>
    <w:rsid w:val="00141526"/>
    <w:rsid w:val="00141772"/>
    <w:rsid w:val="00141810"/>
    <w:rsid w:val="00141D04"/>
    <w:rsid w:val="00141E2A"/>
    <w:rsid w:val="00141F21"/>
    <w:rsid w:val="00141F3C"/>
    <w:rsid w:val="00141FB7"/>
    <w:rsid w:val="00142371"/>
    <w:rsid w:val="00142391"/>
    <w:rsid w:val="0014248C"/>
    <w:rsid w:val="001427C7"/>
    <w:rsid w:val="00142882"/>
    <w:rsid w:val="00142984"/>
    <w:rsid w:val="00142E44"/>
    <w:rsid w:val="00142F15"/>
    <w:rsid w:val="00142F35"/>
    <w:rsid w:val="0014331B"/>
    <w:rsid w:val="001434BF"/>
    <w:rsid w:val="001436F0"/>
    <w:rsid w:val="001437E4"/>
    <w:rsid w:val="001439AF"/>
    <w:rsid w:val="00143A34"/>
    <w:rsid w:val="00143BA5"/>
    <w:rsid w:val="00143CE0"/>
    <w:rsid w:val="00144129"/>
    <w:rsid w:val="001441A2"/>
    <w:rsid w:val="00144268"/>
    <w:rsid w:val="00144488"/>
    <w:rsid w:val="00144FEA"/>
    <w:rsid w:val="00145291"/>
    <w:rsid w:val="001455AA"/>
    <w:rsid w:val="001458E7"/>
    <w:rsid w:val="00145945"/>
    <w:rsid w:val="00145D07"/>
    <w:rsid w:val="00145E55"/>
    <w:rsid w:val="00146050"/>
    <w:rsid w:val="001461FA"/>
    <w:rsid w:val="00146661"/>
    <w:rsid w:val="001466B1"/>
    <w:rsid w:val="0014675D"/>
    <w:rsid w:val="00146830"/>
    <w:rsid w:val="0014698A"/>
    <w:rsid w:val="00146E01"/>
    <w:rsid w:val="00147378"/>
    <w:rsid w:val="00147BE9"/>
    <w:rsid w:val="00147C22"/>
    <w:rsid w:val="00147DDB"/>
    <w:rsid w:val="0015048D"/>
    <w:rsid w:val="001505DF"/>
    <w:rsid w:val="001508B9"/>
    <w:rsid w:val="00150A5E"/>
    <w:rsid w:val="00151491"/>
    <w:rsid w:val="00151A9E"/>
    <w:rsid w:val="00151CD1"/>
    <w:rsid w:val="00151D8F"/>
    <w:rsid w:val="00151E65"/>
    <w:rsid w:val="0015230C"/>
    <w:rsid w:val="00152354"/>
    <w:rsid w:val="00152443"/>
    <w:rsid w:val="00152528"/>
    <w:rsid w:val="00152677"/>
    <w:rsid w:val="001530DB"/>
    <w:rsid w:val="00153B80"/>
    <w:rsid w:val="00153DAD"/>
    <w:rsid w:val="001541AC"/>
    <w:rsid w:val="0015422E"/>
    <w:rsid w:val="001542C4"/>
    <w:rsid w:val="0015477B"/>
    <w:rsid w:val="0015479B"/>
    <w:rsid w:val="001548BC"/>
    <w:rsid w:val="00154996"/>
    <w:rsid w:val="00154AC5"/>
    <w:rsid w:val="00154B3D"/>
    <w:rsid w:val="00154DEC"/>
    <w:rsid w:val="00155036"/>
    <w:rsid w:val="0015574A"/>
    <w:rsid w:val="00155A26"/>
    <w:rsid w:val="0015643A"/>
    <w:rsid w:val="00156492"/>
    <w:rsid w:val="00156684"/>
    <w:rsid w:val="001566E1"/>
    <w:rsid w:val="00156A7F"/>
    <w:rsid w:val="00156B12"/>
    <w:rsid w:val="0015739E"/>
    <w:rsid w:val="001575A3"/>
    <w:rsid w:val="00157681"/>
    <w:rsid w:val="0015795A"/>
    <w:rsid w:val="00157A95"/>
    <w:rsid w:val="00157CEF"/>
    <w:rsid w:val="00157DF0"/>
    <w:rsid w:val="00157EFE"/>
    <w:rsid w:val="001601F9"/>
    <w:rsid w:val="00160479"/>
    <w:rsid w:val="0016050F"/>
    <w:rsid w:val="001605CB"/>
    <w:rsid w:val="00160ADD"/>
    <w:rsid w:val="00160F9C"/>
    <w:rsid w:val="00161523"/>
    <w:rsid w:val="001615B4"/>
    <w:rsid w:val="00161CB4"/>
    <w:rsid w:val="00161E0A"/>
    <w:rsid w:val="001622EC"/>
    <w:rsid w:val="001623A7"/>
    <w:rsid w:val="0016251C"/>
    <w:rsid w:val="00162757"/>
    <w:rsid w:val="0016296F"/>
    <w:rsid w:val="00162A7E"/>
    <w:rsid w:val="00163024"/>
    <w:rsid w:val="00163190"/>
    <w:rsid w:val="0016365D"/>
    <w:rsid w:val="00163688"/>
    <w:rsid w:val="00163845"/>
    <w:rsid w:val="00163AAE"/>
    <w:rsid w:val="00163DAB"/>
    <w:rsid w:val="00164481"/>
    <w:rsid w:val="00164BAF"/>
    <w:rsid w:val="00164C88"/>
    <w:rsid w:val="00164C9F"/>
    <w:rsid w:val="00164EA6"/>
    <w:rsid w:val="00165084"/>
    <w:rsid w:val="0016549D"/>
    <w:rsid w:val="0016551E"/>
    <w:rsid w:val="00165A83"/>
    <w:rsid w:val="00165B06"/>
    <w:rsid w:val="001661B0"/>
    <w:rsid w:val="00166519"/>
    <w:rsid w:val="00166603"/>
    <w:rsid w:val="00166639"/>
    <w:rsid w:val="00166906"/>
    <w:rsid w:val="00166A27"/>
    <w:rsid w:val="00166A5E"/>
    <w:rsid w:val="00166C41"/>
    <w:rsid w:val="00166DF0"/>
    <w:rsid w:val="00166E5C"/>
    <w:rsid w:val="0016717C"/>
    <w:rsid w:val="0016738E"/>
    <w:rsid w:val="0016766A"/>
    <w:rsid w:val="0016786D"/>
    <w:rsid w:val="001679AC"/>
    <w:rsid w:val="00167DD0"/>
    <w:rsid w:val="00167FD5"/>
    <w:rsid w:val="00170035"/>
    <w:rsid w:val="0017059D"/>
    <w:rsid w:val="0017096D"/>
    <w:rsid w:val="00170A8F"/>
    <w:rsid w:val="00170DB1"/>
    <w:rsid w:val="00171069"/>
    <w:rsid w:val="001710D7"/>
    <w:rsid w:val="0017126A"/>
    <w:rsid w:val="001712E7"/>
    <w:rsid w:val="00171321"/>
    <w:rsid w:val="0017149E"/>
    <w:rsid w:val="001715E1"/>
    <w:rsid w:val="001716CF"/>
    <w:rsid w:val="0017182C"/>
    <w:rsid w:val="001718F2"/>
    <w:rsid w:val="00171E41"/>
    <w:rsid w:val="001724F8"/>
    <w:rsid w:val="00172B6E"/>
    <w:rsid w:val="00172D75"/>
    <w:rsid w:val="00173074"/>
    <w:rsid w:val="00173D60"/>
    <w:rsid w:val="00173E78"/>
    <w:rsid w:val="001743B8"/>
    <w:rsid w:val="001744EF"/>
    <w:rsid w:val="001745A7"/>
    <w:rsid w:val="001745C2"/>
    <w:rsid w:val="00174880"/>
    <w:rsid w:val="00174B49"/>
    <w:rsid w:val="00174E03"/>
    <w:rsid w:val="0017527D"/>
    <w:rsid w:val="001757F7"/>
    <w:rsid w:val="00175BC9"/>
    <w:rsid w:val="00175C53"/>
    <w:rsid w:val="00175D5E"/>
    <w:rsid w:val="00176FBB"/>
    <w:rsid w:val="0017762F"/>
    <w:rsid w:val="00177749"/>
    <w:rsid w:val="00177816"/>
    <w:rsid w:val="0017785E"/>
    <w:rsid w:val="00177A30"/>
    <w:rsid w:val="00177CB8"/>
    <w:rsid w:val="00177DCB"/>
    <w:rsid w:val="00177F03"/>
    <w:rsid w:val="00177F9C"/>
    <w:rsid w:val="001802D1"/>
    <w:rsid w:val="001808AA"/>
    <w:rsid w:val="00180A66"/>
    <w:rsid w:val="00180D27"/>
    <w:rsid w:val="00180DF6"/>
    <w:rsid w:val="00180E09"/>
    <w:rsid w:val="001812D1"/>
    <w:rsid w:val="001813EA"/>
    <w:rsid w:val="00181407"/>
    <w:rsid w:val="00181C4A"/>
    <w:rsid w:val="00182434"/>
    <w:rsid w:val="00182921"/>
    <w:rsid w:val="00182A2A"/>
    <w:rsid w:val="00182D7B"/>
    <w:rsid w:val="00182EFB"/>
    <w:rsid w:val="00183080"/>
    <w:rsid w:val="00183113"/>
    <w:rsid w:val="00183361"/>
    <w:rsid w:val="00183720"/>
    <w:rsid w:val="001838E2"/>
    <w:rsid w:val="00183A75"/>
    <w:rsid w:val="00183BBC"/>
    <w:rsid w:val="00183DFF"/>
    <w:rsid w:val="001840E6"/>
    <w:rsid w:val="00184205"/>
    <w:rsid w:val="001844A5"/>
    <w:rsid w:val="001844B2"/>
    <w:rsid w:val="00184541"/>
    <w:rsid w:val="001845B9"/>
    <w:rsid w:val="0018478F"/>
    <w:rsid w:val="00184B81"/>
    <w:rsid w:val="00184C13"/>
    <w:rsid w:val="00184C72"/>
    <w:rsid w:val="001850F8"/>
    <w:rsid w:val="0018557A"/>
    <w:rsid w:val="001857B7"/>
    <w:rsid w:val="00185878"/>
    <w:rsid w:val="00185898"/>
    <w:rsid w:val="001858A6"/>
    <w:rsid w:val="00185AD2"/>
    <w:rsid w:val="00185D5F"/>
    <w:rsid w:val="00185EDD"/>
    <w:rsid w:val="00185FC8"/>
    <w:rsid w:val="00186807"/>
    <w:rsid w:val="00186947"/>
    <w:rsid w:val="00186C3D"/>
    <w:rsid w:val="00186D60"/>
    <w:rsid w:val="00186E74"/>
    <w:rsid w:val="00186E90"/>
    <w:rsid w:val="001871C1"/>
    <w:rsid w:val="00187652"/>
    <w:rsid w:val="001876B5"/>
    <w:rsid w:val="00187B36"/>
    <w:rsid w:val="00187CD7"/>
    <w:rsid w:val="00187CF6"/>
    <w:rsid w:val="0019002D"/>
    <w:rsid w:val="001901D7"/>
    <w:rsid w:val="001905B9"/>
    <w:rsid w:val="00190743"/>
    <w:rsid w:val="001908DB"/>
    <w:rsid w:val="001915CE"/>
    <w:rsid w:val="00191688"/>
    <w:rsid w:val="00191ACB"/>
    <w:rsid w:val="00191B2F"/>
    <w:rsid w:val="00191F1B"/>
    <w:rsid w:val="00192209"/>
    <w:rsid w:val="00193069"/>
    <w:rsid w:val="001930B5"/>
    <w:rsid w:val="00193538"/>
    <w:rsid w:val="001937A7"/>
    <w:rsid w:val="0019387C"/>
    <w:rsid w:val="001938B1"/>
    <w:rsid w:val="00193C32"/>
    <w:rsid w:val="00193CE3"/>
    <w:rsid w:val="00193FD3"/>
    <w:rsid w:val="001943A6"/>
    <w:rsid w:val="001945FF"/>
    <w:rsid w:val="00194666"/>
    <w:rsid w:val="00194BE0"/>
    <w:rsid w:val="00194D6E"/>
    <w:rsid w:val="001952F6"/>
    <w:rsid w:val="001953D8"/>
    <w:rsid w:val="00195E46"/>
    <w:rsid w:val="00195FBF"/>
    <w:rsid w:val="00196007"/>
    <w:rsid w:val="001962E0"/>
    <w:rsid w:val="001963A0"/>
    <w:rsid w:val="001964D7"/>
    <w:rsid w:val="001966C1"/>
    <w:rsid w:val="00196740"/>
    <w:rsid w:val="001967A3"/>
    <w:rsid w:val="00196C00"/>
    <w:rsid w:val="001970BB"/>
    <w:rsid w:val="00197633"/>
    <w:rsid w:val="00197655"/>
    <w:rsid w:val="00197820"/>
    <w:rsid w:val="001978C8"/>
    <w:rsid w:val="00197A9B"/>
    <w:rsid w:val="00197E28"/>
    <w:rsid w:val="00197F04"/>
    <w:rsid w:val="001A0514"/>
    <w:rsid w:val="001A05FB"/>
    <w:rsid w:val="001A0B1C"/>
    <w:rsid w:val="001A11D4"/>
    <w:rsid w:val="001A12EE"/>
    <w:rsid w:val="001A13DF"/>
    <w:rsid w:val="001A1784"/>
    <w:rsid w:val="001A1816"/>
    <w:rsid w:val="001A1D22"/>
    <w:rsid w:val="001A1F17"/>
    <w:rsid w:val="001A22A1"/>
    <w:rsid w:val="001A22AE"/>
    <w:rsid w:val="001A2485"/>
    <w:rsid w:val="001A24E3"/>
    <w:rsid w:val="001A270D"/>
    <w:rsid w:val="001A27E7"/>
    <w:rsid w:val="001A2B27"/>
    <w:rsid w:val="001A2D1E"/>
    <w:rsid w:val="001A2EA0"/>
    <w:rsid w:val="001A2EAE"/>
    <w:rsid w:val="001A302A"/>
    <w:rsid w:val="001A352E"/>
    <w:rsid w:val="001A36D9"/>
    <w:rsid w:val="001A3B29"/>
    <w:rsid w:val="001A3F56"/>
    <w:rsid w:val="001A4060"/>
    <w:rsid w:val="001A40D3"/>
    <w:rsid w:val="001A434C"/>
    <w:rsid w:val="001A4775"/>
    <w:rsid w:val="001A4BE0"/>
    <w:rsid w:val="001A4F11"/>
    <w:rsid w:val="001A5089"/>
    <w:rsid w:val="001A51CD"/>
    <w:rsid w:val="001A521B"/>
    <w:rsid w:val="001A52C2"/>
    <w:rsid w:val="001A531C"/>
    <w:rsid w:val="001A57A9"/>
    <w:rsid w:val="001A5857"/>
    <w:rsid w:val="001A5B58"/>
    <w:rsid w:val="001A5DDB"/>
    <w:rsid w:val="001A5E11"/>
    <w:rsid w:val="001A640A"/>
    <w:rsid w:val="001A666A"/>
    <w:rsid w:val="001A66C4"/>
    <w:rsid w:val="001A679D"/>
    <w:rsid w:val="001A68F1"/>
    <w:rsid w:val="001A6AAF"/>
    <w:rsid w:val="001A6DF9"/>
    <w:rsid w:val="001A6E2B"/>
    <w:rsid w:val="001A6FC3"/>
    <w:rsid w:val="001A72A7"/>
    <w:rsid w:val="001A77D2"/>
    <w:rsid w:val="001A79F0"/>
    <w:rsid w:val="001A7E82"/>
    <w:rsid w:val="001B0340"/>
    <w:rsid w:val="001B0373"/>
    <w:rsid w:val="001B0547"/>
    <w:rsid w:val="001B05AE"/>
    <w:rsid w:val="001B09A3"/>
    <w:rsid w:val="001B0A37"/>
    <w:rsid w:val="001B0B77"/>
    <w:rsid w:val="001B0C6D"/>
    <w:rsid w:val="001B0C8F"/>
    <w:rsid w:val="001B0E58"/>
    <w:rsid w:val="001B0E80"/>
    <w:rsid w:val="001B0ED7"/>
    <w:rsid w:val="001B12AB"/>
    <w:rsid w:val="001B1402"/>
    <w:rsid w:val="001B141D"/>
    <w:rsid w:val="001B167C"/>
    <w:rsid w:val="001B1A6F"/>
    <w:rsid w:val="001B1FA2"/>
    <w:rsid w:val="001B1FD3"/>
    <w:rsid w:val="001B24F8"/>
    <w:rsid w:val="001B2631"/>
    <w:rsid w:val="001B275A"/>
    <w:rsid w:val="001B284B"/>
    <w:rsid w:val="001B2891"/>
    <w:rsid w:val="001B28EE"/>
    <w:rsid w:val="001B291B"/>
    <w:rsid w:val="001B2A43"/>
    <w:rsid w:val="001B2BD4"/>
    <w:rsid w:val="001B2E78"/>
    <w:rsid w:val="001B3360"/>
    <w:rsid w:val="001B33A1"/>
    <w:rsid w:val="001B35C6"/>
    <w:rsid w:val="001B3969"/>
    <w:rsid w:val="001B3B3E"/>
    <w:rsid w:val="001B3E95"/>
    <w:rsid w:val="001B40A8"/>
    <w:rsid w:val="001B417A"/>
    <w:rsid w:val="001B4538"/>
    <w:rsid w:val="001B458F"/>
    <w:rsid w:val="001B485F"/>
    <w:rsid w:val="001B4BCF"/>
    <w:rsid w:val="001B50D5"/>
    <w:rsid w:val="001B5110"/>
    <w:rsid w:val="001B53FF"/>
    <w:rsid w:val="001B5ACE"/>
    <w:rsid w:val="001B5AE6"/>
    <w:rsid w:val="001B5FFA"/>
    <w:rsid w:val="001B61DA"/>
    <w:rsid w:val="001B6508"/>
    <w:rsid w:val="001B66B7"/>
    <w:rsid w:val="001B6D19"/>
    <w:rsid w:val="001B6FC2"/>
    <w:rsid w:val="001B7330"/>
    <w:rsid w:val="001B75B0"/>
    <w:rsid w:val="001B768F"/>
    <w:rsid w:val="001B785B"/>
    <w:rsid w:val="001B78CA"/>
    <w:rsid w:val="001B7B70"/>
    <w:rsid w:val="001B7C1F"/>
    <w:rsid w:val="001B7E10"/>
    <w:rsid w:val="001B7EED"/>
    <w:rsid w:val="001C0156"/>
    <w:rsid w:val="001C02D6"/>
    <w:rsid w:val="001C04EE"/>
    <w:rsid w:val="001C05F6"/>
    <w:rsid w:val="001C0AB8"/>
    <w:rsid w:val="001C15F6"/>
    <w:rsid w:val="001C18A3"/>
    <w:rsid w:val="001C197A"/>
    <w:rsid w:val="001C1A7A"/>
    <w:rsid w:val="001C1C30"/>
    <w:rsid w:val="001C215C"/>
    <w:rsid w:val="001C235C"/>
    <w:rsid w:val="001C2413"/>
    <w:rsid w:val="001C24B8"/>
    <w:rsid w:val="001C2626"/>
    <w:rsid w:val="001C266A"/>
    <w:rsid w:val="001C26B4"/>
    <w:rsid w:val="001C26D0"/>
    <w:rsid w:val="001C2791"/>
    <w:rsid w:val="001C2A62"/>
    <w:rsid w:val="001C2A72"/>
    <w:rsid w:val="001C2CFB"/>
    <w:rsid w:val="001C2E87"/>
    <w:rsid w:val="001C2EED"/>
    <w:rsid w:val="001C3503"/>
    <w:rsid w:val="001C3546"/>
    <w:rsid w:val="001C3811"/>
    <w:rsid w:val="001C397E"/>
    <w:rsid w:val="001C3AF5"/>
    <w:rsid w:val="001C4474"/>
    <w:rsid w:val="001C4755"/>
    <w:rsid w:val="001C4AF3"/>
    <w:rsid w:val="001C4B31"/>
    <w:rsid w:val="001C4D2E"/>
    <w:rsid w:val="001C4F72"/>
    <w:rsid w:val="001C5266"/>
    <w:rsid w:val="001C557B"/>
    <w:rsid w:val="001C5595"/>
    <w:rsid w:val="001C55A4"/>
    <w:rsid w:val="001C584A"/>
    <w:rsid w:val="001C58C2"/>
    <w:rsid w:val="001C5932"/>
    <w:rsid w:val="001C5D69"/>
    <w:rsid w:val="001C5EFC"/>
    <w:rsid w:val="001C61AE"/>
    <w:rsid w:val="001C61BD"/>
    <w:rsid w:val="001C6260"/>
    <w:rsid w:val="001C6493"/>
    <w:rsid w:val="001C6713"/>
    <w:rsid w:val="001C6A6E"/>
    <w:rsid w:val="001C6B7B"/>
    <w:rsid w:val="001C6F4B"/>
    <w:rsid w:val="001C71E6"/>
    <w:rsid w:val="001C780E"/>
    <w:rsid w:val="001C7869"/>
    <w:rsid w:val="001C795F"/>
    <w:rsid w:val="001C7CF0"/>
    <w:rsid w:val="001C7FC6"/>
    <w:rsid w:val="001D0297"/>
    <w:rsid w:val="001D02B8"/>
    <w:rsid w:val="001D030A"/>
    <w:rsid w:val="001D03B5"/>
    <w:rsid w:val="001D05F6"/>
    <w:rsid w:val="001D0DED"/>
    <w:rsid w:val="001D0E2C"/>
    <w:rsid w:val="001D12D4"/>
    <w:rsid w:val="001D1408"/>
    <w:rsid w:val="001D15A0"/>
    <w:rsid w:val="001D2148"/>
    <w:rsid w:val="001D251B"/>
    <w:rsid w:val="001D26B4"/>
    <w:rsid w:val="001D279E"/>
    <w:rsid w:val="001D2F30"/>
    <w:rsid w:val="001D2F5B"/>
    <w:rsid w:val="001D2F65"/>
    <w:rsid w:val="001D3084"/>
    <w:rsid w:val="001D32E0"/>
    <w:rsid w:val="001D3851"/>
    <w:rsid w:val="001D407F"/>
    <w:rsid w:val="001D425A"/>
    <w:rsid w:val="001D4864"/>
    <w:rsid w:val="001D4AFD"/>
    <w:rsid w:val="001D4B92"/>
    <w:rsid w:val="001D52E5"/>
    <w:rsid w:val="001D5D99"/>
    <w:rsid w:val="001D5DDC"/>
    <w:rsid w:val="001D5E13"/>
    <w:rsid w:val="001D5EA3"/>
    <w:rsid w:val="001D6362"/>
    <w:rsid w:val="001D656D"/>
    <w:rsid w:val="001D669A"/>
    <w:rsid w:val="001D69E5"/>
    <w:rsid w:val="001D6A7A"/>
    <w:rsid w:val="001D6E6A"/>
    <w:rsid w:val="001D7320"/>
    <w:rsid w:val="001D7B84"/>
    <w:rsid w:val="001E00D3"/>
    <w:rsid w:val="001E0627"/>
    <w:rsid w:val="001E0DCC"/>
    <w:rsid w:val="001E1127"/>
    <w:rsid w:val="001E12C5"/>
    <w:rsid w:val="001E130A"/>
    <w:rsid w:val="001E17BB"/>
    <w:rsid w:val="001E1F2D"/>
    <w:rsid w:val="001E212D"/>
    <w:rsid w:val="001E2326"/>
    <w:rsid w:val="001E24A8"/>
    <w:rsid w:val="001E2992"/>
    <w:rsid w:val="001E2BA4"/>
    <w:rsid w:val="001E2DBA"/>
    <w:rsid w:val="001E2E50"/>
    <w:rsid w:val="001E3415"/>
    <w:rsid w:val="001E3445"/>
    <w:rsid w:val="001E3AFD"/>
    <w:rsid w:val="001E40C7"/>
    <w:rsid w:val="001E444A"/>
    <w:rsid w:val="001E45F1"/>
    <w:rsid w:val="001E4671"/>
    <w:rsid w:val="001E4AFA"/>
    <w:rsid w:val="001E4CF7"/>
    <w:rsid w:val="001E4ED9"/>
    <w:rsid w:val="001E5263"/>
    <w:rsid w:val="001E5267"/>
    <w:rsid w:val="001E53B0"/>
    <w:rsid w:val="001E56E1"/>
    <w:rsid w:val="001E57B1"/>
    <w:rsid w:val="001E5A20"/>
    <w:rsid w:val="001E5EB6"/>
    <w:rsid w:val="001E5FFB"/>
    <w:rsid w:val="001E6CB2"/>
    <w:rsid w:val="001E6E59"/>
    <w:rsid w:val="001E71D9"/>
    <w:rsid w:val="001E71EB"/>
    <w:rsid w:val="001E7304"/>
    <w:rsid w:val="001E74B5"/>
    <w:rsid w:val="001E7BEB"/>
    <w:rsid w:val="001E7E14"/>
    <w:rsid w:val="001E7E7D"/>
    <w:rsid w:val="001F013F"/>
    <w:rsid w:val="001F01CD"/>
    <w:rsid w:val="001F082F"/>
    <w:rsid w:val="001F0AE1"/>
    <w:rsid w:val="001F251B"/>
    <w:rsid w:val="001F257F"/>
    <w:rsid w:val="001F25B9"/>
    <w:rsid w:val="001F27EE"/>
    <w:rsid w:val="001F2805"/>
    <w:rsid w:val="001F296F"/>
    <w:rsid w:val="001F320D"/>
    <w:rsid w:val="001F334F"/>
    <w:rsid w:val="001F3D45"/>
    <w:rsid w:val="001F3F7D"/>
    <w:rsid w:val="001F44B4"/>
    <w:rsid w:val="001F4993"/>
    <w:rsid w:val="001F4A9F"/>
    <w:rsid w:val="001F4F41"/>
    <w:rsid w:val="001F5A1C"/>
    <w:rsid w:val="001F5A50"/>
    <w:rsid w:val="001F5CAF"/>
    <w:rsid w:val="001F6295"/>
    <w:rsid w:val="001F6438"/>
    <w:rsid w:val="001F653E"/>
    <w:rsid w:val="001F659B"/>
    <w:rsid w:val="001F6DA0"/>
    <w:rsid w:val="001F6E50"/>
    <w:rsid w:val="001F706E"/>
    <w:rsid w:val="001F710B"/>
    <w:rsid w:val="001F71EF"/>
    <w:rsid w:val="001F72AE"/>
    <w:rsid w:val="001F7446"/>
    <w:rsid w:val="001F7487"/>
    <w:rsid w:val="001F74B3"/>
    <w:rsid w:val="001F74B5"/>
    <w:rsid w:val="001F7515"/>
    <w:rsid w:val="001F7838"/>
    <w:rsid w:val="001F7A8D"/>
    <w:rsid w:val="001F7D75"/>
    <w:rsid w:val="001F7DA1"/>
    <w:rsid w:val="00200191"/>
    <w:rsid w:val="00200629"/>
    <w:rsid w:val="002006B2"/>
    <w:rsid w:val="002006EB"/>
    <w:rsid w:val="00200C1B"/>
    <w:rsid w:val="00200CB0"/>
    <w:rsid w:val="00200DA2"/>
    <w:rsid w:val="00200F93"/>
    <w:rsid w:val="002012BA"/>
    <w:rsid w:val="0020191C"/>
    <w:rsid w:val="002019E8"/>
    <w:rsid w:val="00201CB6"/>
    <w:rsid w:val="00201F41"/>
    <w:rsid w:val="0020208E"/>
    <w:rsid w:val="0020234B"/>
    <w:rsid w:val="002027A2"/>
    <w:rsid w:val="00202CDB"/>
    <w:rsid w:val="00202E0A"/>
    <w:rsid w:val="00202E60"/>
    <w:rsid w:val="00202F9A"/>
    <w:rsid w:val="0020320D"/>
    <w:rsid w:val="0020367B"/>
    <w:rsid w:val="00203D6A"/>
    <w:rsid w:val="00203F4A"/>
    <w:rsid w:val="002045F9"/>
    <w:rsid w:val="00204786"/>
    <w:rsid w:val="0020485A"/>
    <w:rsid w:val="002048D4"/>
    <w:rsid w:val="002049E8"/>
    <w:rsid w:val="00204D2F"/>
    <w:rsid w:val="00204EB7"/>
    <w:rsid w:val="00205042"/>
    <w:rsid w:val="002052F2"/>
    <w:rsid w:val="0020539B"/>
    <w:rsid w:val="002053E7"/>
    <w:rsid w:val="00206187"/>
    <w:rsid w:val="00206371"/>
    <w:rsid w:val="00206383"/>
    <w:rsid w:val="002063FB"/>
    <w:rsid w:val="002069F1"/>
    <w:rsid w:val="00206BB6"/>
    <w:rsid w:val="00206BE1"/>
    <w:rsid w:val="00206C91"/>
    <w:rsid w:val="00206DD7"/>
    <w:rsid w:val="00207079"/>
    <w:rsid w:val="0020714A"/>
    <w:rsid w:val="0020737C"/>
    <w:rsid w:val="002075B8"/>
    <w:rsid w:val="002077EB"/>
    <w:rsid w:val="00207825"/>
    <w:rsid w:val="00207D46"/>
    <w:rsid w:val="00210013"/>
    <w:rsid w:val="002101F7"/>
    <w:rsid w:val="0021034D"/>
    <w:rsid w:val="00210B4E"/>
    <w:rsid w:val="00210DAF"/>
    <w:rsid w:val="00211434"/>
    <w:rsid w:val="0021164E"/>
    <w:rsid w:val="00211837"/>
    <w:rsid w:val="00211A1D"/>
    <w:rsid w:val="00211CC0"/>
    <w:rsid w:val="00211DA4"/>
    <w:rsid w:val="00211DFC"/>
    <w:rsid w:val="002121B2"/>
    <w:rsid w:val="00212998"/>
    <w:rsid w:val="00212B18"/>
    <w:rsid w:val="00212D74"/>
    <w:rsid w:val="00213010"/>
    <w:rsid w:val="002130F1"/>
    <w:rsid w:val="0021329B"/>
    <w:rsid w:val="00213639"/>
    <w:rsid w:val="00213855"/>
    <w:rsid w:val="00213C6B"/>
    <w:rsid w:val="00213CDF"/>
    <w:rsid w:val="00213DBF"/>
    <w:rsid w:val="00213FCF"/>
    <w:rsid w:val="002148CE"/>
    <w:rsid w:val="00214963"/>
    <w:rsid w:val="00214D76"/>
    <w:rsid w:val="00215962"/>
    <w:rsid w:val="00215C28"/>
    <w:rsid w:val="00215C97"/>
    <w:rsid w:val="002160D9"/>
    <w:rsid w:val="002169E3"/>
    <w:rsid w:val="00216D51"/>
    <w:rsid w:val="00216D56"/>
    <w:rsid w:val="00216E22"/>
    <w:rsid w:val="00216EFF"/>
    <w:rsid w:val="00217025"/>
    <w:rsid w:val="002170BB"/>
    <w:rsid w:val="0021725F"/>
    <w:rsid w:val="002175FA"/>
    <w:rsid w:val="0021763C"/>
    <w:rsid w:val="002176A6"/>
    <w:rsid w:val="00217DF9"/>
    <w:rsid w:val="00220183"/>
    <w:rsid w:val="00220257"/>
    <w:rsid w:val="002204DF"/>
    <w:rsid w:val="0022056D"/>
    <w:rsid w:val="00220708"/>
    <w:rsid w:val="0022075C"/>
    <w:rsid w:val="00220EB7"/>
    <w:rsid w:val="002211DF"/>
    <w:rsid w:val="0022155C"/>
    <w:rsid w:val="002217B7"/>
    <w:rsid w:val="00221BDA"/>
    <w:rsid w:val="002223C7"/>
    <w:rsid w:val="002224B4"/>
    <w:rsid w:val="00222541"/>
    <w:rsid w:val="002226E3"/>
    <w:rsid w:val="00222B7B"/>
    <w:rsid w:val="00222DF6"/>
    <w:rsid w:val="00223156"/>
    <w:rsid w:val="002231EA"/>
    <w:rsid w:val="00223803"/>
    <w:rsid w:val="00223DB6"/>
    <w:rsid w:val="00223F16"/>
    <w:rsid w:val="00223F7A"/>
    <w:rsid w:val="00224025"/>
    <w:rsid w:val="00224197"/>
    <w:rsid w:val="002241DD"/>
    <w:rsid w:val="002242A7"/>
    <w:rsid w:val="0022468C"/>
    <w:rsid w:val="002246D2"/>
    <w:rsid w:val="0022473A"/>
    <w:rsid w:val="002247B3"/>
    <w:rsid w:val="00224819"/>
    <w:rsid w:val="0022488A"/>
    <w:rsid w:val="00224964"/>
    <w:rsid w:val="00225051"/>
    <w:rsid w:val="00225AF3"/>
    <w:rsid w:val="00225B43"/>
    <w:rsid w:val="00225D03"/>
    <w:rsid w:val="00225FF5"/>
    <w:rsid w:val="00226166"/>
    <w:rsid w:val="002263E4"/>
    <w:rsid w:val="00226460"/>
    <w:rsid w:val="0022679A"/>
    <w:rsid w:val="00226A5C"/>
    <w:rsid w:val="00226A5F"/>
    <w:rsid w:val="00226E02"/>
    <w:rsid w:val="00226E78"/>
    <w:rsid w:val="0022700A"/>
    <w:rsid w:val="0022706F"/>
    <w:rsid w:val="00227401"/>
    <w:rsid w:val="00227C1E"/>
    <w:rsid w:val="00230171"/>
    <w:rsid w:val="00230334"/>
    <w:rsid w:val="0023033A"/>
    <w:rsid w:val="0023078D"/>
    <w:rsid w:val="00230D8B"/>
    <w:rsid w:val="00230DDD"/>
    <w:rsid w:val="00231001"/>
    <w:rsid w:val="002310B1"/>
    <w:rsid w:val="002310D1"/>
    <w:rsid w:val="0023155B"/>
    <w:rsid w:val="0023168E"/>
    <w:rsid w:val="002317E9"/>
    <w:rsid w:val="00231A9A"/>
    <w:rsid w:val="00231B26"/>
    <w:rsid w:val="00231C1C"/>
    <w:rsid w:val="00231F1D"/>
    <w:rsid w:val="0023218A"/>
    <w:rsid w:val="002321A3"/>
    <w:rsid w:val="0023226E"/>
    <w:rsid w:val="0023229D"/>
    <w:rsid w:val="00232605"/>
    <w:rsid w:val="00232A42"/>
    <w:rsid w:val="0023315E"/>
    <w:rsid w:val="002331FB"/>
    <w:rsid w:val="002333A1"/>
    <w:rsid w:val="002339A2"/>
    <w:rsid w:val="00233CD1"/>
    <w:rsid w:val="00233D19"/>
    <w:rsid w:val="002341F0"/>
    <w:rsid w:val="00234536"/>
    <w:rsid w:val="00234ADC"/>
    <w:rsid w:val="00234B5B"/>
    <w:rsid w:val="00234CE3"/>
    <w:rsid w:val="00234E84"/>
    <w:rsid w:val="00235490"/>
    <w:rsid w:val="002357E4"/>
    <w:rsid w:val="00235889"/>
    <w:rsid w:val="002358CC"/>
    <w:rsid w:val="0023591D"/>
    <w:rsid w:val="00235970"/>
    <w:rsid w:val="002359A2"/>
    <w:rsid w:val="00235A0A"/>
    <w:rsid w:val="00235AF3"/>
    <w:rsid w:val="00235BB2"/>
    <w:rsid w:val="00235C98"/>
    <w:rsid w:val="00235CDC"/>
    <w:rsid w:val="00235D62"/>
    <w:rsid w:val="0023625D"/>
    <w:rsid w:val="0023669B"/>
    <w:rsid w:val="002368A8"/>
    <w:rsid w:val="00236CE5"/>
    <w:rsid w:val="00237236"/>
    <w:rsid w:val="002375C5"/>
    <w:rsid w:val="0023767E"/>
    <w:rsid w:val="00237825"/>
    <w:rsid w:val="00237846"/>
    <w:rsid w:val="00237C42"/>
    <w:rsid w:val="00237DEF"/>
    <w:rsid w:val="00237E21"/>
    <w:rsid w:val="00237E3B"/>
    <w:rsid w:val="00237FDC"/>
    <w:rsid w:val="002400AD"/>
    <w:rsid w:val="0024047F"/>
    <w:rsid w:val="00240551"/>
    <w:rsid w:val="00240B69"/>
    <w:rsid w:val="00240D7E"/>
    <w:rsid w:val="00240E3E"/>
    <w:rsid w:val="0024103A"/>
    <w:rsid w:val="00241341"/>
    <w:rsid w:val="002414A0"/>
    <w:rsid w:val="00241D38"/>
    <w:rsid w:val="00241ECA"/>
    <w:rsid w:val="0024202E"/>
    <w:rsid w:val="00242353"/>
    <w:rsid w:val="00242377"/>
    <w:rsid w:val="002427D7"/>
    <w:rsid w:val="0024282A"/>
    <w:rsid w:val="00242B71"/>
    <w:rsid w:val="00243438"/>
    <w:rsid w:val="002436B8"/>
    <w:rsid w:val="00243A5B"/>
    <w:rsid w:val="00243DDF"/>
    <w:rsid w:val="00243FD1"/>
    <w:rsid w:val="0024400C"/>
    <w:rsid w:val="0024409A"/>
    <w:rsid w:val="0024454B"/>
    <w:rsid w:val="00244895"/>
    <w:rsid w:val="00244D25"/>
    <w:rsid w:val="00244E8B"/>
    <w:rsid w:val="00245181"/>
    <w:rsid w:val="002453D5"/>
    <w:rsid w:val="0024640A"/>
    <w:rsid w:val="00246411"/>
    <w:rsid w:val="002467FB"/>
    <w:rsid w:val="002468C4"/>
    <w:rsid w:val="002468C9"/>
    <w:rsid w:val="00246E89"/>
    <w:rsid w:val="00247242"/>
    <w:rsid w:val="00247288"/>
    <w:rsid w:val="0024733B"/>
    <w:rsid w:val="00247583"/>
    <w:rsid w:val="002475BB"/>
    <w:rsid w:val="002479F0"/>
    <w:rsid w:val="00247BBB"/>
    <w:rsid w:val="00247E0F"/>
    <w:rsid w:val="002500DC"/>
    <w:rsid w:val="00250210"/>
    <w:rsid w:val="0025058C"/>
    <w:rsid w:val="002506E9"/>
    <w:rsid w:val="00251181"/>
    <w:rsid w:val="0025124B"/>
    <w:rsid w:val="002514E5"/>
    <w:rsid w:val="00251518"/>
    <w:rsid w:val="00251ADB"/>
    <w:rsid w:val="00251CDF"/>
    <w:rsid w:val="00251CEA"/>
    <w:rsid w:val="00251F06"/>
    <w:rsid w:val="00251F6A"/>
    <w:rsid w:val="00251F85"/>
    <w:rsid w:val="00251FAF"/>
    <w:rsid w:val="0025218D"/>
    <w:rsid w:val="002524B1"/>
    <w:rsid w:val="002525C6"/>
    <w:rsid w:val="002525D1"/>
    <w:rsid w:val="00252651"/>
    <w:rsid w:val="00252969"/>
    <w:rsid w:val="00252A48"/>
    <w:rsid w:val="00253390"/>
    <w:rsid w:val="00253635"/>
    <w:rsid w:val="00253821"/>
    <w:rsid w:val="00253CC8"/>
    <w:rsid w:val="00253CE2"/>
    <w:rsid w:val="00253D8D"/>
    <w:rsid w:val="002540EB"/>
    <w:rsid w:val="002541F4"/>
    <w:rsid w:val="002544CB"/>
    <w:rsid w:val="00254525"/>
    <w:rsid w:val="0025463A"/>
    <w:rsid w:val="002547AD"/>
    <w:rsid w:val="00254935"/>
    <w:rsid w:val="00254C74"/>
    <w:rsid w:val="00254EFB"/>
    <w:rsid w:val="00255233"/>
    <w:rsid w:val="00255538"/>
    <w:rsid w:val="00255780"/>
    <w:rsid w:val="002558E1"/>
    <w:rsid w:val="00255C0A"/>
    <w:rsid w:val="00255C26"/>
    <w:rsid w:val="002563EF"/>
    <w:rsid w:val="0025645F"/>
    <w:rsid w:val="002565B5"/>
    <w:rsid w:val="0025678C"/>
    <w:rsid w:val="002568AB"/>
    <w:rsid w:val="00256939"/>
    <w:rsid w:val="00256A82"/>
    <w:rsid w:val="00256B74"/>
    <w:rsid w:val="00256C48"/>
    <w:rsid w:val="00256FFB"/>
    <w:rsid w:val="002570B6"/>
    <w:rsid w:val="00257101"/>
    <w:rsid w:val="00257395"/>
    <w:rsid w:val="002576C2"/>
    <w:rsid w:val="0025771E"/>
    <w:rsid w:val="00257907"/>
    <w:rsid w:val="00257974"/>
    <w:rsid w:val="00257A7A"/>
    <w:rsid w:val="00257ABF"/>
    <w:rsid w:val="00257CF0"/>
    <w:rsid w:val="0026017E"/>
    <w:rsid w:val="00260210"/>
    <w:rsid w:val="002603EA"/>
    <w:rsid w:val="00260615"/>
    <w:rsid w:val="002606B3"/>
    <w:rsid w:val="002608A1"/>
    <w:rsid w:val="00260906"/>
    <w:rsid w:val="00260A1E"/>
    <w:rsid w:val="00260F5C"/>
    <w:rsid w:val="00260F9E"/>
    <w:rsid w:val="002610CC"/>
    <w:rsid w:val="00261479"/>
    <w:rsid w:val="002616A8"/>
    <w:rsid w:val="0026190A"/>
    <w:rsid w:val="00261E4B"/>
    <w:rsid w:val="00262002"/>
    <w:rsid w:val="00262AF3"/>
    <w:rsid w:val="00262C06"/>
    <w:rsid w:val="00262C82"/>
    <w:rsid w:val="0026323F"/>
    <w:rsid w:val="00263449"/>
    <w:rsid w:val="00263BBE"/>
    <w:rsid w:val="00263BDC"/>
    <w:rsid w:val="00263C2D"/>
    <w:rsid w:val="00263F34"/>
    <w:rsid w:val="002640CC"/>
    <w:rsid w:val="00264522"/>
    <w:rsid w:val="002648FE"/>
    <w:rsid w:val="002649DE"/>
    <w:rsid w:val="00264E42"/>
    <w:rsid w:val="002652DD"/>
    <w:rsid w:val="002653D6"/>
    <w:rsid w:val="0026567A"/>
    <w:rsid w:val="00265974"/>
    <w:rsid w:val="00265BDA"/>
    <w:rsid w:val="00265BEF"/>
    <w:rsid w:val="00265DD8"/>
    <w:rsid w:val="00265E1C"/>
    <w:rsid w:val="00265EB1"/>
    <w:rsid w:val="00265EC2"/>
    <w:rsid w:val="002660F3"/>
    <w:rsid w:val="00266591"/>
    <w:rsid w:val="002666AD"/>
    <w:rsid w:val="00266A10"/>
    <w:rsid w:val="00266C2F"/>
    <w:rsid w:val="00267195"/>
    <w:rsid w:val="0026722E"/>
    <w:rsid w:val="00267309"/>
    <w:rsid w:val="00267A60"/>
    <w:rsid w:val="00267A7E"/>
    <w:rsid w:val="00267BFB"/>
    <w:rsid w:val="00267C92"/>
    <w:rsid w:val="00267DDA"/>
    <w:rsid w:val="00267EA5"/>
    <w:rsid w:val="0027026A"/>
    <w:rsid w:val="0027059A"/>
    <w:rsid w:val="00270D1B"/>
    <w:rsid w:val="0027143A"/>
    <w:rsid w:val="002715D3"/>
    <w:rsid w:val="0027171B"/>
    <w:rsid w:val="002719F1"/>
    <w:rsid w:val="00271FB9"/>
    <w:rsid w:val="00271FBE"/>
    <w:rsid w:val="002724C6"/>
    <w:rsid w:val="0027259D"/>
    <w:rsid w:val="0027288E"/>
    <w:rsid w:val="002728E9"/>
    <w:rsid w:val="00272A73"/>
    <w:rsid w:val="00272B5D"/>
    <w:rsid w:val="00272C15"/>
    <w:rsid w:val="00272EF9"/>
    <w:rsid w:val="00272F06"/>
    <w:rsid w:val="002730C8"/>
    <w:rsid w:val="002734C8"/>
    <w:rsid w:val="002741FA"/>
    <w:rsid w:val="00274271"/>
    <w:rsid w:val="002747A4"/>
    <w:rsid w:val="00274966"/>
    <w:rsid w:val="00274B80"/>
    <w:rsid w:val="00274B9B"/>
    <w:rsid w:val="00274DF1"/>
    <w:rsid w:val="0027528D"/>
    <w:rsid w:val="00275303"/>
    <w:rsid w:val="0027535B"/>
    <w:rsid w:val="00275551"/>
    <w:rsid w:val="00275BC4"/>
    <w:rsid w:val="00275DC3"/>
    <w:rsid w:val="00275ED8"/>
    <w:rsid w:val="00275FF5"/>
    <w:rsid w:val="00276065"/>
    <w:rsid w:val="00276313"/>
    <w:rsid w:val="002764BA"/>
    <w:rsid w:val="00276520"/>
    <w:rsid w:val="002767FC"/>
    <w:rsid w:val="00276A7F"/>
    <w:rsid w:val="00276B3D"/>
    <w:rsid w:val="00277073"/>
    <w:rsid w:val="0027736D"/>
    <w:rsid w:val="002773F3"/>
    <w:rsid w:val="00277518"/>
    <w:rsid w:val="00277529"/>
    <w:rsid w:val="002779C8"/>
    <w:rsid w:val="00277B89"/>
    <w:rsid w:val="00277FD4"/>
    <w:rsid w:val="0028004E"/>
    <w:rsid w:val="0028028A"/>
    <w:rsid w:val="0028060E"/>
    <w:rsid w:val="00280963"/>
    <w:rsid w:val="00280BBD"/>
    <w:rsid w:val="00280D76"/>
    <w:rsid w:val="00280FE0"/>
    <w:rsid w:val="002812A4"/>
    <w:rsid w:val="0028155C"/>
    <w:rsid w:val="00281AD5"/>
    <w:rsid w:val="00281BB6"/>
    <w:rsid w:val="002822A2"/>
    <w:rsid w:val="00282506"/>
    <w:rsid w:val="0028304A"/>
    <w:rsid w:val="00283397"/>
    <w:rsid w:val="0028356D"/>
    <w:rsid w:val="002837D6"/>
    <w:rsid w:val="00283922"/>
    <w:rsid w:val="00283A62"/>
    <w:rsid w:val="00284069"/>
    <w:rsid w:val="00284091"/>
    <w:rsid w:val="0028415B"/>
    <w:rsid w:val="0028442B"/>
    <w:rsid w:val="002846EF"/>
    <w:rsid w:val="00284857"/>
    <w:rsid w:val="00284965"/>
    <w:rsid w:val="00284A33"/>
    <w:rsid w:val="00284D0C"/>
    <w:rsid w:val="00285042"/>
    <w:rsid w:val="00285B0F"/>
    <w:rsid w:val="00285B61"/>
    <w:rsid w:val="00285ED4"/>
    <w:rsid w:val="00285F47"/>
    <w:rsid w:val="00286244"/>
    <w:rsid w:val="0028636C"/>
    <w:rsid w:val="0028674F"/>
    <w:rsid w:val="00286BAA"/>
    <w:rsid w:val="00286CE9"/>
    <w:rsid w:val="00286DF0"/>
    <w:rsid w:val="00286FD7"/>
    <w:rsid w:val="00287220"/>
    <w:rsid w:val="0028768E"/>
    <w:rsid w:val="00287ADC"/>
    <w:rsid w:val="00287BCA"/>
    <w:rsid w:val="00287C2F"/>
    <w:rsid w:val="00290392"/>
    <w:rsid w:val="002907C5"/>
    <w:rsid w:val="00291088"/>
    <w:rsid w:val="002912FB"/>
    <w:rsid w:val="00291621"/>
    <w:rsid w:val="00291F83"/>
    <w:rsid w:val="00291FAB"/>
    <w:rsid w:val="0029216D"/>
    <w:rsid w:val="002923FD"/>
    <w:rsid w:val="00292685"/>
    <w:rsid w:val="002927DC"/>
    <w:rsid w:val="00292C9C"/>
    <w:rsid w:val="00292EFF"/>
    <w:rsid w:val="00292F33"/>
    <w:rsid w:val="00292F43"/>
    <w:rsid w:val="0029301D"/>
    <w:rsid w:val="0029344D"/>
    <w:rsid w:val="002935F9"/>
    <w:rsid w:val="0029363C"/>
    <w:rsid w:val="00293714"/>
    <w:rsid w:val="002937D3"/>
    <w:rsid w:val="00293AEB"/>
    <w:rsid w:val="00293B67"/>
    <w:rsid w:val="00294488"/>
    <w:rsid w:val="00294551"/>
    <w:rsid w:val="0029475C"/>
    <w:rsid w:val="00294AB8"/>
    <w:rsid w:val="00294E6E"/>
    <w:rsid w:val="00295065"/>
    <w:rsid w:val="002950EF"/>
    <w:rsid w:val="002951B1"/>
    <w:rsid w:val="0029532C"/>
    <w:rsid w:val="002958B1"/>
    <w:rsid w:val="00295C44"/>
    <w:rsid w:val="00295CAF"/>
    <w:rsid w:val="00295D1B"/>
    <w:rsid w:val="00295F43"/>
    <w:rsid w:val="00295F89"/>
    <w:rsid w:val="00296079"/>
    <w:rsid w:val="00296150"/>
    <w:rsid w:val="002964B3"/>
    <w:rsid w:val="00296A33"/>
    <w:rsid w:val="00296A9D"/>
    <w:rsid w:val="00296D0A"/>
    <w:rsid w:val="00296EA2"/>
    <w:rsid w:val="00297101"/>
    <w:rsid w:val="002975AC"/>
    <w:rsid w:val="0029763E"/>
    <w:rsid w:val="00297F30"/>
    <w:rsid w:val="002A0298"/>
    <w:rsid w:val="002A0955"/>
    <w:rsid w:val="002A0BBD"/>
    <w:rsid w:val="002A109B"/>
    <w:rsid w:val="002A12A1"/>
    <w:rsid w:val="002A12C8"/>
    <w:rsid w:val="002A1391"/>
    <w:rsid w:val="002A149C"/>
    <w:rsid w:val="002A160C"/>
    <w:rsid w:val="002A196B"/>
    <w:rsid w:val="002A19F7"/>
    <w:rsid w:val="002A1B11"/>
    <w:rsid w:val="002A2051"/>
    <w:rsid w:val="002A22CD"/>
    <w:rsid w:val="002A281F"/>
    <w:rsid w:val="002A2870"/>
    <w:rsid w:val="002A28E0"/>
    <w:rsid w:val="002A29BA"/>
    <w:rsid w:val="002A2B08"/>
    <w:rsid w:val="002A2B8B"/>
    <w:rsid w:val="002A2F6B"/>
    <w:rsid w:val="002A3197"/>
    <w:rsid w:val="002A350F"/>
    <w:rsid w:val="002A3A2E"/>
    <w:rsid w:val="002A3C1D"/>
    <w:rsid w:val="002A3C78"/>
    <w:rsid w:val="002A3E60"/>
    <w:rsid w:val="002A3F39"/>
    <w:rsid w:val="002A3F64"/>
    <w:rsid w:val="002A43B3"/>
    <w:rsid w:val="002A45F9"/>
    <w:rsid w:val="002A4616"/>
    <w:rsid w:val="002A4741"/>
    <w:rsid w:val="002A477A"/>
    <w:rsid w:val="002A48FB"/>
    <w:rsid w:val="002A4A50"/>
    <w:rsid w:val="002A4AC0"/>
    <w:rsid w:val="002A5104"/>
    <w:rsid w:val="002A5459"/>
    <w:rsid w:val="002A5DF4"/>
    <w:rsid w:val="002A61BC"/>
    <w:rsid w:val="002A6227"/>
    <w:rsid w:val="002A65A9"/>
    <w:rsid w:val="002A69D4"/>
    <w:rsid w:val="002A6BE4"/>
    <w:rsid w:val="002A6E03"/>
    <w:rsid w:val="002A73F1"/>
    <w:rsid w:val="002A78E0"/>
    <w:rsid w:val="002A7A1D"/>
    <w:rsid w:val="002A7C5E"/>
    <w:rsid w:val="002A7DA0"/>
    <w:rsid w:val="002B0285"/>
    <w:rsid w:val="002B0864"/>
    <w:rsid w:val="002B0DB5"/>
    <w:rsid w:val="002B0E08"/>
    <w:rsid w:val="002B10D4"/>
    <w:rsid w:val="002B1120"/>
    <w:rsid w:val="002B130E"/>
    <w:rsid w:val="002B15FA"/>
    <w:rsid w:val="002B169D"/>
    <w:rsid w:val="002B17E5"/>
    <w:rsid w:val="002B19E9"/>
    <w:rsid w:val="002B1B0B"/>
    <w:rsid w:val="002B1B82"/>
    <w:rsid w:val="002B1C3B"/>
    <w:rsid w:val="002B2412"/>
    <w:rsid w:val="002B29EE"/>
    <w:rsid w:val="002B2A79"/>
    <w:rsid w:val="002B2F0D"/>
    <w:rsid w:val="002B3100"/>
    <w:rsid w:val="002B33F1"/>
    <w:rsid w:val="002B36A8"/>
    <w:rsid w:val="002B381F"/>
    <w:rsid w:val="002B3B53"/>
    <w:rsid w:val="002B3C26"/>
    <w:rsid w:val="002B3E1E"/>
    <w:rsid w:val="002B4023"/>
    <w:rsid w:val="002B408B"/>
    <w:rsid w:val="002B4512"/>
    <w:rsid w:val="002B457D"/>
    <w:rsid w:val="002B48A0"/>
    <w:rsid w:val="002B4A61"/>
    <w:rsid w:val="002B4D78"/>
    <w:rsid w:val="002B4ED2"/>
    <w:rsid w:val="002B4FEB"/>
    <w:rsid w:val="002B508C"/>
    <w:rsid w:val="002B50D3"/>
    <w:rsid w:val="002B5844"/>
    <w:rsid w:val="002B59FC"/>
    <w:rsid w:val="002B5C16"/>
    <w:rsid w:val="002B5CDF"/>
    <w:rsid w:val="002B623F"/>
    <w:rsid w:val="002B674B"/>
    <w:rsid w:val="002B6A84"/>
    <w:rsid w:val="002B6F31"/>
    <w:rsid w:val="002B7649"/>
    <w:rsid w:val="002B76B4"/>
    <w:rsid w:val="002B78EB"/>
    <w:rsid w:val="002B7DEC"/>
    <w:rsid w:val="002B7E7B"/>
    <w:rsid w:val="002B7F65"/>
    <w:rsid w:val="002C0359"/>
    <w:rsid w:val="002C0432"/>
    <w:rsid w:val="002C05AD"/>
    <w:rsid w:val="002C072E"/>
    <w:rsid w:val="002C08B3"/>
    <w:rsid w:val="002C0B27"/>
    <w:rsid w:val="002C0CBA"/>
    <w:rsid w:val="002C182A"/>
    <w:rsid w:val="002C1AFD"/>
    <w:rsid w:val="002C2000"/>
    <w:rsid w:val="002C204B"/>
    <w:rsid w:val="002C2116"/>
    <w:rsid w:val="002C220D"/>
    <w:rsid w:val="002C26C3"/>
    <w:rsid w:val="002C27ED"/>
    <w:rsid w:val="002C2B77"/>
    <w:rsid w:val="002C2D2E"/>
    <w:rsid w:val="002C2DF2"/>
    <w:rsid w:val="002C3008"/>
    <w:rsid w:val="002C303F"/>
    <w:rsid w:val="002C3150"/>
    <w:rsid w:val="002C340A"/>
    <w:rsid w:val="002C3BB5"/>
    <w:rsid w:val="002C42C4"/>
    <w:rsid w:val="002C46C5"/>
    <w:rsid w:val="002C4721"/>
    <w:rsid w:val="002C4A0C"/>
    <w:rsid w:val="002C4F2F"/>
    <w:rsid w:val="002C5306"/>
    <w:rsid w:val="002C5649"/>
    <w:rsid w:val="002C564E"/>
    <w:rsid w:val="002C5711"/>
    <w:rsid w:val="002C57F3"/>
    <w:rsid w:val="002C5868"/>
    <w:rsid w:val="002C5F8F"/>
    <w:rsid w:val="002C5FD1"/>
    <w:rsid w:val="002C6045"/>
    <w:rsid w:val="002C60AE"/>
    <w:rsid w:val="002C60EE"/>
    <w:rsid w:val="002C6140"/>
    <w:rsid w:val="002C6210"/>
    <w:rsid w:val="002C6272"/>
    <w:rsid w:val="002C62D4"/>
    <w:rsid w:val="002C68BF"/>
    <w:rsid w:val="002C6A5B"/>
    <w:rsid w:val="002C7934"/>
    <w:rsid w:val="002C7A84"/>
    <w:rsid w:val="002C7C0F"/>
    <w:rsid w:val="002C7D10"/>
    <w:rsid w:val="002D0235"/>
    <w:rsid w:val="002D0236"/>
    <w:rsid w:val="002D0409"/>
    <w:rsid w:val="002D0599"/>
    <w:rsid w:val="002D0A71"/>
    <w:rsid w:val="002D14C1"/>
    <w:rsid w:val="002D16B8"/>
    <w:rsid w:val="002D179F"/>
    <w:rsid w:val="002D184F"/>
    <w:rsid w:val="002D1875"/>
    <w:rsid w:val="002D1A1F"/>
    <w:rsid w:val="002D1A4C"/>
    <w:rsid w:val="002D1AC2"/>
    <w:rsid w:val="002D1B04"/>
    <w:rsid w:val="002D1E99"/>
    <w:rsid w:val="002D1EFA"/>
    <w:rsid w:val="002D202D"/>
    <w:rsid w:val="002D212C"/>
    <w:rsid w:val="002D22A3"/>
    <w:rsid w:val="002D2380"/>
    <w:rsid w:val="002D238C"/>
    <w:rsid w:val="002D2BE9"/>
    <w:rsid w:val="002D3063"/>
    <w:rsid w:val="002D310A"/>
    <w:rsid w:val="002D3391"/>
    <w:rsid w:val="002D3639"/>
    <w:rsid w:val="002D3683"/>
    <w:rsid w:val="002D370F"/>
    <w:rsid w:val="002D3A2C"/>
    <w:rsid w:val="002D3CAB"/>
    <w:rsid w:val="002D3E13"/>
    <w:rsid w:val="002D3E5A"/>
    <w:rsid w:val="002D3F24"/>
    <w:rsid w:val="002D41F1"/>
    <w:rsid w:val="002D432A"/>
    <w:rsid w:val="002D4395"/>
    <w:rsid w:val="002D44CE"/>
    <w:rsid w:val="002D4B7E"/>
    <w:rsid w:val="002D4C31"/>
    <w:rsid w:val="002D5363"/>
    <w:rsid w:val="002D556B"/>
    <w:rsid w:val="002D5595"/>
    <w:rsid w:val="002D5629"/>
    <w:rsid w:val="002D574B"/>
    <w:rsid w:val="002D5AB1"/>
    <w:rsid w:val="002D5F59"/>
    <w:rsid w:val="002D5F94"/>
    <w:rsid w:val="002D5FC8"/>
    <w:rsid w:val="002D604A"/>
    <w:rsid w:val="002D6C4C"/>
    <w:rsid w:val="002D704F"/>
    <w:rsid w:val="002D71FB"/>
    <w:rsid w:val="002D7232"/>
    <w:rsid w:val="002D7506"/>
    <w:rsid w:val="002D75A5"/>
    <w:rsid w:val="002D761A"/>
    <w:rsid w:val="002D76F3"/>
    <w:rsid w:val="002D77DA"/>
    <w:rsid w:val="002D7BCC"/>
    <w:rsid w:val="002D7C1F"/>
    <w:rsid w:val="002D7FA1"/>
    <w:rsid w:val="002E00A1"/>
    <w:rsid w:val="002E06BF"/>
    <w:rsid w:val="002E094C"/>
    <w:rsid w:val="002E0AA3"/>
    <w:rsid w:val="002E0B5F"/>
    <w:rsid w:val="002E0E64"/>
    <w:rsid w:val="002E0FDF"/>
    <w:rsid w:val="002E128A"/>
    <w:rsid w:val="002E1D0E"/>
    <w:rsid w:val="002E1FD6"/>
    <w:rsid w:val="002E218A"/>
    <w:rsid w:val="002E21AB"/>
    <w:rsid w:val="002E2294"/>
    <w:rsid w:val="002E2300"/>
    <w:rsid w:val="002E2316"/>
    <w:rsid w:val="002E255E"/>
    <w:rsid w:val="002E274F"/>
    <w:rsid w:val="002E2A9A"/>
    <w:rsid w:val="002E2C6A"/>
    <w:rsid w:val="002E3146"/>
    <w:rsid w:val="002E31BD"/>
    <w:rsid w:val="002E3B47"/>
    <w:rsid w:val="002E3D29"/>
    <w:rsid w:val="002E3DEF"/>
    <w:rsid w:val="002E3EB9"/>
    <w:rsid w:val="002E3FAA"/>
    <w:rsid w:val="002E40D9"/>
    <w:rsid w:val="002E41C3"/>
    <w:rsid w:val="002E47C2"/>
    <w:rsid w:val="002E47E3"/>
    <w:rsid w:val="002E49BE"/>
    <w:rsid w:val="002E4AAD"/>
    <w:rsid w:val="002E4B2E"/>
    <w:rsid w:val="002E4D29"/>
    <w:rsid w:val="002E4DAD"/>
    <w:rsid w:val="002E4E30"/>
    <w:rsid w:val="002E4E67"/>
    <w:rsid w:val="002E514D"/>
    <w:rsid w:val="002E5158"/>
    <w:rsid w:val="002E5573"/>
    <w:rsid w:val="002E5ABE"/>
    <w:rsid w:val="002E5B0D"/>
    <w:rsid w:val="002E5BA2"/>
    <w:rsid w:val="002E5C74"/>
    <w:rsid w:val="002E5CD7"/>
    <w:rsid w:val="002E5E48"/>
    <w:rsid w:val="002E63A2"/>
    <w:rsid w:val="002E6C22"/>
    <w:rsid w:val="002E6C3A"/>
    <w:rsid w:val="002E6CB9"/>
    <w:rsid w:val="002E6D33"/>
    <w:rsid w:val="002E6D49"/>
    <w:rsid w:val="002E7539"/>
    <w:rsid w:val="002E7A55"/>
    <w:rsid w:val="002E7A98"/>
    <w:rsid w:val="002E7AFE"/>
    <w:rsid w:val="002E7BD6"/>
    <w:rsid w:val="002F02E8"/>
    <w:rsid w:val="002F0369"/>
    <w:rsid w:val="002F03D2"/>
    <w:rsid w:val="002F0503"/>
    <w:rsid w:val="002F068E"/>
    <w:rsid w:val="002F0D22"/>
    <w:rsid w:val="002F0EBB"/>
    <w:rsid w:val="002F1069"/>
    <w:rsid w:val="002F1080"/>
    <w:rsid w:val="002F1265"/>
    <w:rsid w:val="002F14E0"/>
    <w:rsid w:val="002F1AC2"/>
    <w:rsid w:val="002F1B16"/>
    <w:rsid w:val="002F1B25"/>
    <w:rsid w:val="002F1BB1"/>
    <w:rsid w:val="002F2B5D"/>
    <w:rsid w:val="002F366A"/>
    <w:rsid w:val="002F36E4"/>
    <w:rsid w:val="002F3AED"/>
    <w:rsid w:val="002F3E71"/>
    <w:rsid w:val="002F438C"/>
    <w:rsid w:val="002F496F"/>
    <w:rsid w:val="002F4CE9"/>
    <w:rsid w:val="002F4F9C"/>
    <w:rsid w:val="002F5123"/>
    <w:rsid w:val="002F56C7"/>
    <w:rsid w:val="002F577F"/>
    <w:rsid w:val="002F578F"/>
    <w:rsid w:val="002F58A3"/>
    <w:rsid w:val="002F5AAB"/>
    <w:rsid w:val="002F5E26"/>
    <w:rsid w:val="002F5EB7"/>
    <w:rsid w:val="002F5F68"/>
    <w:rsid w:val="002F61EB"/>
    <w:rsid w:val="002F6204"/>
    <w:rsid w:val="002F634F"/>
    <w:rsid w:val="002F63F5"/>
    <w:rsid w:val="002F6879"/>
    <w:rsid w:val="002F6880"/>
    <w:rsid w:val="002F69F9"/>
    <w:rsid w:val="002F6CA4"/>
    <w:rsid w:val="002F6D8D"/>
    <w:rsid w:val="002F6F2F"/>
    <w:rsid w:val="002F73CD"/>
    <w:rsid w:val="002F7ACC"/>
    <w:rsid w:val="002F7B46"/>
    <w:rsid w:val="002F7FCF"/>
    <w:rsid w:val="00300753"/>
    <w:rsid w:val="0030084A"/>
    <w:rsid w:val="0030087B"/>
    <w:rsid w:val="00300A13"/>
    <w:rsid w:val="00300AFC"/>
    <w:rsid w:val="00300C9E"/>
    <w:rsid w:val="00300CF0"/>
    <w:rsid w:val="00301385"/>
    <w:rsid w:val="00301654"/>
    <w:rsid w:val="00301A29"/>
    <w:rsid w:val="00301ABC"/>
    <w:rsid w:val="00301BE6"/>
    <w:rsid w:val="00301D71"/>
    <w:rsid w:val="00301E94"/>
    <w:rsid w:val="003022AA"/>
    <w:rsid w:val="003024F7"/>
    <w:rsid w:val="00302510"/>
    <w:rsid w:val="003029D5"/>
    <w:rsid w:val="00302A23"/>
    <w:rsid w:val="00302EC2"/>
    <w:rsid w:val="00303067"/>
    <w:rsid w:val="0030342C"/>
    <w:rsid w:val="00303C42"/>
    <w:rsid w:val="00303DD7"/>
    <w:rsid w:val="00304090"/>
    <w:rsid w:val="00304182"/>
    <w:rsid w:val="003041BA"/>
    <w:rsid w:val="00304586"/>
    <w:rsid w:val="0030460C"/>
    <w:rsid w:val="00304726"/>
    <w:rsid w:val="003047A0"/>
    <w:rsid w:val="00304BCC"/>
    <w:rsid w:val="00304C40"/>
    <w:rsid w:val="00304DD9"/>
    <w:rsid w:val="00304E62"/>
    <w:rsid w:val="00304F7C"/>
    <w:rsid w:val="00304FF7"/>
    <w:rsid w:val="0030503E"/>
    <w:rsid w:val="0030512C"/>
    <w:rsid w:val="00305399"/>
    <w:rsid w:val="00305533"/>
    <w:rsid w:val="00305765"/>
    <w:rsid w:val="00305BEC"/>
    <w:rsid w:val="00305EFA"/>
    <w:rsid w:val="00306423"/>
    <w:rsid w:val="0030687B"/>
    <w:rsid w:val="0030693C"/>
    <w:rsid w:val="00306B39"/>
    <w:rsid w:val="00306F86"/>
    <w:rsid w:val="003071EE"/>
    <w:rsid w:val="00307279"/>
    <w:rsid w:val="003075F8"/>
    <w:rsid w:val="00307646"/>
    <w:rsid w:val="003076E5"/>
    <w:rsid w:val="003079B2"/>
    <w:rsid w:val="00307BDB"/>
    <w:rsid w:val="00307ED5"/>
    <w:rsid w:val="00310298"/>
    <w:rsid w:val="00310342"/>
    <w:rsid w:val="003104C4"/>
    <w:rsid w:val="00310CF3"/>
    <w:rsid w:val="00310CF8"/>
    <w:rsid w:val="003114C2"/>
    <w:rsid w:val="00311551"/>
    <w:rsid w:val="00311A1A"/>
    <w:rsid w:val="0031206F"/>
    <w:rsid w:val="0031253A"/>
    <w:rsid w:val="00312545"/>
    <w:rsid w:val="00312775"/>
    <w:rsid w:val="003129FC"/>
    <w:rsid w:val="00312AC6"/>
    <w:rsid w:val="00312CF0"/>
    <w:rsid w:val="00313175"/>
    <w:rsid w:val="0031319F"/>
    <w:rsid w:val="003131FB"/>
    <w:rsid w:val="003133A9"/>
    <w:rsid w:val="003134C9"/>
    <w:rsid w:val="003134D1"/>
    <w:rsid w:val="00313508"/>
    <w:rsid w:val="00313AEF"/>
    <w:rsid w:val="00314197"/>
    <w:rsid w:val="0031436C"/>
    <w:rsid w:val="0031479C"/>
    <w:rsid w:val="003147BC"/>
    <w:rsid w:val="00314BAD"/>
    <w:rsid w:val="00314E14"/>
    <w:rsid w:val="00314EDE"/>
    <w:rsid w:val="00314F7A"/>
    <w:rsid w:val="00315033"/>
    <w:rsid w:val="00315116"/>
    <w:rsid w:val="0031518A"/>
    <w:rsid w:val="003154FC"/>
    <w:rsid w:val="00315611"/>
    <w:rsid w:val="003157D3"/>
    <w:rsid w:val="003158CC"/>
    <w:rsid w:val="00315C16"/>
    <w:rsid w:val="00316003"/>
    <w:rsid w:val="003163B7"/>
    <w:rsid w:val="00316488"/>
    <w:rsid w:val="0031652D"/>
    <w:rsid w:val="0031675D"/>
    <w:rsid w:val="0031682E"/>
    <w:rsid w:val="003169C6"/>
    <w:rsid w:val="00316D1D"/>
    <w:rsid w:val="00316F02"/>
    <w:rsid w:val="00316F63"/>
    <w:rsid w:val="00317035"/>
    <w:rsid w:val="0031707B"/>
    <w:rsid w:val="003171B1"/>
    <w:rsid w:val="003171B4"/>
    <w:rsid w:val="003173C4"/>
    <w:rsid w:val="003174FE"/>
    <w:rsid w:val="00317726"/>
    <w:rsid w:val="00317842"/>
    <w:rsid w:val="00317F74"/>
    <w:rsid w:val="003206D8"/>
    <w:rsid w:val="00320704"/>
    <w:rsid w:val="0032071C"/>
    <w:rsid w:val="0032126D"/>
    <w:rsid w:val="0032135E"/>
    <w:rsid w:val="003219FE"/>
    <w:rsid w:val="00321D37"/>
    <w:rsid w:val="00322070"/>
    <w:rsid w:val="003221D7"/>
    <w:rsid w:val="00322230"/>
    <w:rsid w:val="003224CB"/>
    <w:rsid w:val="00322587"/>
    <w:rsid w:val="00322A91"/>
    <w:rsid w:val="003238F9"/>
    <w:rsid w:val="0032398C"/>
    <w:rsid w:val="003239A9"/>
    <w:rsid w:val="00323D90"/>
    <w:rsid w:val="00323DF7"/>
    <w:rsid w:val="00323DFF"/>
    <w:rsid w:val="00324228"/>
    <w:rsid w:val="0032429D"/>
    <w:rsid w:val="003247F7"/>
    <w:rsid w:val="0032492C"/>
    <w:rsid w:val="00324C26"/>
    <w:rsid w:val="00324FAA"/>
    <w:rsid w:val="0032559A"/>
    <w:rsid w:val="0032575F"/>
    <w:rsid w:val="003258D6"/>
    <w:rsid w:val="00325B61"/>
    <w:rsid w:val="00325B6A"/>
    <w:rsid w:val="00325CE9"/>
    <w:rsid w:val="00325F53"/>
    <w:rsid w:val="00326331"/>
    <w:rsid w:val="00326356"/>
    <w:rsid w:val="00326418"/>
    <w:rsid w:val="00326486"/>
    <w:rsid w:val="00326495"/>
    <w:rsid w:val="003264D8"/>
    <w:rsid w:val="003264DB"/>
    <w:rsid w:val="00326676"/>
    <w:rsid w:val="00326705"/>
    <w:rsid w:val="00326900"/>
    <w:rsid w:val="003272DF"/>
    <w:rsid w:val="00327729"/>
    <w:rsid w:val="003278CE"/>
    <w:rsid w:val="00327CA8"/>
    <w:rsid w:val="00327CD9"/>
    <w:rsid w:val="00327D6B"/>
    <w:rsid w:val="0033036A"/>
    <w:rsid w:val="00330559"/>
    <w:rsid w:val="00330720"/>
    <w:rsid w:val="00330B20"/>
    <w:rsid w:val="00330CE9"/>
    <w:rsid w:val="00330E79"/>
    <w:rsid w:val="00330FF4"/>
    <w:rsid w:val="003315E2"/>
    <w:rsid w:val="00331859"/>
    <w:rsid w:val="003318A0"/>
    <w:rsid w:val="0033196F"/>
    <w:rsid w:val="00331E5F"/>
    <w:rsid w:val="0033260E"/>
    <w:rsid w:val="0033272D"/>
    <w:rsid w:val="00332B01"/>
    <w:rsid w:val="00332C98"/>
    <w:rsid w:val="00332DF1"/>
    <w:rsid w:val="003332C3"/>
    <w:rsid w:val="003333E9"/>
    <w:rsid w:val="00333422"/>
    <w:rsid w:val="0033369A"/>
    <w:rsid w:val="003339D8"/>
    <w:rsid w:val="00333B9B"/>
    <w:rsid w:val="003343A8"/>
    <w:rsid w:val="00334576"/>
    <w:rsid w:val="00334682"/>
    <w:rsid w:val="003346F0"/>
    <w:rsid w:val="0033476E"/>
    <w:rsid w:val="0033539E"/>
    <w:rsid w:val="0033562D"/>
    <w:rsid w:val="00335A0F"/>
    <w:rsid w:val="00336AB7"/>
    <w:rsid w:val="00336B8F"/>
    <w:rsid w:val="0033706C"/>
    <w:rsid w:val="003373EE"/>
    <w:rsid w:val="00337B51"/>
    <w:rsid w:val="00337EF1"/>
    <w:rsid w:val="00337FF3"/>
    <w:rsid w:val="0034024F"/>
    <w:rsid w:val="003405F7"/>
    <w:rsid w:val="003405FE"/>
    <w:rsid w:val="00340630"/>
    <w:rsid w:val="00340C34"/>
    <w:rsid w:val="00340F09"/>
    <w:rsid w:val="0034127D"/>
    <w:rsid w:val="00341308"/>
    <w:rsid w:val="003414FC"/>
    <w:rsid w:val="003415E5"/>
    <w:rsid w:val="0034185A"/>
    <w:rsid w:val="00341AC4"/>
    <w:rsid w:val="00341AFA"/>
    <w:rsid w:val="00341B15"/>
    <w:rsid w:val="00341DBA"/>
    <w:rsid w:val="00342064"/>
    <w:rsid w:val="00342108"/>
    <w:rsid w:val="0034212A"/>
    <w:rsid w:val="00342196"/>
    <w:rsid w:val="003423CE"/>
    <w:rsid w:val="003424B0"/>
    <w:rsid w:val="00342A9E"/>
    <w:rsid w:val="00342B63"/>
    <w:rsid w:val="00342D29"/>
    <w:rsid w:val="00342DE5"/>
    <w:rsid w:val="003431CD"/>
    <w:rsid w:val="003433C8"/>
    <w:rsid w:val="003435DF"/>
    <w:rsid w:val="00343803"/>
    <w:rsid w:val="00343CD3"/>
    <w:rsid w:val="003440FC"/>
    <w:rsid w:val="0034415A"/>
    <w:rsid w:val="003441AD"/>
    <w:rsid w:val="00344361"/>
    <w:rsid w:val="0034440E"/>
    <w:rsid w:val="0034447F"/>
    <w:rsid w:val="00344608"/>
    <w:rsid w:val="00344850"/>
    <w:rsid w:val="00344B0C"/>
    <w:rsid w:val="00344FB0"/>
    <w:rsid w:val="0034562F"/>
    <w:rsid w:val="00345846"/>
    <w:rsid w:val="00345878"/>
    <w:rsid w:val="00345DF8"/>
    <w:rsid w:val="00345ECF"/>
    <w:rsid w:val="003461A6"/>
    <w:rsid w:val="00346283"/>
    <w:rsid w:val="00346584"/>
    <w:rsid w:val="0034659F"/>
    <w:rsid w:val="00346AAD"/>
    <w:rsid w:val="00346D38"/>
    <w:rsid w:val="003472B5"/>
    <w:rsid w:val="003474EA"/>
    <w:rsid w:val="003476F8"/>
    <w:rsid w:val="00347C06"/>
    <w:rsid w:val="00347D67"/>
    <w:rsid w:val="003503E3"/>
    <w:rsid w:val="00350C68"/>
    <w:rsid w:val="00350E41"/>
    <w:rsid w:val="003512A6"/>
    <w:rsid w:val="0035157C"/>
    <w:rsid w:val="00351E0E"/>
    <w:rsid w:val="00351E71"/>
    <w:rsid w:val="0035240D"/>
    <w:rsid w:val="0035264F"/>
    <w:rsid w:val="0035295D"/>
    <w:rsid w:val="00352ABE"/>
    <w:rsid w:val="00352B9E"/>
    <w:rsid w:val="00352D25"/>
    <w:rsid w:val="00353078"/>
    <w:rsid w:val="0035313B"/>
    <w:rsid w:val="003535B8"/>
    <w:rsid w:val="003537CE"/>
    <w:rsid w:val="00353A40"/>
    <w:rsid w:val="00353B65"/>
    <w:rsid w:val="00353EA2"/>
    <w:rsid w:val="003540BF"/>
    <w:rsid w:val="00354C18"/>
    <w:rsid w:val="00355003"/>
    <w:rsid w:val="00355052"/>
    <w:rsid w:val="00355602"/>
    <w:rsid w:val="003557F9"/>
    <w:rsid w:val="00355893"/>
    <w:rsid w:val="00355AB6"/>
    <w:rsid w:val="00355C46"/>
    <w:rsid w:val="003561F7"/>
    <w:rsid w:val="00356806"/>
    <w:rsid w:val="00356A7B"/>
    <w:rsid w:val="00356AE9"/>
    <w:rsid w:val="00356E04"/>
    <w:rsid w:val="003577C9"/>
    <w:rsid w:val="003578B0"/>
    <w:rsid w:val="00357B3E"/>
    <w:rsid w:val="00357B7A"/>
    <w:rsid w:val="00357BEF"/>
    <w:rsid w:val="00357C8E"/>
    <w:rsid w:val="00357C8F"/>
    <w:rsid w:val="0036007C"/>
    <w:rsid w:val="003601B9"/>
    <w:rsid w:val="003602F7"/>
    <w:rsid w:val="00360856"/>
    <w:rsid w:val="0036088E"/>
    <w:rsid w:val="00360DE2"/>
    <w:rsid w:val="003613EC"/>
    <w:rsid w:val="003614D8"/>
    <w:rsid w:val="003614E4"/>
    <w:rsid w:val="0036155C"/>
    <w:rsid w:val="0036159A"/>
    <w:rsid w:val="003617FB"/>
    <w:rsid w:val="0036226E"/>
    <w:rsid w:val="00362280"/>
    <w:rsid w:val="00362393"/>
    <w:rsid w:val="0036240A"/>
    <w:rsid w:val="0036284A"/>
    <w:rsid w:val="00362EAD"/>
    <w:rsid w:val="003630A4"/>
    <w:rsid w:val="003631A4"/>
    <w:rsid w:val="003631FD"/>
    <w:rsid w:val="00363304"/>
    <w:rsid w:val="00363584"/>
    <w:rsid w:val="00363A3B"/>
    <w:rsid w:val="00363BA3"/>
    <w:rsid w:val="00363CAC"/>
    <w:rsid w:val="00363FC3"/>
    <w:rsid w:val="003640C0"/>
    <w:rsid w:val="003640F0"/>
    <w:rsid w:val="00364180"/>
    <w:rsid w:val="003644B6"/>
    <w:rsid w:val="003645D2"/>
    <w:rsid w:val="0036469D"/>
    <w:rsid w:val="0036479E"/>
    <w:rsid w:val="003647AD"/>
    <w:rsid w:val="0036492B"/>
    <w:rsid w:val="00364AAB"/>
    <w:rsid w:val="00364ACD"/>
    <w:rsid w:val="0036509A"/>
    <w:rsid w:val="003652A6"/>
    <w:rsid w:val="003654C7"/>
    <w:rsid w:val="00365505"/>
    <w:rsid w:val="00365597"/>
    <w:rsid w:val="00365878"/>
    <w:rsid w:val="00365DC3"/>
    <w:rsid w:val="00365F8D"/>
    <w:rsid w:val="003662E0"/>
    <w:rsid w:val="003667A1"/>
    <w:rsid w:val="00366ACB"/>
    <w:rsid w:val="00366BEE"/>
    <w:rsid w:val="00366D3C"/>
    <w:rsid w:val="00366DF0"/>
    <w:rsid w:val="003678C6"/>
    <w:rsid w:val="00367B2D"/>
    <w:rsid w:val="00367B9D"/>
    <w:rsid w:val="00367C8B"/>
    <w:rsid w:val="00367F4C"/>
    <w:rsid w:val="00367F93"/>
    <w:rsid w:val="00370059"/>
    <w:rsid w:val="003702B3"/>
    <w:rsid w:val="003704CC"/>
    <w:rsid w:val="003709CE"/>
    <w:rsid w:val="003709FE"/>
    <w:rsid w:val="00370B8C"/>
    <w:rsid w:val="00370DB4"/>
    <w:rsid w:val="00370E1D"/>
    <w:rsid w:val="00370F15"/>
    <w:rsid w:val="00370F3C"/>
    <w:rsid w:val="00370F95"/>
    <w:rsid w:val="0037101E"/>
    <w:rsid w:val="0037109E"/>
    <w:rsid w:val="003710D9"/>
    <w:rsid w:val="00371239"/>
    <w:rsid w:val="0037140E"/>
    <w:rsid w:val="003715A6"/>
    <w:rsid w:val="003715D0"/>
    <w:rsid w:val="003718D3"/>
    <w:rsid w:val="00371CC9"/>
    <w:rsid w:val="00371EE4"/>
    <w:rsid w:val="003721E7"/>
    <w:rsid w:val="00372393"/>
    <w:rsid w:val="00372505"/>
    <w:rsid w:val="003725AF"/>
    <w:rsid w:val="003728D6"/>
    <w:rsid w:val="00372908"/>
    <w:rsid w:val="00372939"/>
    <w:rsid w:val="003729A1"/>
    <w:rsid w:val="00372B1D"/>
    <w:rsid w:val="00372E37"/>
    <w:rsid w:val="00372E4C"/>
    <w:rsid w:val="00372FAD"/>
    <w:rsid w:val="00373232"/>
    <w:rsid w:val="0037354C"/>
    <w:rsid w:val="0037396F"/>
    <w:rsid w:val="00373986"/>
    <w:rsid w:val="00373C72"/>
    <w:rsid w:val="00373CFE"/>
    <w:rsid w:val="00373FE2"/>
    <w:rsid w:val="00374008"/>
    <w:rsid w:val="003741E0"/>
    <w:rsid w:val="00374202"/>
    <w:rsid w:val="003742A7"/>
    <w:rsid w:val="003744E4"/>
    <w:rsid w:val="0037451B"/>
    <w:rsid w:val="0037465E"/>
    <w:rsid w:val="0037481F"/>
    <w:rsid w:val="00374B80"/>
    <w:rsid w:val="00374C70"/>
    <w:rsid w:val="00374D9C"/>
    <w:rsid w:val="00374E38"/>
    <w:rsid w:val="0037502D"/>
    <w:rsid w:val="00375391"/>
    <w:rsid w:val="0037561D"/>
    <w:rsid w:val="003757D6"/>
    <w:rsid w:val="00375B13"/>
    <w:rsid w:val="00375C37"/>
    <w:rsid w:val="00375C6A"/>
    <w:rsid w:val="00375CF5"/>
    <w:rsid w:val="00375E87"/>
    <w:rsid w:val="00376035"/>
    <w:rsid w:val="003765BB"/>
    <w:rsid w:val="003767F2"/>
    <w:rsid w:val="0037680C"/>
    <w:rsid w:val="00376A4A"/>
    <w:rsid w:val="00376B66"/>
    <w:rsid w:val="00376DDE"/>
    <w:rsid w:val="00376E33"/>
    <w:rsid w:val="00376EB6"/>
    <w:rsid w:val="0037721E"/>
    <w:rsid w:val="0037729F"/>
    <w:rsid w:val="00377337"/>
    <w:rsid w:val="003774A3"/>
    <w:rsid w:val="00377554"/>
    <w:rsid w:val="003775F1"/>
    <w:rsid w:val="00377726"/>
    <w:rsid w:val="00377891"/>
    <w:rsid w:val="00377EC0"/>
    <w:rsid w:val="00377FC2"/>
    <w:rsid w:val="003804A3"/>
    <w:rsid w:val="00380648"/>
    <w:rsid w:val="00380865"/>
    <w:rsid w:val="0038123A"/>
    <w:rsid w:val="00381AED"/>
    <w:rsid w:val="00381B68"/>
    <w:rsid w:val="00381E73"/>
    <w:rsid w:val="00382057"/>
    <w:rsid w:val="003820E8"/>
    <w:rsid w:val="003821A6"/>
    <w:rsid w:val="003822CC"/>
    <w:rsid w:val="00382433"/>
    <w:rsid w:val="00382633"/>
    <w:rsid w:val="00382CB0"/>
    <w:rsid w:val="00383602"/>
    <w:rsid w:val="00383831"/>
    <w:rsid w:val="00383B1A"/>
    <w:rsid w:val="00383C89"/>
    <w:rsid w:val="0038415A"/>
    <w:rsid w:val="00384247"/>
    <w:rsid w:val="003847FF"/>
    <w:rsid w:val="00384B29"/>
    <w:rsid w:val="00384FAD"/>
    <w:rsid w:val="003850ED"/>
    <w:rsid w:val="00385282"/>
    <w:rsid w:val="0038538D"/>
    <w:rsid w:val="003855E8"/>
    <w:rsid w:val="00385658"/>
    <w:rsid w:val="003857D0"/>
    <w:rsid w:val="003857EC"/>
    <w:rsid w:val="00385B85"/>
    <w:rsid w:val="00385B9B"/>
    <w:rsid w:val="00385DF0"/>
    <w:rsid w:val="00385ED0"/>
    <w:rsid w:val="00386260"/>
    <w:rsid w:val="00386289"/>
    <w:rsid w:val="0038641D"/>
    <w:rsid w:val="00386579"/>
    <w:rsid w:val="00386A23"/>
    <w:rsid w:val="00386B95"/>
    <w:rsid w:val="00386FE3"/>
    <w:rsid w:val="003877AC"/>
    <w:rsid w:val="00387C87"/>
    <w:rsid w:val="00387F6C"/>
    <w:rsid w:val="003900A5"/>
    <w:rsid w:val="00390113"/>
    <w:rsid w:val="003903FD"/>
    <w:rsid w:val="003904D1"/>
    <w:rsid w:val="003904F4"/>
    <w:rsid w:val="0039086B"/>
    <w:rsid w:val="00390887"/>
    <w:rsid w:val="00390C6A"/>
    <w:rsid w:val="00390C96"/>
    <w:rsid w:val="00390E8E"/>
    <w:rsid w:val="00391012"/>
    <w:rsid w:val="00391014"/>
    <w:rsid w:val="00391025"/>
    <w:rsid w:val="00391038"/>
    <w:rsid w:val="00391502"/>
    <w:rsid w:val="00391978"/>
    <w:rsid w:val="00391A77"/>
    <w:rsid w:val="00391AF4"/>
    <w:rsid w:val="00391B37"/>
    <w:rsid w:val="00391FC3"/>
    <w:rsid w:val="003925A6"/>
    <w:rsid w:val="00392660"/>
    <w:rsid w:val="00392855"/>
    <w:rsid w:val="00392856"/>
    <w:rsid w:val="00392A95"/>
    <w:rsid w:val="00392BD3"/>
    <w:rsid w:val="00392DCF"/>
    <w:rsid w:val="0039316C"/>
    <w:rsid w:val="00393764"/>
    <w:rsid w:val="00393822"/>
    <w:rsid w:val="003938BF"/>
    <w:rsid w:val="00393C17"/>
    <w:rsid w:val="00393EB7"/>
    <w:rsid w:val="00394163"/>
    <w:rsid w:val="003941B5"/>
    <w:rsid w:val="00394223"/>
    <w:rsid w:val="003948B5"/>
    <w:rsid w:val="00394B5F"/>
    <w:rsid w:val="00394D00"/>
    <w:rsid w:val="003950AB"/>
    <w:rsid w:val="0039542D"/>
    <w:rsid w:val="00395491"/>
    <w:rsid w:val="003954CB"/>
    <w:rsid w:val="00395568"/>
    <w:rsid w:val="00395D28"/>
    <w:rsid w:val="00395F7B"/>
    <w:rsid w:val="00396000"/>
    <w:rsid w:val="00396752"/>
    <w:rsid w:val="00396981"/>
    <w:rsid w:val="00396A71"/>
    <w:rsid w:val="00396C2F"/>
    <w:rsid w:val="0039711F"/>
    <w:rsid w:val="003972C1"/>
    <w:rsid w:val="0039753C"/>
    <w:rsid w:val="0039760A"/>
    <w:rsid w:val="003977C6"/>
    <w:rsid w:val="00397840"/>
    <w:rsid w:val="00397F6E"/>
    <w:rsid w:val="00397FF4"/>
    <w:rsid w:val="003A01B6"/>
    <w:rsid w:val="003A027E"/>
    <w:rsid w:val="003A04E5"/>
    <w:rsid w:val="003A056E"/>
    <w:rsid w:val="003A0A04"/>
    <w:rsid w:val="003A0D60"/>
    <w:rsid w:val="003A1229"/>
    <w:rsid w:val="003A12B3"/>
    <w:rsid w:val="003A1325"/>
    <w:rsid w:val="003A1655"/>
    <w:rsid w:val="003A19DB"/>
    <w:rsid w:val="003A1AFE"/>
    <w:rsid w:val="003A1B02"/>
    <w:rsid w:val="003A1F3F"/>
    <w:rsid w:val="003A21AC"/>
    <w:rsid w:val="003A2863"/>
    <w:rsid w:val="003A28C0"/>
    <w:rsid w:val="003A29D4"/>
    <w:rsid w:val="003A2A6B"/>
    <w:rsid w:val="003A2C82"/>
    <w:rsid w:val="003A2E9E"/>
    <w:rsid w:val="003A2EA4"/>
    <w:rsid w:val="003A32D2"/>
    <w:rsid w:val="003A3415"/>
    <w:rsid w:val="003A358D"/>
    <w:rsid w:val="003A3753"/>
    <w:rsid w:val="003A3826"/>
    <w:rsid w:val="003A385B"/>
    <w:rsid w:val="003A3B69"/>
    <w:rsid w:val="003A3EDA"/>
    <w:rsid w:val="003A413B"/>
    <w:rsid w:val="003A41B4"/>
    <w:rsid w:val="003A4281"/>
    <w:rsid w:val="003A4456"/>
    <w:rsid w:val="003A48A9"/>
    <w:rsid w:val="003A523E"/>
    <w:rsid w:val="003A527A"/>
    <w:rsid w:val="003A5A56"/>
    <w:rsid w:val="003A5B8A"/>
    <w:rsid w:val="003A5D3F"/>
    <w:rsid w:val="003A5FCD"/>
    <w:rsid w:val="003A61E1"/>
    <w:rsid w:val="003A6252"/>
    <w:rsid w:val="003A6677"/>
    <w:rsid w:val="003A670E"/>
    <w:rsid w:val="003A69C1"/>
    <w:rsid w:val="003A6CC9"/>
    <w:rsid w:val="003A6D49"/>
    <w:rsid w:val="003A6E32"/>
    <w:rsid w:val="003A6EAA"/>
    <w:rsid w:val="003A76AE"/>
    <w:rsid w:val="003A7AD6"/>
    <w:rsid w:val="003A7C31"/>
    <w:rsid w:val="003A7C46"/>
    <w:rsid w:val="003A7C4E"/>
    <w:rsid w:val="003B01DB"/>
    <w:rsid w:val="003B0400"/>
    <w:rsid w:val="003B0C03"/>
    <w:rsid w:val="003B0DE4"/>
    <w:rsid w:val="003B0FEA"/>
    <w:rsid w:val="003B1007"/>
    <w:rsid w:val="003B1059"/>
    <w:rsid w:val="003B1209"/>
    <w:rsid w:val="003B1272"/>
    <w:rsid w:val="003B1F1B"/>
    <w:rsid w:val="003B2204"/>
    <w:rsid w:val="003B2404"/>
    <w:rsid w:val="003B255C"/>
    <w:rsid w:val="003B2A70"/>
    <w:rsid w:val="003B3299"/>
    <w:rsid w:val="003B342D"/>
    <w:rsid w:val="003B37DC"/>
    <w:rsid w:val="003B382E"/>
    <w:rsid w:val="003B38EA"/>
    <w:rsid w:val="003B3BE0"/>
    <w:rsid w:val="003B3CE6"/>
    <w:rsid w:val="003B3D9D"/>
    <w:rsid w:val="003B3E4C"/>
    <w:rsid w:val="003B40FA"/>
    <w:rsid w:val="003B4247"/>
    <w:rsid w:val="003B43D6"/>
    <w:rsid w:val="003B53FA"/>
    <w:rsid w:val="003B550E"/>
    <w:rsid w:val="003B5BB0"/>
    <w:rsid w:val="003B5E46"/>
    <w:rsid w:val="003B5F47"/>
    <w:rsid w:val="003B627E"/>
    <w:rsid w:val="003B66F7"/>
    <w:rsid w:val="003B6881"/>
    <w:rsid w:val="003B6A40"/>
    <w:rsid w:val="003B72F7"/>
    <w:rsid w:val="003B732E"/>
    <w:rsid w:val="003B73A6"/>
    <w:rsid w:val="003B7C9A"/>
    <w:rsid w:val="003B7D33"/>
    <w:rsid w:val="003B7DB0"/>
    <w:rsid w:val="003B7FD2"/>
    <w:rsid w:val="003C0504"/>
    <w:rsid w:val="003C08A5"/>
    <w:rsid w:val="003C09DF"/>
    <w:rsid w:val="003C0C13"/>
    <w:rsid w:val="003C0EA3"/>
    <w:rsid w:val="003C0ECD"/>
    <w:rsid w:val="003C12C5"/>
    <w:rsid w:val="003C1457"/>
    <w:rsid w:val="003C16D8"/>
    <w:rsid w:val="003C17A7"/>
    <w:rsid w:val="003C18C2"/>
    <w:rsid w:val="003C1D0E"/>
    <w:rsid w:val="003C2032"/>
    <w:rsid w:val="003C2082"/>
    <w:rsid w:val="003C2352"/>
    <w:rsid w:val="003C2A34"/>
    <w:rsid w:val="003C2F94"/>
    <w:rsid w:val="003C314E"/>
    <w:rsid w:val="003C3310"/>
    <w:rsid w:val="003C36DF"/>
    <w:rsid w:val="003C3BF3"/>
    <w:rsid w:val="003C3C04"/>
    <w:rsid w:val="003C3D3A"/>
    <w:rsid w:val="003C3F51"/>
    <w:rsid w:val="003C408C"/>
    <w:rsid w:val="003C465F"/>
    <w:rsid w:val="003C4796"/>
    <w:rsid w:val="003C4B95"/>
    <w:rsid w:val="003C4B9D"/>
    <w:rsid w:val="003C4E5A"/>
    <w:rsid w:val="003C4EFE"/>
    <w:rsid w:val="003C5155"/>
    <w:rsid w:val="003C5431"/>
    <w:rsid w:val="003C54A2"/>
    <w:rsid w:val="003C552B"/>
    <w:rsid w:val="003C573A"/>
    <w:rsid w:val="003C5BDB"/>
    <w:rsid w:val="003C5F74"/>
    <w:rsid w:val="003C6106"/>
    <w:rsid w:val="003C617B"/>
    <w:rsid w:val="003C6396"/>
    <w:rsid w:val="003C63B5"/>
    <w:rsid w:val="003C6C17"/>
    <w:rsid w:val="003C6CEF"/>
    <w:rsid w:val="003C6D1D"/>
    <w:rsid w:val="003C6EF8"/>
    <w:rsid w:val="003C7427"/>
    <w:rsid w:val="003C7452"/>
    <w:rsid w:val="003C7E35"/>
    <w:rsid w:val="003D07D6"/>
    <w:rsid w:val="003D08E4"/>
    <w:rsid w:val="003D0A13"/>
    <w:rsid w:val="003D0C2B"/>
    <w:rsid w:val="003D0CF2"/>
    <w:rsid w:val="003D0D17"/>
    <w:rsid w:val="003D0FFB"/>
    <w:rsid w:val="003D12D3"/>
    <w:rsid w:val="003D1475"/>
    <w:rsid w:val="003D15E8"/>
    <w:rsid w:val="003D1892"/>
    <w:rsid w:val="003D18F9"/>
    <w:rsid w:val="003D18FD"/>
    <w:rsid w:val="003D1BA4"/>
    <w:rsid w:val="003D1C86"/>
    <w:rsid w:val="003D1ED2"/>
    <w:rsid w:val="003D233A"/>
    <w:rsid w:val="003D2BF8"/>
    <w:rsid w:val="003D3064"/>
    <w:rsid w:val="003D3ADD"/>
    <w:rsid w:val="003D3CEF"/>
    <w:rsid w:val="003D3FCE"/>
    <w:rsid w:val="003D49FE"/>
    <w:rsid w:val="003D4B67"/>
    <w:rsid w:val="003D4DEA"/>
    <w:rsid w:val="003D4E1E"/>
    <w:rsid w:val="003D4EC1"/>
    <w:rsid w:val="003D512F"/>
    <w:rsid w:val="003D53AC"/>
    <w:rsid w:val="003D56F1"/>
    <w:rsid w:val="003D57EA"/>
    <w:rsid w:val="003D5B0F"/>
    <w:rsid w:val="003D5E9D"/>
    <w:rsid w:val="003D60DC"/>
    <w:rsid w:val="003D61CD"/>
    <w:rsid w:val="003D67E4"/>
    <w:rsid w:val="003D6CB3"/>
    <w:rsid w:val="003D7020"/>
    <w:rsid w:val="003D71AF"/>
    <w:rsid w:val="003D725E"/>
    <w:rsid w:val="003D7533"/>
    <w:rsid w:val="003D7C34"/>
    <w:rsid w:val="003D7C50"/>
    <w:rsid w:val="003D7E7F"/>
    <w:rsid w:val="003E0188"/>
    <w:rsid w:val="003E02EA"/>
    <w:rsid w:val="003E0B2D"/>
    <w:rsid w:val="003E130E"/>
    <w:rsid w:val="003E1473"/>
    <w:rsid w:val="003E1D18"/>
    <w:rsid w:val="003E20ED"/>
    <w:rsid w:val="003E21D0"/>
    <w:rsid w:val="003E2998"/>
    <w:rsid w:val="003E2AE2"/>
    <w:rsid w:val="003E31BC"/>
    <w:rsid w:val="003E36CA"/>
    <w:rsid w:val="003E3C3B"/>
    <w:rsid w:val="003E47DE"/>
    <w:rsid w:val="003E4977"/>
    <w:rsid w:val="003E4AA8"/>
    <w:rsid w:val="003E4C7E"/>
    <w:rsid w:val="003E4E94"/>
    <w:rsid w:val="003E4EB5"/>
    <w:rsid w:val="003E5302"/>
    <w:rsid w:val="003E5453"/>
    <w:rsid w:val="003E54A8"/>
    <w:rsid w:val="003E5765"/>
    <w:rsid w:val="003E5D40"/>
    <w:rsid w:val="003E606E"/>
    <w:rsid w:val="003E615B"/>
    <w:rsid w:val="003E61F6"/>
    <w:rsid w:val="003E65F2"/>
    <w:rsid w:val="003E6945"/>
    <w:rsid w:val="003E6CA3"/>
    <w:rsid w:val="003E6F68"/>
    <w:rsid w:val="003E741C"/>
    <w:rsid w:val="003E785A"/>
    <w:rsid w:val="003E7A2D"/>
    <w:rsid w:val="003E7A58"/>
    <w:rsid w:val="003E7DFF"/>
    <w:rsid w:val="003E7E75"/>
    <w:rsid w:val="003E7FBA"/>
    <w:rsid w:val="003F0066"/>
    <w:rsid w:val="003F01FB"/>
    <w:rsid w:val="003F0253"/>
    <w:rsid w:val="003F028E"/>
    <w:rsid w:val="003F0760"/>
    <w:rsid w:val="003F0770"/>
    <w:rsid w:val="003F0BDC"/>
    <w:rsid w:val="003F0C79"/>
    <w:rsid w:val="003F0F86"/>
    <w:rsid w:val="003F0F8C"/>
    <w:rsid w:val="003F1001"/>
    <w:rsid w:val="003F1310"/>
    <w:rsid w:val="003F1369"/>
    <w:rsid w:val="003F141F"/>
    <w:rsid w:val="003F1848"/>
    <w:rsid w:val="003F1BB3"/>
    <w:rsid w:val="003F1DA0"/>
    <w:rsid w:val="003F1DB0"/>
    <w:rsid w:val="003F2AEC"/>
    <w:rsid w:val="003F32AE"/>
    <w:rsid w:val="003F34A8"/>
    <w:rsid w:val="003F3729"/>
    <w:rsid w:val="003F387D"/>
    <w:rsid w:val="003F38BF"/>
    <w:rsid w:val="003F3C6B"/>
    <w:rsid w:val="003F42BC"/>
    <w:rsid w:val="003F434F"/>
    <w:rsid w:val="003F4863"/>
    <w:rsid w:val="003F5269"/>
    <w:rsid w:val="003F5334"/>
    <w:rsid w:val="003F53D2"/>
    <w:rsid w:val="003F53ED"/>
    <w:rsid w:val="003F57CB"/>
    <w:rsid w:val="003F584A"/>
    <w:rsid w:val="003F58C5"/>
    <w:rsid w:val="003F594F"/>
    <w:rsid w:val="003F5D62"/>
    <w:rsid w:val="003F5E0B"/>
    <w:rsid w:val="003F60BF"/>
    <w:rsid w:val="003F688E"/>
    <w:rsid w:val="003F68B9"/>
    <w:rsid w:val="003F6DAA"/>
    <w:rsid w:val="003F6F24"/>
    <w:rsid w:val="003F7105"/>
    <w:rsid w:val="003F72DE"/>
    <w:rsid w:val="003F7F62"/>
    <w:rsid w:val="00400203"/>
    <w:rsid w:val="00400365"/>
    <w:rsid w:val="0040050F"/>
    <w:rsid w:val="004006BE"/>
    <w:rsid w:val="00400919"/>
    <w:rsid w:val="00400B5E"/>
    <w:rsid w:val="00400C64"/>
    <w:rsid w:val="00400F86"/>
    <w:rsid w:val="00400FC6"/>
    <w:rsid w:val="00401195"/>
    <w:rsid w:val="004011D3"/>
    <w:rsid w:val="00401504"/>
    <w:rsid w:val="0040159F"/>
    <w:rsid w:val="0040168B"/>
    <w:rsid w:val="004016DB"/>
    <w:rsid w:val="004017AE"/>
    <w:rsid w:val="004017D7"/>
    <w:rsid w:val="004018EB"/>
    <w:rsid w:val="00401A2F"/>
    <w:rsid w:val="00401C9C"/>
    <w:rsid w:val="0040206E"/>
    <w:rsid w:val="004020D4"/>
    <w:rsid w:val="004021AE"/>
    <w:rsid w:val="00402432"/>
    <w:rsid w:val="00402D66"/>
    <w:rsid w:val="00403222"/>
    <w:rsid w:val="004033DA"/>
    <w:rsid w:val="00403E27"/>
    <w:rsid w:val="0040428D"/>
    <w:rsid w:val="0040444F"/>
    <w:rsid w:val="004044F2"/>
    <w:rsid w:val="004046BC"/>
    <w:rsid w:val="00404768"/>
    <w:rsid w:val="0040483D"/>
    <w:rsid w:val="00404AA1"/>
    <w:rsid w:val="00404AAB"/>
    <w:rsid w:val="00404AF6"/>
    <w:rsid w:val="00404C5F"/>
    <w:rsid w:val="00404E58"/>
    <w:rsid w:val="00404EB2"/>
    <w:rsid w:val="00404F8B"/>
    <w:rsid w:val="0040501D"/>
    <w:rsid w:val="00405399"/>
    <w:rsid w:val="00405798"/>
    <w:rsid w:val="00405C88"/>
    <w:rsid w:val="004067B1"/>
    <w:rsid w:val="00406862"/>
    <w:rsid w:val="00406A8D"/>
    <w:rsid w:val="00406D46"/>
    <w:rsid w:val="00406D91"/>
    <w:rsid w:val="004071BF"/>
    <w:rsid w:val="0040746A"/>
    <w:rsid w:val="00407510"/>
    <w:rsid w:val="0040792F"/>
    <w:rsid w:val="00407A4F"/>
    <w:rsid w:val="00407C1B"/>
    <w:rsid w:val="00407CA1"/>
    <w:rsid w:val="00407DB8"/>
    <w:rsid w:val="00407E73"/>
    <w:rsid w:val="004102AD"/>
    <w:rsid w:val="00410A51"/>
    <w:rsid w:val="00410C58"/>
    <w:rsid w:val="00410CD7"/>
    <w:rsid w:val="00410E9F"/>
    <w:rsid w:val="00411400"/>
    <w:rsid w:val="004115A9"/>
    <w:rsid w:val="00411A76"/>
    <w:rsid w:val="00411ABA"/>
    <w:rsid w:val="00411AFD"/>
    <w:rsid w:val="00411B61"/>
    <w:rsid w:val="00411B78"/>
    <w:rsid w:val="00411EF0"/>
    <w:rsid w:val="004121B4"/>
    <w:rsid w:val="0041248D"/>
    <w:rsid w:val="004127AF"/>
    <w:rsid w:val="0041290A"/>
    <w:rsid w:val="00412A12"/>
    <w:rsid w:val="00412AE4"/>
    <w:rsid w:val="00412B45"/>
    <w:rsid w:val="00412E48"/>
    <w:rsid w:val="00413299"/>
    <w:rsid w:val="004134AF"/>
    <w:rsid w:val="0041357F"/>
    <w:rsid w:val="004135B5"/>
    <w:rsid w:val="00413A1A"/>
    <w:rsid w:val="00413C60"/>
    <w:rsid w:val="004140C9"/>
    <w:rsid w:val="00414168"/>
    <w:rsid w:val="00414385"/>
    <w:rsid w:val="00414836"/>
    <w:rsid w:val="00414874"/>
    <w:rsid w:val="004149D4"/>
    <w:rsid w:val="00414A20"/>
    <w:rsid w:val="00414A57"/>
    <w:rsid w:val="00414F70"/>
    <w:rsid w:val="00414FC8"/>
    <w:rsid w:val="004151C5"/>
    <w:rsid w:val="0041567B"/>
    <w:rsid w:val="0041578B"/>
    <w:rsid w:val="00415BB1"/>
    <w:rsid w:val="00415BB2"/>
    <w:rsid w:val="00416C5B"/>
    <w:rsid w:val="0041724F"/>
    <w:rsid w:val="00417298"/>
    <w:rsid w:val="004172A7"/>
    <w:rsid w:val="00417896"/>
    <w:rsid w:val="004178FB"/>
    <w:rsid w:val="00417A1D"/>
    <w:rsid w:val="00417D9A"/>
    <w:rsid w:val="004202C9"/>
    <w:rsid w:val="004205AE"/>
    <w:rsid w:val="00420747"/>
    <w:rsid w:val="004207C3"/>
    <w:rsid w:val="00420C6B"/>
    <w:rsid w:val="0042166B"/>
    <w:rsid w:val="00421E3E"/>
    <w:rsid w:val="00421EA8"/>
    <w:rsid w:val="00421F1F"/>
    <w:rsid w:val="004221EB"/>
    <w:rsid w:val="004222B5"/>
    <w:rsid w:val="004224F4"/>
    <w:rsid w:val="00422553"/>
    <w:rsid w:val="00422573"/>
    <w:rsid w:val="0042289E"/>
    <w:rsid w:val="00422B48"/>
    <w:rsid w:val="00422B97"/>
    <w:rsid w:val="00422D33"/>
    <w:rsid w:val="00422D8C"/>
    <w:rsid w:val="004231E3"/>
    <w:rsid w:val="004232AF"/>
    <w:rsid w:val="004232EA"/>
    <w:rsid w:val="004233BA"/>
    <w:rsid w:val="00423450"/>
    <w:rsid w:val="0042398A"/>
    <w:rsid w:val="00423A0D"/>
    <w:rsid w:val="00423B27"/>
    <w:rsid w:val="00423BD2"/>
    <w:rsid w:val="00424070"/>
    <w:rsid w:val="0042408A"/>
    <w:rsid w:val="004241B0"/>
    <w:rsid w:val="00424307"/>
    <w:rsid w:val="00424470"/>
    <w:rsid w:val="0042493B"/>
    <w:rsid w:val="00424AA8"/>
    <w:rsid w:val="00424AE1"/>
    <w:rsid w:val="00424B1F"/>
    <w:rsid w:val="00424BB8"/>
    <w:rsid w:val="00424C83"/>
    <w:rsid w:val="00425007"/>
    <w:rsid w:val="004251E1"/>
    <w:rsid w:val="00425214"/>
    <w:rsid w:val="004259EE"/>
    <w:rsid w:val="00425A78"/>
    <w:rsid w:val="00425B7D"/>
    <w:rsid w:val="00425BD4"/>
    <w:rsid w:val="00425D8A"/>
    <w:rsid w:val="004263AC"/>
    <w:rsid w:val="00426864"/>
    <w:rsid w:val="0042695F"/>
    <w:rsid w:val="004269C0"/>
    <w:rsid w:val="00426B6B"/>
    <w:rsid w:val="00426E74"/>
    <w:rsid w:val="00426F53"/>
    <w:rsid w:val="004270BB"/>
    <w:rsid w:val="00427358"/>
    <w:rsid w:val="004274C3"/>
    <w:rsid w:val="00427597"/>
    <w:rsid w:val="00427895"/>
    <w:rsid w:val="00427A50"/>
    <w:rsid w:val="00427B68"/>
    <w:rsid w:val="00427BAC"/>
    <w:rsid w:val="00427CA5"/>
    <w:rsid w:val="00427D8A"/>
    <w:rsid w:val="00427E4F"/>
    <w:rsid w:val="00427F15"/>
    <w:rsid w:val="00427FE6"/>
    <w:rsid w:val="00430077"/>
    <w:rsid w:val="00430590"/>
    <w:rsid w:val="004305B0"/>
    <w:rsid w:val="0043084B"/>
    <w:rsid w:val="00430AEC"/>
    <w:rsid w:val="00430CDB"/>
    <w:rsid w:val="004312E7"/>
    <w:rsid w:val="00431391"/>
    <w:rsid w:val="004319EB"/>
    <w:rsid w:val="00431C23"/>
    <w:rsid w:val="00431F77"/>
    <w:rsid w:val="0043213B"/>
    <w:rsid w:val="004322AF"/>
    <w:rsid w:val="00432304"/>
    <w:rsid w:val="0043252A"/>
    <w:rsid w:val="00432556"/>
    <w:rsid w:val="004329E3"/>
    <w:rsid w:val="00432B13"/>
    <w:rsid w:val="00432C6F"/>
    <w:rsid w:val="00433597"/>
    <w:rsid w:val="00433711"/>
    <w:rsid w:val="00433953"/>
    <w:rsid w:val="00433B52"/>
    <w:rsid w:val="00433BD7"/>
    <w:rsid w:val="00433BF2"/>
    <w:rsid w:val="00434240"/>
    <w:rsid w:val="004345F8"/>
    <w:rsid w:val="00434664"/>
    <w:rsid w:val="00434875"/>
    <w:rsid w:val="00434A01"/>
    <w:rsid w:val="004355F0"/>
    <w:rsid w:val="00435699"/>
    <w:rsid w:val="004356EB"/>
    <w:rsid w:val="00435A97"/>
    <w:rsid w:val="00435C1D"/>
    <w:rsid w:val="00435FF5"/>
    <w:rsid w:val="00436085"/>
    <w:rsid w:val="00436094"/>
    <w:rsid w:val="004361E8"/>
    <w:rsid w:val="0043634F"/>
    <w:rsid w:val="0043640C"/>
    <w:rsid w:val="004369A1"/>
    <w:rsid w:val="00436A3F"/>
    <w:rsid w:val="00436BD0"/>
    <w:rsid w:val="00436C00"/>
    <w:rsid w:val="00436C71"/>
    <w:rsid w:val="00436CB3"/>
    <w:rsid w:val="00436D44"/>
    <w:rsid w:val="00436DBA"/>
    <w:rsid w:val="00436F7F"/>
    <w:rsid w:val="004370C3"/>
    <w:rsid w:val="004375A7"/>
    <w:rsid w:val="00437E16"/>
    <w:rsid w:val="00440294"/>
    <w:rsid w:val="004403BC"/>
    <w:rsid w:val="0044087F"/>
    <w:rsid w:val="00440C51"/>
    <w:rsid w:val="00440D9C"/>
    <w:rsid w:val="00440F97"/>
    <w:rsid w:val="00441317"/>
    <w:rsid w:val="00441464"/>
    <w:rsid w:val="0044176B"/>
    <w:rsid w:val="00441DBA"/>
    <w:rsid w:val="004420BB"/>
    <w:rsid w:val="00442331"/>
    <w:rsid w:val="00442375"/>
    <w:rsid w:val="00442442"/>
    <w:rsid w:val="004429A7"/>
    <w:rsid w:val="00442B02"/>
    <w:rsid w:val="00442BC6"/>
    <w:rsid w:val="00442D91"/>
    <w:rsid w:val="00442DB0"/>
    <w:rsid w:val="00442EA4"/>
    <w:rsid w:val="00443016"/>
    <w:rsid w:val="00443152"/>
    <w:rsid w:val="004434AE"/>
    <w:rsid w:val="004435CD"/>
    <w:rsid w:val="00443A12"/>
    <w:rsid w:val="00443B6A"/>
    <w:rsid w:val="00443CBC"/>
    <w:rsid w:val="0044408B"/>
    <w:rsid w:val="004440D4"/>
    <w:rsid w:val="004441A6"/>
    <w:rsid w:val="004443AB"/>
    <w:rsid w:val="00444AD9"/>
    <w:rsid w:val="00444ED3"/>
    <w:rsid w:val="00444FDD"/>
    <w:rsid w:val="00445455"/>
    <w:rsid w:val="00445953"/>
    <w:rsid w:val="00445D6B"/>
    <w:rsid w:val="00445FD6"/>
    <w:rsid w:val="0044614D"/>
    <w:rsid w:val="00446210"/>
    <w:rsid w:val="00446796"/>
    <w:rsid w:val="0044735D"/>
    <w:rsid w:val="0044738D"/>
    <w:rsid w:val="004474CD"/>
    <w:rsid w:val="0044758B"/>
    <w:rsid w:val="0044758E"/>
    <w:rsid w:val="00447C58"/>
    <w:rsid w:val="00447CEB"/>
    <w:rsid w:val="0045030E"/>
    <w:rsid w:val="00450602"/>
    <w:rsid w:val="00450A03"/>
    <w:rsid w:val="00450BFD"/>
    <w:rsid w:val="00450C41"/>
    <w:rsid w:val="00450F26"/>
    <w:rsid w:val="00450F45"/>
    <w:rsid w:val="004512DD"/>
    <w:rsid w:val="004516FE"/>
    <w:rsid w:val="00451BD6"/>
    <w:rsid w:val="00451BFD"/>
    <w:rsid w:val="00451C84"/>
    <w:rsid w:val="00451D4E"/>
    <w:rsid w:val="00452572"/>
    <w:rsid w:val="00452713"/>
    <w:rsid w:val="00452823"/>
    <w:rsid w:val="0045318F"/>
    <w:rsid w:val="0045330C"/>
    <w:rsid w:val="004534D7"/>
    <w:rsid w:val="00453660"/>
    <w:rsid w:val="004537D0"/>
    <w:rsid w:val="00453991"/>
    <w:rsid w:val="00453C1F"/>
    <w:rsid w:val="00453D78"/>
    <w:rsid w:val="00453D9E"/>
    <w:rsid w:val="0045430F"/>
    <w:rsid w:val="004544FC"/>
    <w:rsid w:val="00454B27"/>
    <w:rsid w:val="00454C9F"/>
    <w:rsid w:val="00454D27"/>
    <w:rsid w:val="00454D60"/>
    <w:rsid w:val="00454F66"/>
    <w:rsid w:val="00454FAF"/>
    <w:rsid w:val="00455052"/>
    <w:rsid w:val="00455BC3"/>
    <w:rsid w:val="00455E54"/>
    <w:rsid w:val="00455F32"/>
    <w:rsid w:val="00455F78"/>
    <w:rsid w:val="00456034"/>
    <w:rsid w:val="004563AC"/>
    <w:rsid w:val="00456723"/>
    <w:rsid w:val="00456838"/>
    <w:rsid w:val="00456D3E"/>
    <w:rsid w:val="00456D6A"/>
    <w:rsid w:val="00456E9C"/>
    <w:rsid w:val="00456F28"/>
    <w:rsid w:val="00457141"/>
    <w:rsid w:val="00457467"/>
    <w:rsid w:val="00457852"/>
    <w:rsid w:val="004578BD"/>
    <w:rsid w:val="00457BEB"/>
    <w:rsid w:val="00457F67"/>
    <w:rsid w:val="00457FBD"/>
    <w:rsid w:val="004600EB"/>
    <w:rsid w:val="004603F1"/>
    <w:rsid w:val="00460662"/>
    <w:rsid w:val="0046099E"/>
    <w:rsid w:val="00460A21"/>
    <w:rsid w:val="00460A2D"/>
    <w:rsid w:val="00460B73"/>
    <w:rsid w:val="00460C4B"/>
    <w:rsid w:val="00460D41"/>
    <w:rsid w:val="00460E88"/>
    <w:rsid w:val="004611D3"/>
    <w:rsid w:val="004611F2"/>
    <w:rsid w:val="004613B7"/>
    <w:rsid w:val="004617F9"/>
    <w:rsid w:val="0046185A"/>
    <w:rsid w:val="00461DBA"/>
    <w:rsid w:val="00461E3C"/>
    <w:rsid w:val="00461F24"/>
    <w:rsid w:val="00462330"/>
    <w:rsid w:val="004626F1"/>
    <w:rsid w:val="004628B9"/>
    <w:rsid w:val="00462D17"/>
    <w:rsid w:val="00462F74"/>
    <w:rsid w:val="004634BC"/>
    <w:rsid w:val="0046354E"/>
    <w:rsid w:val="00463796"/>
    <w:rsid w:val="004639DB"/>
    <w:rsid w:val="00463B6D"/>
    <w:rsid w:val="00463C0C"/>
    <w:rsid w:val="00463C86"/>
    <w:rsid w:val="00463ED8"/>
    <w:rsid w:val="00464410"/>
    <w:rsid w:val="004647B6"/>
    <w:rsid w:val="00464A2F"/>
    <w:rsid w:val="00465078"/>
    <w:rsid w:val="004652A2"/>
    <w:rsid w:val="0046586E"/>
    <w:rsid w:val="004658B1"/>
    <w:rsid w:val="00465CAD"/>
    <w:rsid w:val="00465D94"/>
    <w:rsid w:val="00465FFB"/>
    <w:rsid w:val="00466986"/>
    <w:rsid w:val="00466A37"/>
    <w:rsid w:val="00467146"/>
    <w:rsid w:val="0046792E"/>
    <w:rsid w:val="00467A69"/>
    <w:rsid w:val="00467CA6"/>
    <w:rsid w:val="00467D0D"/>
    <w:rsid w:val="004703B5"/>
    <w:rsid w:val="004705A1"/>
    <w:rsid w:val="004705CD"/>
    <w:rsid w:val="00470653"/>
    <w:rsid w:val="00470B65"/>
    <w:rsid w:val="00470C8E"/>
    <w:rsid w:val="00470C98"/>
    <w:rsid w:val="00470D23"/>
    <w:rsid w:val="00470EEB"/>
    <w:rsid w:val="00470F81"/>
    <w:rsid w:val="00471628"/>
    <w:rsid w:val="004716E7"/>
    <w:rsid w:val="00471788"/>
    <w:rsid w:val="00471792"/>
    <w:rsid w:val="00471888"/>
    <w:rsid w:val="0047193F"/>
    <w:rsid w:val="00471976"/>
    <w:rsid w:val="00471C63"/>
    <w:rsid w:val="00471E06"/>
    <w:rsid w:val="00471E8B"/>
    <w:rsid w:val="00471F4A"/>
    <w:rsid w:val="0047221A"/>
    <w:rsid w:val="0047299A"/>
    <w:rsid w:val="00472D50"/>
    <w:rsid w:val="00472DF2"/>
    <w:rsid w:val="00473305"/>
    <w:rsid w:val="004733C5"/>
    <w:rsid w:val="004739C5"/>
    <w:rsid w:val="00473B37"/>
    <w:rsid w:val="00473D5C"/>
    <w:rsid w:val="00473F4D"/>
    <w:rsid w:val="00474294"/>
    <w:rsid w:val="004743FA"/>
    <w:rsid w:val="0047455B"/>
    <w:rsid w:val="00474991"/>
    <w:rsid w:val="00474B24"/>
    <w:rsid w:val="00474F94"/>
    <w:rsid w:val="00474FC1"/>
    <w:rsid w:val="00475354"/>
    <w:rsid w:val="004755DF"/>
    <w:rsid w:val="00475E7D"/>
    <w:rsid w:val="00475F4A"/>
    <w:rsid w:val="00475FC1"/>
    <w:rsid w:val="0047600D"/>
    <w:rsid w:val="004766E8"/>
    <w:rsid w:val="00476724"/>
    <w:rsid w:val="00476725"/>
    <w:rsid w:val="00476C5A"/>
    <w:rsid w:val="0047734A"/>
    <w:rsid w:val="00480513"/>
    <w:rsid w:val="00480706"/>
    <w:rsid w:val="00480C81"/>
    <w:rsid w:val="00480CD1"/>
    <w:rsid w:val="00480E62"/>
    <w:rsid w:val="00481113"/>
    <w:rsid w:val="0048111C"/>
    <w:rsid w:val="00481185"/>
    <w:rsid w:val="004811B9"/>
    <w:rsid w:val="00481ACB"/>
    <w:rsid w:val="00481FFD"/>
    <w:rsid w:val="0048201F"/>
    <w:rsid w:val="0048203A"/>
    <w:rsid w:val="0048224F"/>
    <w:rsid w:val="004824BE"/>
    <w:rsid w:val="00482712"/>
    <w:rsid w:val="00483119"/>
    <w:rsid w:val="00483250"/>
    <w:rsid w:val="0048340F"/>
    <w:rsid w:val="00483AC8"/>
    <w:rsid w:val="00483E43"/>
    <w:rsid w:val="00484042"/>
    <w:rsid w:val="00484511"/>
    <w:rsid w:val="00484559"/>
    <w:rsid w:val="004845F6"/>
    <w:rsid w:val="00484DBA"/>
    <w:rsid w:val="00484FE8"/>
    <w:rsid w:val="0048505C"/>
    <w:rsid w:val="00485435"/>
    <w:rsid w:val="0048563A"/>
    <w:rsid w:val="0048581E"/>
    <w:rsid w:val="00485A9F"/>
    <w:rsid w:val="00485AFD"/>
    <w:rsid w:val="00485B61"/>
    <w:rsid w:val="00485C86"/>
    <w:rsid w:val="00486044"/>
    <w:rsid w:val="00486583"/>
    <w:rsid w:val="004865AA"/>
    <w:rsid w:val="00486788"/>
    <w:rsid w:val="00486A33"/>
    <w:rsid w:val="00487018"/>
    <w:rsid w:val="00487021"/>
    <w:rsid w:val="004870BD"/>
    <w:rsid w:val="00487236"/>
    <w:rsid w:val="00487274"/>
    <w:rsid w:val="004874A0"/>
    <w:rsid w:val="004878D5"/>
    <w:rsid w:val="004878ED"/>
    <w:rsid w:val="00487BC7"/>
    <w:rsid w:val="00487DC9"/>
    <w:rsid w:val="00490187"/>
    <w:rsid w:val="00490227"/>
    <w:rsid w:val="00490321"/>
    <w:rsid w:val="00490764"/>
    <w:rsid w:val="00490B0E"/>
    <w:rsid w:val="00490B6C"/>
    <w:rsid w:val="00490BE7"/>
    <w:rsid w:val="00490FE1"/>
    <w:rsid w:val="00491044"/>
    <w:rsid w:val="0049131C"/>
    <w:rsid w:val="00491441"/>
    <w:rsid w:val="004916AA"/>
    <w:rsid w:val="004917B4"/>
    <w:rsid w:val="00491893"/>
    <w:rsid w:val="00491A23"/>
    <w:rsid w:val="004920FC"/>
    <w:rsid w:val="00492A0F"/>
    <w:rsid w:val="00492BD7"/>
    <w:rsid w:val="00492BEA"/>
    <w:rsid w:val="00492BF4"/>
    <w:rsid w:val="00492DF6"/>
    <w:rsid w:val="00492ECB"/>
    <w:rsid w:val="0049323E"/>
    <w:rsid w:val="00493900"/>
    <w:rsid w:val="00493901"/>
    <w:rsid w:val="004939F0"/>
    <w:rsid w:val="00493C78"/>
    <w:rsid w:val="00493EB0"/>
    <w:rsid w:val="0049407F"/>
    <w:rsid w:val="00494AEA"/>
    <w:rsid w:val="00494F8F"/>
    <w:rsid w:val="004955EE"/>
    <w:rsid w:val="00495775"/>
    <w:rsid w:val="00495909"/>
    <w:rsid w:val="00495CAA"/>
    <w:rsid w:val="00495D83"/>
    <w:rsid w:val="00495DAE"/>
    <w:rsid w:val="00495DEA"/>
    <w:rsid w:val="00495EEE"/>
    <w:rsid w:val="00496055"/>
    <w:rsid w:val="0049610D"/>
    <w:rsid w:val="0049625B"/>
    <w:rsid w:val="00496476"/>
    <w:rsid w:val="004965AF"/>
    <w:rsid w:val="00496652"/>
    <w:rsid w:val="004967E0"/>
    <w:rsid w:val="00496816"/>
    <w:rsid w:val="00496DA9"/>
    <w:rsid w:val="00496E61"/>
    <w:rsid w:val="00496ECC"/>
    <w:rsid w:val="004971B6"/>
    <w:rsid w:val="004973D0"/>
    <w:rsid w:val="00497504"/>
    <w:rsid w:val="0049753D"/>
    <w:rsid w:val="004978B5"/>
    <w:rsid w:val="00497BF6"/>
    <w:rsid w:val="00497DDD"/>
    <w:rsid w:val="00497E8A"/>
    <w:rsid w:val="004A00FE"/>
    <w:rsid w:val="004A0284"/>
    <w:rsid w:val="004A02E4"/>
    <w:rsid w:val="004A0685"/>
    <w:rsid w:val="004A06FE"/>
    <w:rsid w:val="004A070D"/>
    <w:rsid w:val="004A0C47"/>
    <w:rsid w:val="004A1330"/>
    <w:rsid w:val="004A172E"/>
    <w:rsid w:val="004A185D"/>
    <w:rsid w:val="004A190F"/>
    <w:rsid w:val="004A1D4D"/>
    <w:rsid w:val="004A2186"/>
    <w:rsid w:val="004A25FD"/>
    <w:rsid w:val="004A284D"/>
    <w:rsid w:val="004A2853"/>
    <w:rsid w:val="004A29C7"/>
    <w:rsid w:val="004A2A70"/>
    <w:rsid w:val="004A2AB4"/>
    <w:rsid w:val="004A321A"/>
    <w:rsid w:val="004A3444"/>
    <w:rsid w:val="004A3580"/>
    <w:rsid w:val="004A36A1"/>
    <w:rsid w:val="004A3AAB"/>
    <w:rsid w:val="004A3B85"/>
    <w:rsid w:val="004A3F0C"/>
    <w:rsid w:val="004A402A"/>
    <w:rsid w:val="004A42E6"/>
    <w:rsid w:val="004A43ED"/>
    <w:rsid w:val="004A4689"/>
    <w:rsid w:val="004A4A2E"/>
    <w:rsid w:val="004A4B57"/>
    <w:rsid w:val="004A4F1A"/>
    <w:rsid w:val="004A534E"/>
    <w:rsid w:val="004A5E86"/>
    <w:rsid w:val="004A6078"/>
    <w:rsid w:val="004A6245"/>
    <w:rsid w:val="004A6B33"/>
    <w:rsid w:val="004A6DCB"/>
    <w:rsid w:val="004A6E04"/>
    <w:rsid w:val="004A755F"/>
    <w:rsid w:val="004A7683"/>
    <w:rsid w:val="004A7867"/>
    <w:rsid w:val="004A7A0E"/>
    <w:rsid w:val="004A7F90"/>
    <w:rsid w:val="004B0371"/>
    <w:rsid w:val="004B0679"/>
    <w:rsid w:val="004B0864"/>
    <w:rsid w:val="004B0F4E"/>
    <w:rsid w:val="004B0F7C"/>
    <w:rsid w:val="004B13DA"/>
    <w:rsid w:val="004B14D7"/>
    <w:rsid w:val="004B189B"/>
    <w:rsid w:val="004B199C"/>
    <w:rsid w:val="004B1B44"/>
    <w:rsid w:val="004B1C6A"/>
    <w:rsid w:val="004B1D21"/>
    <w:rsid w:val="004B200F"/>
    <w:rsid w:val="004B22E2"/>
    <w:rsid w:val="004B2366"/>
    <w:rsid w:val="004B26C2"/>
    <w:rsid w:val="004B2AF4"/>
    <w:rsid w:val="004B2D44"/>
    <w:rsid w:val="004B2E1E"/>
    <w:rsid w:val="004B2EB1"/>
    <w:rsid w:val="004B2F09"/>
    <w:rsid w:val="004B3293"/>
    <w:rsid w:val="004B33EC"/>
    <w:rsid w:val="004B34E9"/>
    <w:rsid w:val="004B3528"/>
    <w:rsid w:val="004B390D"/>
    <w:rsid w:val="004B3A97"/>
    <w:rsid w:val="004B3C49"/>
    <w:rsid w:val="004B49C8"/>
    <w:rsid w:val="004B5131"/>
    <w:rsid w:val="004B5481"/>
    <w:rsid w:val="004B5709"/>
    <w:rsid w:val="004B58A0"/>
    <w:rsid w:val="004B5A46"/>
    <w:rsid w:val="004B5DFA"/>
    <w:rsid w:val="004B62BF"/>
    <w:rsid w:val="004B62FC"/>
    <w:rsid w:val="004B6317"/>
    <w:rsid w:val="004B6529"/>
    <w:rsid w:val="004B6800"/>
    <w:rsid w:val="004B6A43"/>
    <w:rsid w:val="004B6A90"/>
    <w:rsid w:val="004B6E86"/>
    <w:rsid w:val="004B77C8"/>
    <w:rsid w:val="004B77D3"/>
    <w:rsid w:val="004B78C1"/>
    <w:rsid w:val="004B7944"/>
    <w:rsid w:val="004B7B6F"/>
    <w:rsid w:val="004B7C86"/>
    <w:rsid w:val="004B7DB9"/>
    <w:rsid w:val="004B7E14"/>
    <w:rsid w:val="004B7EBF"/>
    <w:rsid w:val="004C018F"/>
    <w:rsid w:val="004C0389"/>
    <w:rsid w:val="004C084D"/>
    <w:rsid w:val="004C0E14"/>
    <w:rsid w:val="004C0F27"/>
    <w:rsid w:val="004C0FD3"/>
    <w:rsid w:val="004C105F"/>
    <w:rsid w:val="004C10FF"/>
    <w:rsid w:val="004C1369"/>
    <w:rsid w:val="004C15FD"/>
    <w:rsid w:val="004C16A5"/>
    <w:rsid w:val="004C186C"/>
    <w:rsid w:val="004C1948"/>
    <w:rsid w:val="004C1C50"/>
    <w:rsid w:val="004C1ED4"/>
    <w:rsid w:val="004C211A"/>
    <w:rsid w:val="004C2206"/>
    <w:rsid w:val="004C22AA"/>
    <w:rsid w:val="004C234F"/>
    <w:rsid w:val="004C24DB"/>
    <w:rsid w:val="004C252B"/>
    <w:rsid w:val="004C2563"/>
    <w:rsid w:val="004C26D6"/>
    <w:rsid w:val="004C2999"/>
    <w:rsid w:val="004C2BAC"/>
    <w:rsid w:val="004C2E8D"/>
    <w:rsid w:val="004C309D"/>
    <w:rsid w:val="004C3228"/>
    <w:rsid w:val="004C339C"/>
    <w:rsid w:val="004C33D4"/>
    <w:rsid w:val="004C34FC"/>
    <w:rsid w:val="004C3599"/>
    <w:rsid w:val="004C3EC4"/>
    <w:rsid w:val="004C4024"/>
    <w:rsid w:val="004C4281"/>
    <w:rsid w:val="004C453A"/>
    <w:rsid w:val="004C47C3"/>
    <w:rsid w:val="004C49C3"/>
    <w:rsid w:val="004C4BD7"/>
    <w:rsid w:val="004C4CB7"/>
    <w:rsid w:val="004C4F33"/>
    <w:rsid w:val="004C5116"/>
    <w:rsid w:val="004C525D"/>
    <w:rsid w:val="004C570F"/>
    <w:rsid w:val="004C58DB"/>
    <w:rsid w:val="004C5C86"/>
    <w:rsid w:val="004C5E6C"/>
    <w:rsid w:val="004C5F25"/>
    <w:rsid w:val="004C604D"/>
    <w:rsid w:val="004C622E"/>
    <w:rsid w:val="004C63F0"/>
    <w:rsid w:val="004C660A"/>
    <w:rsid w:val="004C7325"/>
    <w:rsid w:val="004C767D"/>
    <w:rsid w:val="004C76A3"/>
    <w:rsid w:val="004C7CF8"/>
    <w:rsid w:val="004D03D5"/>
    <w:rsid w:val="004D053D"/>
    <w:rsid w:val="004D06E6"/>
    <w:rsid w:val="004D0741"/>
    <w:rsid w:val="004D07B2"/>
    <w:rsid w:val="004D0CFE"/>
    <w:rsid w:val="004D0F1B"/>
    <w:rsid w:val="004D1180"/>
    <w:rsid w:val="004D1501"/>
    <w:rsid w:val="004D1F01"/>
    <w:rsid w:val="004D2181"/>
    <w:rsid w:val="004D2A1A"/>
    <w:rsid w:val="004D2B87"/>
    <w:rsid w:val="004D2CFA"/>
    <w:rsid w:val="004D31A8"/>
    <w:rsid w:val="004D375A"/>
    <w:rsid w:val="004D385E"/>
    <w:rsid w:val="004D3956"/>
    <w:rsid w:val="004D3A9A"/>
    <w:rsid w:val="004D3B8A"/>
    <w:rsid w:val="004D3D23"/>
    <w:rsid w:val="004D4385"/>
    <w:rsid w:val="004D441A"/>
    <w:rsid w:val="004D4426"/>
    <w:rsid w:val="004D4438"/>
    <w:rsid w:val="004D4747"/>
    <w:rsid w:val="004D4DF0"/>
    <w:rsid w:val="004D52B7"/>
    <w:rsid w:val="004D55C9"/>
    <w:rsid w:val="004D561F"/>
    <w:rsid w:val="004D57B7"/>
    <w:rsid w:val="004D5888"/>
    <w:rsid w:val="004D597F"/>
    <w:rsid w:val="004D5980"/>
    <w:rsid w:val="004D5B55"/>
    <w:rsid w:val="004D5C65"/>
    <w:rsid w:val="004D5DBA"/>
    <w:rsid w:val="004D5DC0"/>
    <w:rsid w:val="004D6170"/>
    <w:rsid w:val="004D654B"/>
    <w:rsid w:val="004D68AC"/>
    <w:rsid w:val="004D69A0"/>
    <w:rsid w:val="004D6D34"/>
    <w:rsid w:val="004D6F6D"/>
    <w:rsid w:val="004D7052"/>
    <w:rsid w:val="004D7056"/>
    <w:rsid w:val="004D71CB"/>
    <w:rsid w:val="004D7472"/>
    <w:rsid w:val="004D7790"/>
    <w:rsid w:val="004D7C29"/>
    <w:rsid w:val="004D7D2B"/>
    <w:rsid w:val="004D7E0C"/>
    <w:rsid w:val="004E005B"/>
    <w:rsid w:val="004E00FA"/>
    <w:rsid w:val="004E047F"/>
    <w:rsid w:val="004E0A24"/>
    <w:rsid w:val="004E0C40"/>
    <w:rsid w:val="004E0C56"/>
    <w:rsid w:val="004E0EB3"/>
    <w:rsid w:val="004E1090"/>
    <w:rsid w:val="004E1263"/>
    <w:rsid w:val="004E1299"/>
    <w:rsid w:val="004E1560"/>
    <w:rsid w:val="004E19B6"/>
    <w:rsid w:val="004E1AB7"/>
    <w:rsid w:val="004E1CFC"/>
    <w:rsid w:val="004E2161"/>
    <w:rsid w:val="004E26B6"/>
    <w:rsid w:val="004E2A6B"/>
    <w:rsid w:val="004E2B11"/>
    <w:rsid w:val="004E2DF8"/>
    <w:rsid w:val="004E31A0"/>
    <w:rsid w:val="004E356A"/>
    <w:rsid w:val="004E369A"/>
    <w:rsid w:val="004E3784"/>
    <w:rsid w:val="004E3E94"/>
    <w:rsid w:val="004E4761"/>
    <w:rsid w:val="004E4B0E"/>
    <w:rsid w:val="004E4B79"/>
    <w:rsid w:val="004E4B95"/>
    <w:rsid w:val="004E54F8"/>
    <w:rsid w:val="004E5707"/>
    <w:rsid w:val="004E5A58"/>
    <w:rsid w:val="004E5B5A"/>
    <w:rsid w:val="004E603A"/>
    <w:rsid w:val="004E60F3"/>
    <w:rsid w:val="004E623B"/>
    <w:rsid w:val="004E635B"/>
    <w:rsid w:val="004E64B9"/>
    <w:rsid w:val="004E6770"/>
    <w:rsid w:val="004E692D"/>
    <w:rsid w:val="004E6F5A"/>
    <w:rsid w:val="004E737E"/>
    <w:rsid w:val="004E7503"/>
    <w:rsid w:val="004E750D"/>
    <w:rsid w:val="004E7841"/>
    <w:rsid w:val="004E7B12"/>
    <w:rsid w:val="004E7CAB"/>
    <w:rsid w:val="004E7FA2"/>
    <w:rsid w:val="004F04BE"/>
    <w:rsid w:val="004F0516"/>
    <w:rsid w:val="004F090E"/>
    <w:rsid w:val="004F0F12"/>
    <w:rsid w:val="004F118F"/>
    <w:rsid w:val="004F1308"/>
    <w:rsid w:val="004F1812"/>
    <w:rsid w:val="004F194E"/>
    <w:rsid w:val="004F1A77"/>
    <w:rsid w:val="004F205A"/>
    <w:rsid w:val="004F21DA"/>
    <w:rsid w:val="004F23B5"/>
    <w:rsid w:val="004F24C6"/>
    <w:rsid w:val="004F24C8"/>
    <w:rsid w:val="004F28A1"/>
    <w:rsid w:val="004F2B3C"/>
    <w:rsid w:val="004F3400"/>
    <w:rsid w:val="004F35B5"/>
    <w:rsid w:val="004F3883"/>
    <w:rsid w:val="004F389A"/>
    <w:rsid w:val="004F39B1"/>
    <w:rsid w:val="004F3B08"/>
    <w:rsid w:val="004F3D32"/>
    <w:rsid w:val="004F3EE1"/>
    <w:rsid w:val="004F43DB"/>
    <w:rsid w:val="004F45C6"/>
    <w:rsid w:val="004F48D4"/>
    <w:rsid w:val="004F4A01"/>
    <w:rsid w:val="004F5571"/>
    <w:rsid w:val="004F55FA"/>
    <w:rsid w:val="004F56E5"/>
    <w:rsid w:val="004F5E08"/>
    <w:rsid w:val="004F64E1"/>
    <w:rsid w:val="004F6637"/>
    <w:rsid w:val="004F6B35"/>
    <w:rsid w:val="004F6D15"/>
    <w:rsid w:val="004F6E72"/>
    <w:rsid w:val="004F6F1D"/>
    <w:rsid w:val="004F7176"/>
    <w:rsid w:val="004F7311"/>
    <w:rsid w:val="004F73CB"/>
    <w:rsid w:val="004F764C"/>
    <w:rsid w:val="004F794B"/>
    <w:rsid w:val="004F7B2B"/>
    <w:rsid w:val="004F7B6E"/>
    <w:rsid w:val="004F7C64"/>
    <w:rsid w:val="004F7C8B"/>
    <w:rsid w:val="004F7CCF"/>
    <w:rsid w:val="005001B0"/>
    <w:rsid w:val="00500450"/>
    <w:rsid w:val="005004B3"/>
    <w:rsid w:val="00500570"/>
    <w:rsid w:val="005005D1"/>
    <w:rsid w:val="005009EE"/>
    <w:rsid w:val="00500A5A"/>
    <w:rsid w:val="00500B84"/>
    <w:rsid w:val="0050135D"/>
    <w:rsid w:val="00501782"/>
    <w:rsid w:val="0050197C"/>
    <w:rsid w:val="00501A9C"/>
    <w:rsid w:val="005025B9"/>
    <w:rsid w:val="00502904"/>
    <w:rsid w:val="00502976"/>
    <w:rsid w:val="00502CE0"/>
    <w:rsid w:val="00502F7B"/>
    <w:rsid w:val="00503293"/>
    <w:rsid w:val="005034EE"/>
    <w:rsid w:val="00503763"/>
    <w:rsid w:val="005037F7"/>
    <w:rsid w:val="00503990"/>
    <w:rsid w:val="00503A89"/>
    <w:rsid w:val="00503FC9"/>
    <w:rsid w:val="0050423F"/>
    <w:rsid w:val="0050445F"/>
    <w:rsid w:val="005049C9"/>
    <w:rsid w:val="00504E74"/>
    <w:rsid w:val="00504F42"/>
    <w:rsid w:val="00505206"/>
    <w:rsid w:val="005054A5"/>
    <w:rsid w:val="005054A8"/>
    <w:rsid w:val="005057C7"/>
    <w:rsid w:val="00505B74"/>
    <w:rsid w:val="00505ECC"/>
    <w:rsid w:val="0050615B"/>
    <w:rsid w:val="0050618D"/>
    <w:rsid w:val="00506334"/>
    <w:rsid w:val="005063BF"/>
    <w:rsid w:val="00506543"/>
    <w:rsid w:val="00506CE5"/>
    <w:rsid w:val="005073C7"/>
    <w:rsid w:val="00507438"/>
    <w:rsid w:val="00507813"/>
    <w:rsid w:val="00507838"/>
    <w:rsid w:val="005078B0"/>
    <w:rsid w:val="00510581"/>
    <w:rsid w:val="00510EC2"/>
    <w:rsid w:val="00510F55"/>
    <w:rsid w:val="00511AF6"/>
    <w:rsid w:val="00511B91"/>
    <w:rsid w:val="00511D80"/>
    <w:rsid w:val="00511DD8"/>
    <w:rsid w:val="005120BD"/>
    <w:rsid w:val="005120DE"/>
    <w:rsid w:val="00512275"/>
    <w:rsid w:val="005124F5"/>
    <w:rsid w:val="00512A97"/>
    <w:rsid w:val="00512AA4"/>
    <w:rsid w:val="005130C8"/>
    <w:rsid w:val="0051310C"/>
    <w:rsid w:val="005131B2"/>
    <w:rsid w:val="005135D6"/>
    <w:rsid w:val="0051378C"/>
    <w:rsid w:val="005137AB"/>
    <w:rsid w:val="005137FD"/>
    <w:rsid w:val="00513986"/>
    <w:rsid w:val="00513BD9"/>
    <w:rsid w:val="00513FA0"/>
    <w:rsid w:val="00513FDD"/>
    <w:rsid w:val="00514469"/>
    <w:rsid w:val="005144F7"/>
    <w:rsid w:val="005145BC"/>
    <w:rsid w:val="005145E7"/>
    <w:rsid w:val="00514A7C"/>
    <w:rsid w:val="00515122"/>
    <w:rsid w:val="00515145"/>
    <w:rsid w:val="005151BF"/>
    <w:rsid w:val="00515320"/>
    <w:rsid w:val="0051537B"/>
    <w:rsid w:val="005156BB"/>
    <w:rsid w:val="0051576C"/>
    <w:rsid w:val="005157D0"/>
    <w:rsid w:val="00515D99"/>
    <w:rsid w:val="00515E8F"/>
    <w:rsid w:val="00516277"/>
    <w:rsid w:val="00516865"/>
    <w:rsid w:val="005168D8"/>
    <w:rsid w:val="00516A87"/>
    <w:rsid w:val="00516D83"/>
    <w:rsid w:val="00516E67"/>
    <w:rsid w:val="0051707D"/>
    <w:rsid w:val="00517089"/>
    <w:rsid w:val="005173AB"/>
    <w:rsid w:val="0051747A"/>
    <w:rsid w:val="0051766E"/>
    <w:rsid w:val="0051771A"/>
    <w:rsid w:val="00517858"/>
    <w:rsid w:val="00517B3C"/>
    <w:rsid w:val="00517D9F"/>
    <w:rsid w:val="00520302"/>
    <w:rsid w:val="005204AD"/>
    <w:rsid w:val="00521429"/>
    <w:rsid w:val="00521523"/>
    <w:rsid w:val="00521537"/>
    <w:rsid w:val="005218BF"/>
    <w:rsid w:val="00521901"/>
    <w:rsid w:val="00521D70"/>
    <w:rsid w:val="00521F7A"/>
    <w:rsid w:val="005224FB"/>
    <w:rsid w:val="00522C4B"/>
    <w:rsid w:val="00523261"/>
    <w:rsid w:val="00523359"/>
    <w:rsid w:val="00523384"/>
    <w:rsid w:val="0052353B"/>
    <w:rsid w:val="00523766"/>
    <w:rsid w:val="00523953"/>
    <w:rsid w:val="00523AC9"/>
    <w:rsid w:val="0052409F"/>
    <w:rsid w:val="00524169"/>
    <w:rsid w:val="005246C1"/>
    <w:rsid w:val="005246D4"/>
    <w:rsid w:val="0052489E"/>
    <w:rsid w:val="0052500F"/>
    <w:rsid w:val="0052581A"/>
    <w:rsid w:val="005258DC"/>
    <w:rsid w:val="005258F6"/>
    <w:rsid w:val="00525CEF"/>
    <w:rsid w:val="00525E7D"/>
    <w:rsid w:val="00526574"/>
    <w:rsid w:val="00526A2F"/>
    <w:rsid w:val="00526F02"/>
    <w:rsid w:val="00527416"/>
    <w:rsid w:val="0052741C"/>
    <w:rsid w:val="005276A5"/>
    <w:rsid w:val="0052778D"/>
    <w:rsid w:val="005279B4"/>
    <w:rsid w:val="00527A3E"/>
    <w:rsid w:val="00527CF8"/>
    <w:rsid w:val="00527D1F"/>
    <w:rsid w:val="00527E20"/>
    <w:rsid w:val="005305A2"/>
    <w:rsid w:val="00530606"/>
    <w:rsid w:val="005308C4"/>
    <w:rsid w:val="00530AD9"/>
    <w:rsid w:val="00530DC1"/>
    <w:rsid w:val="00530DC6"/>
    <w:rsid w:val="005310BE"/>
    <w:rsid w:val="0053127A"/>
    <w:rsid w:val="005315F9"/>
    <w:rsid w:val="0053184D"/>
    <w:rsid w:val="00531888"/>
    <w:rsid w:val="00531D2C"/>
    <w:rsid w:val="00531E20"/>
    <w:rsid w:val="005321EA"/>
    <w:rsid w:val="005322A3"/>
    <w:rsid w:val="0053230B"/>
    <w:rsid w:val="0053274F"/>
    <w:rsid w:val="00532BC8"/>
    <w:rsid w:val="00532DBE"/>
    <w:rsid w:val="00532E8A"/>
    <w:rsid w:val="00532F4E"/>
    <w:rsid w:val="00532F6C"/>
    <w:rsid w:val="00532F6F"/>
    <w:rsid w:val="00533051"/>
    <w:rsid w:val="0053363C"/>
    <w:rsid w:val="0053369D"/>
    <w:rsid w:val="0053373F"/>
    <w:rsid w:val="00533E25"/>
    <w:rsid w:val="00533EB4"/>
    <w:rsid w:val="00533FA6"/>
    <w:rsid w:val="00534035"/>
    <w:rsid w:val="005345D3"/>
    <w:rsid w:val="00534A3B"/>
    <w:rsid w:val="00534F01"/>
    <w:rsid w:val="00534FC1"/>
    <w:rsid w:val="00535446"/>
    <w:rsid w:val="00535890"/>
    <w:rsid w:val="00535944"/>
    <w:rsid w:val="00535C55"/>
    <w:rsid w:val="00535E25"/>
    <w:rsid w:val="00536130"/>
    <w:rsid w:val="00536270"/>
    <w:rsid w:val="00536351"/>
    <w:rsid w:val="0053666E"/>
    <w:rsid w:val="005366EB"/>
    <w:rsid w:val="005367DD"/>
    <w:rsid w:val="0053682D"/>
    <w:rsid w:val="005369B7"/>
    <w:rsid w:val="00536ABF"/>
    <w:rsid w:val="00536FDF"/>
    <w:rsid w:val="00537001"/>
    <w:rsid w:val="005371FA"/>
    <w:rsid w:val="00537364"/>
    <w:rsid w:val="0053752A"/>
    <w:rsid w:val="00537564"/>
    <w:rsid w:val="0053799A"/>
    <w:rsid w:val="00537A97"/>
    <w:rsid w:val="00537CCE"/>
    <w:rsid w:val="00540680"/>
    <w:rsid w:val="0054086A"/>
    <w:rsid w:val="00540FD4"/>
    <w:rsid w:val="0054137A"/>
    <w:rsid w:val="005414EB"/>
    <w:rsid w:val="00541765"/>
    <w:rsid w:val="00541957"/>
    <w:rsid w:val="00541C4B"/>
    <w:rsid w:val="00541C53"/>
    <w:rsid w:val="0054208D"/>
    <w:rsid w:val="005426E7"/>
    <w:rsid w:val="0054278E"/>
    <w:rsid w:val="00542F89"/>
    <w:rsid w:val="00543103"/>
    <w:rsid w:val="00543789"/>
    <w:rsid w:val="005437A9"/>
    <w:rsid w:val="005437D4"/>
    <w:rsid w:val="0054395B"/>
    <w:rsid w:val="005439AC"/>
    <w:rsid w:val="00543CE0"/>
    <w:rsid w:val="00543E2D"/>
    <w:rsid w:val="00544051"/>
    <w:rsid w:val="005441FD"/>
    <w:rsid w:val="005442DB"/>
    <w:rsid w:val="0054468E"/>
    <w:rsid w:val="00544819"/>
    <w:rsid w:val="00544A14"/>
    <w:rsid w:val="00544A78"/>
    <w:rsid w:val="00544C8D"/>
    <w:rsid w:val="00544E5B"/>
    <w:rsid w:val="0054569A"/>
    <w:rsid w:val="005456A6"/>
    <w:rsid w:val="00545DBB"/>
    <w:rsid w:val="00545F41"/>
    <w:rsid w:val="00546131"/>
    <w:rsid w:val="00546755"/>
    <w:rsid w:val="005468D8"/>
    <w:rsid w:val="00546A99"/>
    <w:rsid w:val="00546AF5"/>
    <w:rsid w:val="00546B85"/>
    <w:rsid w:val="00546D06"/>
    <w:rsid w:val="005472B1"/>
    <w:rsid w:val="00547405"/>
    <w:rsid w:val="00547820"/>
    <w:rsid w:val="00547838"/>
    <w:rsid w:val="00550132"/>
    <w:rsid w:val="0055025B"/>
    <w:rsid w:val="0055025D"/>
    <w:rsid w:val="005502D9"/>
    <w:rsid w:val="005505EC"/>
    <w:rsid w:val="005506D7"/>
    <w:rsid w:val="0055082C"/>
    <w:rsid w:val="00550CCC"/>
    <w:rsid w:val="00550D91"/>
    <w:rsid w:val="00551105"/>
    <w:rsid w:val="00551137"/>
    <w:rsid w:val="005512D1"/>
    <w:rsid w:val="00551644"/>
    <w:rsid w:val="00551F40"/>
    <w:rsid w:val="0055209F"/>
    <w:rsid w:val="00552319"/>
    <w:rsid w:val="00552426"/>
    <w:rsid w:val="005526A7"/>
    <w:rsid w:val="005529B4"/>
    <w:rsid w:val="005529D2"/>
    <w:rsid w:val="005529DB"/>
    <w:rsid w:val="005529F0"/>
    <w:rsid w:val="00552C78"/>
    <w:rsid w:val="00552D37"/>
    <w:rsid w:val="00552D70"/>
    <w:rsid w:val="00552E7E"/>
    <w:rsid w:val="00552ECF"/>
    <w:rsid w:val="005530AF"/>
    <w:rsid w:val="00553334"/>
    <w:rsid w:val="005539DA"/>
    <w:rsid w:val="00553B63"/>
    <w:rsid w:val="0055402E"/>
    <w:rsid w:val="00554591"/>
    <w:rsid w:val="005548CF"/>
    <w:rsid w:val="00554A34"/>
    <w:rsid w:val="00554DD1"/>
    <w:rsid w:val="00555000"/>
    <w:rsid w:val="00555006"/>
    <w:rsid w:val="00555831"/>
    <w:rsid w:val="0055602C"/>
    <w:rsid w:val="00556058"/>
    <w:rsid w:val="00556123"/>
    <w:rsid w:val="00556332"/>
    <w:rsid w:val="0055642E"/>
    <w:rsid w:val="00556475"/>
    <w:rsid w:val="0055666A"/>
    <w:rsid w:val="005567D8"/>
    <w:rsid w:val="00556804"/>
    <w:rsid w:val="0055704D"/>
    <w:rsid w:val="00557390"/>
    <w:rsid w:val="00557831"/>
    <w:rsid w:val="00557A08"/>
    <w:rsid w:val="00557A4A"/>
    <w:rsid w:val="00557D94"/>
    <w:rsid w:val="005607A4"/>
    <w:rsid w:val="00560BB3"/>
    <w:rsid w:val="00560FCE"/>
    <w:rsid w:val="0056110B"/>
    <w:rsid w:val="00561469"/>
    <w:rsid w:val="00561688"/>
    <w:rsid w:val="00561729"/>
    <w:rsid w:val="00561A8E"/>
    <w:rsid w:val="00562907"/>
    <w:rsid w:val="00562A05"/>
    <w:rsid w:val="00563103"/>
    <w:rsid w:val="005631B7"/>
    <w:rsid w:val="005644B3"/>
    <w:rsid w:val="0056494D"/>
    <w:rsid w:val="00564A84"/>
    <w:rsid w:val="00564ACA"/>
    <w:rsid w:val="00564D06"/>
    <w:rsid w:val="00564EA1"/>
    <w:rsid w:val="00565194"/>
    <w:rsid w:val="0056530A"/>
    <w:rsid w:val="00565381"/>
    <w:rsid w:val="0056553E"/>
    <w:rsid w:val="00565548"/>
    <w:rsid w:val="005655E9"/>
    <w:rsid w:val="005656C9"/>
    <w:rsid w:val="005656CB"/>
    <w:rsid w:val="00565B5A"/>
    <w:rsid w:val="0056657B"/>
    <w:rsid w:val="005665AD"/>
    <w:rsid w:val="005665DC"/>
    <w:rsid w:val="005665F6"/>
    <w:rsid w:val="00566765"/>
    <w:rsid w:val="005667B1"/>
    <w:rsid w:val="00566864"/>
    <w:rsid w:val="00566A3D"/>
    <w:rsid w:val="00566B57"/>
    <w:rsid w:val="00566C03"/>
    <w:rsid w:val="00566DFE"/>
    <w:rsid w:val="00567126"/>
    <w:rsid w:val="00567395"/>
    <w:rsid w:val="0056764B"/>
    <w:rsid w:val="005701E1"/>
    <w:rsid w:val="00570521"/>
    <w:rsid w:val="005705C8"/>
    <w:rsid w:val="0057072F"/>
    <w:rsid w:val="005709BE"/>
    <w:rsid w:val="005716D8"/>
    <w:rsid w:val="005716FF"/>
    <w:rsid w:val="0057172E"/>
    <w:rsid w:val="005718AA"/>
    <w:rsid w:val="00571934"/>
    <w:rsid w:val="00571BEF"/>
    <w:rsid w:val="00571D43"/>
    <w:rsid w:val="005723CF"/>
    <w:rsid w:val="005723D9"/>
    <w:rsid w:val="005727D6"/>
    <w:rsid w:val="00572966"/>
    <w:rsid w:val="0057298A"/>
    <w:rsid w:val="00572BCE"/>
    <w:rsid w:val="00572C09"/>
    <w:rsid w:val="00572F46"/>
    <w:rsid w:val="00572F4D"/>
    <w:rsid w:val="005733E1"/>
    <w:rsid w:val="005733F5"/>
    <w:rsid w:val="00573C68"/>
    <w:rsid w:val="00573C83"/>
    <w:rsid w:val="00573D5D"/>
    <w:rsid w:val="00573E30"/>
    <w:rsid w:val="00573F1B"/>
    <w:rsid w:val="00574326"/>
    <w:rsid w:val="00574420"/>
    <w:rsid w:val="00574497"/>
    <w:rsid w:val="00574598"/>
    <w:rsid w:val="00574665"/>
    <w:rsid w:val="005748BF"/>
    <w:rsid w:val="005748E9"/>
    <w:rsid w:val="00574A27"/>
    <w:rsid w:val="00574C9C"/>
    <w:rsid w:val="00574F7F"/>
    <w:rsid w:val="0057505A"/>
    <w:rsid w:val="0057528F"/>
    <w:rsid w:val="00575420"/>
    <w:rsid w:val="00575738"/>
    <w:rsid w:val="005757A5"/>
    <w:rsid w:val="00575E2D"/>
    <w:rsid w:val="00575ED8"/>
    <w:rsid w:val="00575FAE"/>
    <w:rsid w:val="00575FD1"/>
    <w:rsid w:val="00576AB4"/>
    <w:rsid w:val="00576BEA"/>
    <w:rsid w:val="00577D3C"/>
    <w:rsid w:val="00577E6B"/>
    <w:rsid w:val="00580128"/>
    <w:rsid w:val="005801BE"/>
    <w:rsid w:val="005805E0"/>
    <w:rsid w:val="005806B7"/>
    <w:rsid w:val="00580BEA"/>
    <w:rsid w:val="0058122E"/>
    <w:rsid w:val="005812A7"/>
    <w:rsid w:val="00581AFD"/>
    <w:rsid w:val="00581D8B"/>
    <w:rsid w:val="00581FBE"/>
    <w:rsid w:val="00581FD4"/>
    <w:rsid w:val="00582164"/>
    <w:rsid w:val="00582298"/>
    <w:rsid w:val="005822AE"/>
    <w:rsid w:val="005822DD"/>
    <w:rsid w:val="0058230B"/>
    <w:rsid w:val="00582658"/>
    <w:rsid w:val="00582705"/>
    <w:rsid w:val="00582885"/>
    <w:rsid w:val="00582B04"/>
    <w:rsid w:val="00583353"/>
    <w:rsid w:val="005833C0"/>
    <w:rsid w:val="0058350F"/>
    <w:rsid w:val="0058360A"/>
    <w:rsid w:val="0058386A"/>
    <w:rsid w:val="00583E41"/>
    <w:rsid w:val="00583E8B"/>
    <w:rsid w:val="0058402D"/>
    <w:rsid w:val="00584054"/>
    <w:rsid w:val="0058451B"/>
    <w:rsid w:val="00584A0B"/>
    <w:rsid w:val="00584FDB"/>
    <w:rsid w:val="00585167"/>
    <w:rsid w:val="005851EC"/>
    <w:rsid w:val="00585203"/>
    <w:rsid w:val="00585393"/>
    <w:rsid w:val="005856B1"/>
    <w:rsid w:val="00585846"/>
    <w:rsid w:val="00585D79"/>
    <w:rsid w:val="00585FCB"/>
    <w:rsid w:val="00586AAE"/>
    <w:rsid w:val="00586ACB"/>
    <w:rsid w:val="00586CCD"/>
    <w:rsid w:val="00586E64"/>
    <w:rsid w:val="00587064"/>
    <w:rsid w:val="00587278"/>
    <w:rsid w:val="00587321"/>
    <w:rsid w:val="00587451"/>
    <w:rsid w:val="005879D0"/>
    <w:rsid w:val="00587A55"/>
    <w:rsid w:val="0059009A"/>
    <w:rsid w:val="00590182"/>
    <w:rsid w:val="00590193"/>
    <w:rsid w:val="00590271"/>
    <w:rsid w:val="005908EB"/>
    <w:rsid w:val="00590D20"/>
    <w:rsid w:val="00590E4B"/>
    <w:rsid w:val="00590E7A"/>
    <w:rsid w:val="00590FF0"/>
    <w:rsid w:val="005911AC"/>
    <w:rsid w:val="00591267"/>
    <w:rsid w:val="0059126A"/>
    <w:rsid w:val="00591AE3"/>
    <w:rsid w:val="00591C7A"/>
    <w:rsid w:val="00591D61"/>
    <w:rsid w:val="005920A5"/>
    <w:rsid w:val="00592350"/>
    <w:rsid w:val="005925E9"/>
    <w:rsid w:val="00592616"/>
    <w:rsid w:val="0059276B"/>
    <w:rsid w:val="00592D90"/>
    <w:rsid w:val="00592EAD"/>
    <w:rsid w:val="00593201"/>
    <w:rsid w:val="00593308"/>
    <w:rsid w:val="00593600"/>
    <w:rsid w:val="00593A69"/>
    <w:rsid w:val="00593CDC"/>
    <w:rsid w:val="00594000"/>
    <w:rsid w:val="005941D5"/>
    <w:rsid w:val="00594341"/>
    <w:rsid w:val="005947E1"/>
    <w:rsid w:val="0059481D"/>
    <w:rsid w:val="00594835"/>
    <w:rsid w:val="00594938"/>
    <w:rsid w:val="00594ADD"/>
    <w:rsid w:val="00594BF8"/>
    <w:rsid w:val="00594DD7"/>
    <w:rsid w:val="0059515C"/>
    <w:rsid w:val="00595294"/>
    <w:rsid w:val="00595830"/>
    <w:rsid w:val="005959D1"/>
    <w:rsid w:val="00595BB2"/>
    <w:rsid w:val="00595D4C"/>
    <w:rsid w:val="0059693A"/>
    <w:rsid w:val="00596A0C"/>
    <w:rsid w:val="00596BEA"/>
    <w:rsid w:val="00596C30"/>
    <w:rsid w:val="00596F64"/>
    <w:rsid w:val="0059719C"/>
    <w:rsid w:val="00597BEF"/>
    <w:rsid w:val="005A0073"/>
    <w:rsid w:val="005A0616"/>
    <w:rsid w:val="005A071F"/>
    <w:rsid w:val="005A0724"/>
    <w:rsid w:val="005A07D3"/>
    <w:rsid w:val="005A0C35"/>
    <w:rsid w:val="005A0C9F"/>
    <w:rsid w:val="005A0CBD"/>
    <w:rsid w:val="005A0ECC"/>
    <w:rsid w:val="005A12E0"/>
    <w:rsid w:val="005A1EB1"/>
    <w:rsid w:val="005A1EE9"/>
    <w:rsid w:val="005A1EED"/>
    <w:rsid w:val="005A20D0"/>
    <w:rsid w:val="005A24D6"/>
    <w:rsid w:val="005A298E"/>
    <w:rsid w:val="005A2DF7"/>
    <w:rsid w:val="005A2FD3"/>
    <w:rsid w:val="005A3067"/>
    <w:rsid w:val="005A3944"/>
    <w:rsid w:val="005A39E0"/>
    <w:rsid w:val="005A3BE7"/>
    <w:rsid w:val="005A3CBB"/>
    <w:rsid w:val="005A3D3F"/>
    <w:rsid w:val="005A406C"/>
    <w:rsid w:val="005A4177"/>
    <w:rsid w:val="005A430D"/>
    <w:rsid w:val="005A44B8"/>
    <w:rsid w:val="005A496C"/>
    <w:rsid w:val="005A4BA2"/>
    <w:rsid w:val="005A4E4D"/>
    <w:rsid w:val="005A5236"/>
    <w:rsid w:val="005A545F"/>
    <w:rsid w:val="005A56DF"/>
    <w:rsid w:val="005A5A33"/>
    <w:rsid w:val="005A5F78"/>
    <w:rsid w:val="005A6140"/>
    <w:rsid w:val="005A61E6"/>
    <w:rsid w:val="005A64A7"/>
    <w:rsid w:val="005A64B0"/>
    <w:rsid w:val="005A6505"/>
    <w:rsid w:val="005A654F"/>
    <w:rsid w:val="005A663C"/>
    <w:rsid w:val="005A6BCC"/>
    <w:rsid w:val="005A6CB7"/>
    <w:rsid w:val="005A6D81"/>
    <w:rsid w:val="005A6DE8"/>
    <w:rsid w:val="005A6E6F"/>
    <w:rsid w:val="005A6F4C"/>
    <w:rsid w:val="005A7134"/>
    <w:rsid w:val="005A72A9"/>
    <w:rsid w:val="005A7302"/>
    <w:rsid w:val="005A77D1"/>
    <w:rsid w:val="005A77D6"/>
    <w:rsid w:val="005A7A4F"/>
    <w:rsid w:val="005A7D2B"/>
    <w:rsid w:val="005A7F2A"/>
    <w:rsid w:val="005A7FDB"/>
    <w:rsid w:val="005B01C8"/>
    <w:rsid w:val="005B0210"/>
    <w:rsid w:val="005B0565"/>
    <w:rsid w:val="005B0B5D"/>
    <w:rsid w:val="005B106B"/>
    <w:rsid w:val="005B1098"/>
    <w:rsid w:val="005B10C9"/>
    <w:rsid w:val="005B1254"/>
    <w:rsid w:val="005B1256"/>
    <w:rsid w:val="005B1545"/>
    <w:rsid w:val="005B1AF9"/>
    <w:rsid w:val="005B1BFD"/>
    <w:rsid w:val="005B1F50"/>
    <w:rsid w:val="005B2249"/>
    <w:rsid w:val="005B23E8"/>
    <w:rsid w:val="005B2A48"/>
    <w:rsid w:val="005B2BE7"/>
    <w:rsid w:val="005B3281"/>
    <w:rsid w:val="005B339E"/>
    <w:rsid w:val="005B33C8"/>
    <w:rsid w:val="005B3445"/>
    <w:rsid w:val="005B35BA"/>
    <w:rsid w:val="005B3761"/>
    <w:rsid w:val="005B3A62"/>
    <w:rsid w:val="005B3C35"/>
    <w:rsid w:val="005B4124"/>
    <w:rsid w:val="005B412D"/>
    <w:rsid w:val="005B4169"/>
    <w:rsid w:val="005B41E7"/>
    <w:rsid w:val="005B4B1B"/>
    <w:rsid w:val="005B4C4E"/>
    <w:rsid w:val="005B4DE7"/>
    <w:rsid w:val="005B4FFD"/>
    <w:rsid w:val="005B540B"/>
    <w:rsid w:val="005B5477"/>
    <w:rsid w:val="005B5639"/>
    <w:rsid w:val="005B566D"/>
    <w:rsid w:val="005B57F2"/>
    <w:rsid w:val="005B5E47"/>
    <w:rsid w:val="005B5FBC"/>
    <w:rsid w:val="005B5FD7"/>
    <w:rsid w:val="005B629A"/>
    <w:rsid w:val="005B67AC"/>
    <w:rsid w:val="005B6963"/>
    <w:rsid w:val="005B6F75"/>
    <w:rsid w:val="005B7001"/>
    <w:rsid w:val="005B75AA"/>
    <w:rsid w:val="005B7EC0"/>
    <w:rsid w:val="005C04AB"/>
    <w:rsid w:val="005C0559"/>
    <w:rsid w:val="005C06A9"/>
    <w:rsid w:val="005C08F9"/>
    <w:rsid w:val="005C0919"/>
    <w:rsid w:val="005C096F"/>
    <w:rsid w:val="005C0B09"/>
    <w:rsid w:val="005C11F8"/>
    <w:rsid w:val="005C1242"/>
    <w:rsid w:val="005C127A"/>
    <w:rsid w:val="005C158E"/>
    <w:rsid w:val="005C16CB"/>
    <w:rsid w:val="005C1BA9"/>
    <w:rsid w:val="005C1F1B"/>
    <w:rsid w:val="005C24FB"/>
    <w:rsid w:val="005C2531"/>
    <w:rsid w:val="005C2814"/>
    <w:rsid w:val="005C2870"/>
    <w:rsid w:val="005C2882"/>
    <w:rsid w:val="005C2E41"/>
    <w:rsid w:val="005C3925"/>
    <w:rsid w:val="005C3A33"/>
    <w:rsid w:val="005C3DBB"/>
    <w:rsid w:val="005C3E59"/>
    <w:rsid w:val="005C4086"/>
    <w:rsid w:val="005C43F9"/>
    <w:rsid w:val="005C441C"/>
    <w:rsid w:val="005C4482"/>
    <w:rsid w:val="005C44C0"/>
    <w:rsid w:val="005C494C"/>
    <w:rsid w:val="005C4D6E"/>
    <w:rsid w:val="005C548B"/>
    <w:rsid w:val="005C54C4"/>
    <w:rsid w:val="005C59C3"/>
    <w:rsid w:val="005C5F3A"/>
    <w:rsid w:val="005C6039"/>
    <w:rsid w:val="005C60C2"/>
    <w:rsid w:val="005C6556"/>
    <w:rsid w:val="005C65EB"/>
    <w:rsid w:val="005C6ABB"/>
    <w:rsid w:val="005C6AFE"/>
    <w:rsid w:val="005C6B4E"/>
    <w:rsid w:val="005C6C8B"/>
    <w:rsid w:val="005C7008"/>
    <w:rsid w:val="005C716F"/>
    <w:rsid w:val="005C75A9"/>
    <w:rsid w:val="005C7A48"/>
    <w:rsid w:val="005C7BC2"/>
    <w:rsid w:val="005C7E5A"/>
    <w:rsid w:val="005C7F09"/>
    <w:rsid w:val="005D0126"/>
    <w:rsid w:val="005D020E"/>
    <w:rsid w:val="005D03F9"/>
    <w:rsid w:val="005D06AB"/>
    <w:rsid w:val="005D0723"/>
    <w:rsid w:val="005D0D5A"/>
    <w:rsid w:val="005D0D73"/>
    <w:rsid w:val="005D10C7"/>
    <w:rsid w:val="005D12D8"/>
    <w:rsid w:val="005D133C"/>
    <w:rsid w:val="005D1370"/>
    <w:rsid w:val="005D1CE6"/>
    <w:rsid w:val="005D1D24"/>
    <w:rsid w:val="005D1E99"/>
    <w:rsid w:val="005D21D1"/>
    <w:rsid w:val="005D313B"/>
    <w:rsid w:val="005D3372"/>
    <w:rsid w:val="005D3452"/>
    <w:rsid w:val="005D34E9"/>
    <w:rsid w:val="005D3862"/>
    <w:rsid w:val="005D3CDE"/>
    <w:rsid w:val="005D3F7A"/>
    <w:rsid w:val="005D4660"/>
    <w:rsid w:val="005D487B"/>
    <w:rsid w:val="005D4A94"/>
    <w:rsid w:val="005D4CF1"/>
    <w:rsid w:val="005D511D"/>
    <w:rsid w:val="005D5413"/>
    <w:rsid w:val="005D5434"/>
    <w:rsid w:val="005D5733"/>
    <w:rsid w:val="005D5952"/>
    <w:rsid w:val="005D5D92"/>
    <w:rsid w:val="005D6028"/>
    <w:rsid w:val="005D6072"/>
    <w:rsid w:val="005D6580"/>
    <w:rsid w:val="005D66D8"/>
    <w:rsid w:val="005D67A7"/>
    <w:rsid w:val="005D6B6D"/>
    <w:rsid w:val="005D6E0A"/>
    <w:rsid w:val="005D6EB6"/>
    <w:rsid w:val="005D7045"/>
    <w:rsid w:val="005D7580"/>
    <w:rsid w:val="005D7F47"/>
    <w:rsid w:val="005D7F88"/>
    <w:rsid w:val="005E01E7"/>
    <w:rsid w:val="005E0284"/>
    <w:rsid w:val="005E03EE"/>
    <w:rsid w:val="005E0738"/>
    <w:rsid w:val="005E07F3"/>
    <w:rsid w:val="005E08DB"/>
    <w:rsid w:val="005E0EA3"/>
    <w:rsid w:val="005E1027"/>
    <w:rsid w:val="005E150A"/>
    <w:rsid w:val="005E1A87"/>
    <w:rsid w:val="005E1B13"/>
    <w:rsid w:val="005E1DA2"/>
    <w:rsid w:val="005E27A7"/>
    <w:rsid w:val="005E27DF"/>
    <w:rsid w:val="005E2E06"/>
    <w:rsid w:val="005E2EED"/>
    <w:rsid w:val="005E3355"/>
    <w:rsid w:val="005E3F18"/>
    <w:rsid w:val="005E3FC1"/>
    <w:rsid w:val="005E40CD"/>
    <w:rsid w:val="005E40FE"/>
    <w:rsid w:val="005E43CA"/>
    <w:rsid w:val="005E4794"/>
    <w:rsid w:val="005E4825"/>
    <w:rsid w:val="005E4CBC"/>
    <w:rsid w:val="005E4EB2"/>
    <w:rsid w:val="005E5187"/>
    <w:rsid w:val="005E5AFA"/>
    <w:rsid w:val="005E5DC6"/>
    <w:rsid w:val="005E5EFD"/>
    <w:rsid w:val="005E643B"/>
    <w:rsid w:val="005E64C8"/>
    <w:rsid w:val="005E6913"/>
    <w:rsid w:val="005E6C36"/>
    <w:rsid w:val="005E6C4D"/>
    <w:rsid w:val="005E70E2"/>
    <w:rsid w:val="005E720D"/>
    <w:rsid w:val="005E7262"/>
    <w:rsid w:val="005E727F"/>
    <w:rsid w:val="005E75F5"/>
    <w:rsid w:val="005E7A72"/>
    <w:rsid w:val="005E7B3B"/>
    <w:rsid w:val="005E7B76"/>
    <w:rsid w:val="005E7DC9"/>
    <w:rsid w:val="005E7F1B"/>
    <w:rsid w:val="005F0333"/>
    <w:rsid w:val="005F0509"/>
    <w:rsid w:val="005F09DE"/>
    <w:rsid w:val="005F0C74"/>
    <w:rsid w:val="005F0D28"/>
    <w:rsid w:val="005F0F42"/>
    <w:rsid w:val="005F0F48"/>
    <w:rsid w:val="005F131B"/>
    <w:rsid w:val="005F1595"/>
    <w:rsid w:val="005F16B1"/>
    <w:rsid w:val="005F16FB"/>
    <w:rsid w:val="005F1D3B"/>
    <w:rsid w:val="005F1F1F"/>
    <w:rsid w:val="005F2210"/>
    <w:rsid w:val="005F25DC"/>
    <w:rsid w:val="005F29F1"/>
    <w:rsid w:val="005F2A56"/>
    <w:rsid w:val="005F2E66"/>
    <w:rsid w:val="005F2F58"/>
    <w:rsid w:val="005F367D"/>
    <w:rsid w:val="005F374E"/>
    <w:rsid w:val="005F3848"/>
    <w:rsid w:val="005F39B6"/>
    <w:rsid w:val="005F3AA9"/>
    <w:rsid w:val="005F4353"/>
    <w:rsid w:val="005F4530"/>
    <w:rsid w:val="005F4776"/>
    <w:rsid w:val="005F48D4"/>
    <w:rsid w:val="005F4951"/>
    <w:rsid w:val="005F4BBD"/>
    <w:rsid w:val="005F4F66"/>
    <w:rsid w:val="005F531C"/>
    <w:rsid w:val="005F534A"/>
    <w:rsid w:val="005F5E6F"/>
    <w:rsid w:val="005F60BF"/>
    <w:rsid w:val="005F6916"/>
    <w:rsid w:val="005F6978"/>
    <w:rsid w:val="005F6B08"/>
    <w:rsid w:val="005F78B3"/>
    <w:rsid w:val="005F79A2"/>
    <w:rsid w:val="005F7A38"/>
    <w:rsid w:val="005F7E51"/>
    <w:rsid w:val="00600001"/>
    <w:rsid w:val="00600159"/>
    <w:rsid w:val="006003A6"/>
    <w:rsid w:val="0060045B"/>
    <w:rsid w:val="00600577"/>
    <w:rsid w:val="00600636"/>
    <w:rsid w:val="006007D5"/>
    <w:rsid w:val="0060098C"/>
    <w:rsid w:val="00600B60"/>
    <w:rsid w:val="00600D6C"/>
    <w:rsid w:val="00601145"/>
    <w:rsid w:val="0060127B"/>
    <w:rsid w:val="00601545"/>
    <w:rsid w:val="006016A7"/>
    <w:rsid w:val="00601919"/>
    <w:rsid w:val="00601CF6"/>
    <w:rsid w:val="00601FFE"/>
    <w:rsid w:val="00602542"/>
    <w:rsid w:val="006029DC"/>
    <w:rsid w:val="00602ABD"/>
    <w:rsid w:val="00603108"/>
    <w:rsid w:val="00603A33"/>
    <w:rsid w:val="00603C9B"/>
    <w:rsid w:val="00603F8D"/>
    <w:rsid w:val="00603FD2"/>
    <w:rsid w:val="00604032"/>
    <w:rsid w:val="00604039"/>
    <w:rsid w:val="006040E9"/>
    <w:rsid w:val="006047DB"/>
    <w:rsid w:val="00604964"/>
    <w:rsid w:val="00604B27"/>
    <w:rsid w:val="00604EEF"/>
    <w:rsid w:val="006050DD"/>
    <w:rsid w:val="00605156"/>
    <w:rsid w:val="0060530C"/>
    <w:rsid w:val="00605667"/>
    <w:rsid w:val="006059D6"/>
    <w:rsid w:val="00605DF3"/>
    <w:rsid w:val="006062CF"/>
    <w:rsid w:val="006065D9"/>
    <w:rsid w:val="006068D8"/>
    <w:rsid w:val="00606938"/>
    <w:rsid w:val="00606AF6"/>
    <w:rsid w:val="00606C8D"/>
    <w:rsid w:val="00607226"/>
    <w:rsid w:val="006073F1"/>
    <w:rsid w:val="006075E2"/>
    <w:rsid w:val="0060789A"/>
    <w:rsid w:val="00607E58"/>
    <w:rsid w:val="00610081"/>
    <w:rsid w:val="006103DA"/>
    <w:rsid w:val="00610542"/>
    <w:rsid w:val="00610654"/>
    <w:rsid w:val="00610829"/>
    <w:rsid w:val="00610864"/>
    <w:rsid w:val="006114E0"/>
    <w:rsid w:val="00611B7E"/>
    <w:rsid w:val="00611BDE"/>
    <w:rsid w:val="00611E87"/>
    <w:rsid w:val="00611F51"/>
    <w:rsid w:val="006121DE"/>
    <w:rsid w:val="0061225A"/>
    <w:rsid w:val="0061245E"/>
    <w:rsid w:val="0061270D"/>
    <w:rsid w:val="00612D61"/>
    <w:rsid w:val="00612F3D"/>
    <w:rsid w:val="00612F92"/>
    <w:rsid w:val="00612FE3"/>
    <w:rsid w:val="0061332F"/>
    <w:rsid w:val="00613446"/>
    <w:rsid w:val="006135DE"/>
    <w:rsid w:val="006135E9"/>
    <w:rsid w:val="0061373B"/>
    <w:rsid w:val="00613998"/>
    <w:rsid w:val="00613B51"/>
    <w:rsid w:val="00613E23"/>
    <w:rsid w:val="0061409A"/>
    <w:rsid w:val="00614152"/>
    <w:rsid w:val="0061424C"/>
    <w:rsid w:val="0061424D"/>
    <w:rsid w:val="006145B1"/>
    <w:rsid w:val="006146AB"/>
    <w:rsid w:val="00614971"/>
    <w:rsid w:val="00614BD1"/>
    <w:rsid w:val="00614C6D"/>
    <w:rsid w:val="00614DE7"/>
    <w:rsid w:val="00614F71"/>
    <w:rsid w:val="0061500D"/>
    <w:rsid w:val="00615205"/>
    <w:rsid w:val="00615286"/>
    <w:rsid w:val="00615616"/>
    <w:rsid w:val="006159C6"/>
    <w:rsid w:val="00615D30"/>
    <w:rsid w:val="00616168"/>
    <w:rsid w:val="0061642F"/>
    <w:rsid w:val="006165EF"/>
    <w:rsid w:val="006165FA"/>
    <w:rsid w:val="00616636"/>
    <w:rsid w:val="00616D47"/>
    <w:rsid w:val="00616EBF"/>
    <w:rsid w:val="00617383"/>
    <w:rsid w:val="006173DD"/>
    <w:rsid w:val="006174B5"/>
    <w:rsid w:val="00617561"/>
    <w:rsid w:val="006175CA"/>
    <w:rsid w:val="0061781F"/>
    <w:rsid w:val="00617980"/>
    <w:rsid w:val="00617D49"/>
    <w:rsid w:val="00617E00"/>
    <w:rsid w:val="00620036"/>
    <w:rsid w:val="00620186"/>
    <w:rsid w:val="0062063D"/>
    <w:rsid w:val="006212F9"/>
    <w:rsid w:val="00621396"/>
    <w:rsid w:val="0062158E"/>
    <w:rsid w:val="006215C8"/>
    <w:rsid w:val="00621D66"/>
    <w:rsid w:val="00621ECB"/>
    <w:rsid w:val="00622853"/>
    <w:rsid w:val="006228FD"/>
    <w:rsid w:val="00622A80"/>
    <w:rsid w:val="00622C83"/>
    <w:rsid w:val="00622E39"/>
    <w:rsid w:val="00623556"/>
    <w:rsid w:val="00623824"/>
    <w:rsid w:val="00623952"/>
    <w:rsid w:val="00623CAD"/>
    <w:rsid w:val="00624130"/>
    <w:rsid w:val="006243D6"/>
    <w:rsid w:val="0062444B"/>
    <w:rsid w:val="00624835"/>
    <w:rsid w:val="00624905"/>
    <w:rsid w:val="00624B0E"/>
    <w:rsid w:val="00625048"/>
    <w:rsid w:val="00625235"/>
    <w:rsid w:val="00625243"/>
    <w:rsid w:val="006252F5"/>
    <w:rsid w:val="00625348"/>
    <w:rsid w:val="00625955"/>
    <w:rsid w:val="00625D2C"/>
    <w:rsid w:val="00625D52"/>
    <w:rsid w:val="00625E1D"/>
    <w:rsid w:val="00626101"/>
    <w:rsid w:val="006262B2"/>
    <w:rsid w:val="0062630B"/>
    <w:rsid w:val="00626705"/>
    <w:rsid w:val="0062692C"/>
    <w:rsid w:val="00626A9E"/>
    <w:rsid w:val="006273BA"/>
    <w:rsid w:val="00627A64"/>
    <w:rsid w:val="00627B61"/>
    <w:rsid w:val="00627EC3"/>
    <w:rsid w:val="00630176"/>
    <w:rsid w:val="006302EE"/>
    <w:rsid w:val="0063047F"/>
    <w:rsid w:val="0063074B"/>
    <w:rsid w:val="0063103B"/>
    <w:rsid w:val="006310A1"/>
    <w:rsid w:val="0063193E"/>
    <w:rsid w:val="00631D50"/>
    <w:rsid w:val="00631D5C"/>
    <w:rsid w:val="00632030"/>
    <w:rsid w:val="006321FA"/>
    <w:rsid w:val="006322D4"/>
    <w:rsid w:val="0063274C"/>
    <w:rsid w:val="0063297A"/>
    <w:rsid w:val="00632A57"/>
    <w:rsid w:val="00632BB0"/>
    <w:rsid w:val="00632C5F"/>
    <w:rsid w:val="006332B2"/>
    <w:rsid w:val="006337E3"/>
    <w:rsid w:val="00633D1B"/>
    <w:rsid w:val="00633E42"/>
    <w:rsid w:val="00634052"/>
    <w:rsid w:val="00634112"/>
    <w:rsid w:val="00634113"/>
    <w:rsid w:val="0063429E"/>
    <w:rsid w:val="006343FC"/>
    <w:rsid w:val="006344B5"/>
    <w:rsid w:val="00634904"/>
    <w:rsid w:val="00634CBF"/>
    <w:rsid w:val="00634D40"/>
    <w:rsid w:val="00634E96"/>
    <w:rsid w:val="00634F63"/>
    <w:rsid w:val="006353A7"/>
    <w:rsid w:val="00635634"/>
    <w:rsid w:val="0063578D"/>
    <w:rsid w:val="006357CD"/>
    <w:rsid w:val="00635CF5"/>
    <w:rsid w:val="00635E2B"/>
    <w:rsid w:val="00635F07"/>
    <w:rsid w:val="0063600F"/>
    <w:rsid w:val="00636040"/>
    <w:rsid w:val="00636200"/>
    <w:rsid w:val="00636C73"/>
    <w:rsid w:val="00636EEF"/>
    <w:rsid w:val="00636F42"/>
    <w:rsid w:val="006371CE"/>
    <w:rsid w:val="00637241"/>
    <w:rsid w:val="0063727E"/>
    <w:rsid w:val="00637673"/>
    <w:rsid w:val="00637789"/>
    <w:rsid w:val="0063792A"/>
    <w:rsid w:val="00637A59"/>
    <w:rsid w:val="00637DC7"/>
    <w:rsid w:val="00637EE2"/>
    <w:rsid w:val="00637F1F"/>
    <w:rsid w:val="00640084"/>
    <w:rsid w:val="006400D6"/>
    <w:rsid w:val="00640236"/>
    <w:rsid w:val="00640B3F"/>
    <w:rsid w:val="00640BBB"/>
    <w:rsid w:val="00640C62"/>
    <w:rsid w:val="00640D85"/>
    <w:rsid w:val="00640E63"/>
    <w:rsid w:val="0064157B"/>
    <w:rsid w:val="006416DF"/>
    <w:rsid w:val="00641732"/>
    <w:rsid w:val="0064198A"/>
    <w:rsid w:val="00641B17"/>
    <w:rsid w:val="00641E62"/>
    <w:rsid w:val="00641F50"/>
    <w:rsid w:val="006420B3"/>
    <w:rsid w:val="0064263B"/>
    <w:rsid w:val="00642782"/>
    <w:rsid w:val="006429C4"/>
    <w:rsid w:val="00642B6C"/>
    <w:rsid w:val="00642E92"/>
    <w:rsid w:val="00642EC8"/>
    <w:rsid w:val="006431C8"/>
    <w:rsid w:val="006432B1"/>
    <w:rsid w:val="006432E5"/>
    <w:rsid w:val="0064336F"/>
    <w:rsid w:val="00643899"/>
    <w:rsid w:val="0064395C"/>
    <w:rsid w:val="00644165"/>
    <w:rsid w:val="00644276"/>
    <w:rsid w:val="006447BB"/>
    <w:rsid w:val="006448FF"/>
    <w:rsid w:val="00644B4F"/>
    <w:rsid w:val="00644C17"/>
    <w:rsid w:val="00644FBF"/>
    <w:rsid w:val="006450F8"/>
    <w:rsid w:val="00645166"/>
    <w:rsid w:val="006451BE"/>
    <w:rsid w:val="0064520B"/>
    <w:rsid w:val="006452DB"/>
    <w:rsid w:val="00645A3D"/>
    <w:rsid w:val="00645D4E"/>
    <w:rsid w:val="00645DC8"/>
    <w:rsid w:val="006462DA"/>
    <w:rsid w:val="0064685D"/>
    <w:rsid w:val="00646AF0"/>
    <w:rsid w:val="00646BD9"/>
    <w:rsid w:val="00646F60"/>
    <w:rsid w:val="006475AE"/>
    <w:rsid w:val="006475F6"/>
    <w:rsid w:val="006476EC"/>
    <w:rsid w:val="00647BED"/>
    <w:rsid w:val="00647C05"/>
    <w:rsid w:val="0065002B"/>
    <w:rsid w:val="006500A5"/>
    <w:rsid w:val="00650173"/>
    <w:rsid w:val="0065027E"/>
    <w:rsid w:val="006504B2"/>
    <w:rsid w:val="006505A9"/>
    <w:rsid w:val="00650AD7"/>
    <w:rsid w:val="00651238"/>
    <w:rsid w:val="006513F7"/>
    <w:rsid w:val="006515CD"/>
    <w:rsid w:val="00651737"/>
    <w:rsid w:val="00651960"/>
    <w:rsid w:val="00651CBD"/>
    <w:rsid w:val="00651D4E"/>
    <w:rsid w:val="00651E13"/>
    <w:rsid w:val="0065205F"/>
    <w:rsid w:val="00652387"/>
    <w:rsid w:val="00652419"/>
    <w:rsid w:val="006525ED"/>
    <w:rsid w:val="00652617"/>
    <w:rsid w:val="00652681"/>
    <w:rsid w:val="00652717"/>
    <w:rsid w:val="0065322B"/>
    <w:rsid w:val="00653245"/>
    <w:rsid w:val="006532AB"/>
    <w:rsid w:val="0065352C"/>
    <w:rsid w:val="0065363D"/>
    <w:rsid w:val="006536FA"/>
    <w:rsid w:val="00653909"/>
    <w:rsid w:val="00653A4C"/>
    <w:rsid w:val="00653ECF"/>
    <w:rsid w:val="0065403C"/>
    <w:rsid w:val="0065451E"/>
    <w:rsid w:val="00654594"/>
    <w:rsid w:val="00654794"/>
    <w:rsid w:val="00654875"/>
    <w:rsid w:val="00654932"/>
    <w:rsid w:val="0065494B"/>
    <w:rsid w:val="00654AA4"/>
    <w:rsid w:val="00654E9C"/>
    <w:rsid w:val="0065534E"/>
    <w:rsid w:val="00655715"/>
    <w:rsid w:val="00655843"/>
    <w:rsid w:val="006559AB"/>
    <w:rsid w:val="00656562"/>
    <w:rsid w:val="0065778F"/>
    <w:rsid w:val="00657FF1"/>
    <w:rsid w:val="00660107"/>
    <w:rsid w:val="006601BF"/>
    <w:rsid w:val="006604C5"/>
    <w:rsid w:val="006606EA"/>
    <w:rsid w:val="0066076E"/>
    <w:rsid w:val="00660A68"/>
    <w:rsid w:val="00660FB9"/>
    <w:rsid w:val="0066141D"/>
    <w:rsid w:val="00661C2C"/>
    <w:rsid w:val="00661CED"/>
    <w:rsid w:val="00662042"/>
    <w:rsid w:val="006622A7"/>
    <w:rsid w:val="006623D4"/>
    <w:rsid w:val="00662409"/>
    <w:rsid w:val="006624D2"/>
    <w:rsid w:val="006628B5"/>
    <w:rsid w:val="006630CF"/>
    <w:rsid w:val="006630D2"/>
    <w:rsid w:val="00663177"/>
    <w:rsid w:val="006636BE"/>
    <w:rsid w:val="006639BE"/>
    <w:rsid w:val="00663A05"/>
    <w:rsid w:val="00663DE2"/>
    <w:rsid w:val="00663E66"/>
    <w:rsid w:val="00663F01"/>
    <w:rsid w:val="00664385"/>
    <w:rsid w:val="006645F0"/>
    <w:rsid w:val="00664831"/>
    <w:rsid w:val="00664A16"/>
    <w:rsid w:val="00664A63"/>
    <w:rsid w:val="00664EED"/>
    <w:rsid w:val="00665150"/>
    <w:rsid w:val="0066540E"/>
    <w:rsid w:val="0066578B"/>
    <w:rsid w:val="006657A1"/>
    <w:rsid w:val="006658A5"/>
    <w:rsid w:val="00665D23"/>
    <w:rsid w:val="00666167"/>
    <w:rsid w:val="0066635A"/>
    <w:rsid w:val="00666570"/>
    <w:rsid w:val="0066663D"/>
    <w:rsid w:val="00666A4F"/>
    <w:rsid w:val="00666BC3"/>
    <w:rsid w:val="006671DA"/>
    <w:rsid w:val="00667834"/>
    <w:rsid w:val="00667C39"/>
    <w:rsid w:val="0067001F"/>
    <w:rsid w:val="00670023"/>
    <w:rsid w:val="006702BF"/>
    <w:rsid w:val="0067037E"/>
    <w:rsid w:val="0067060B"/>
    <w:rsid w:val="00670858"/>
    <w:rsid w:val="00670937"/>
    <w:rsid w:val="00670DF3"/>
    <w:rsid w:val="006714EF"/>
    <w:rsid w:val="006718A9"/>
    <w:rsid w:val="006718FD"/>
    <w:rsid w:val="006719A8"/>
    <w:rsid w:val="00671A43"/>
    <w:rsid w:val="00671AA8"/>
    <w:rsid w:val="00671E0B"/>
    <w:rsid w:val="00671EFD"/>
    <w:rsid w:val="00671F0D"/>
    <w:rsid w:val="00672090"/>
    <w:rsid w:val="006722B3"/>
    <w:rsid w:val="0067261F"/>
    <w:rsid w:val="00672A8B"/>
    <w:rsid w:val="00672E66"/>
    <w:rsid w:val="00673170"/>
    <w:rsid w:val="0067340E"/>
    <w:rsid w:val="00673FEA"/>
    <w:rsid w:val="00674597"/>
    <w:rsid w:val="00674A81"/>
    <w:rsid w:val="00674C1C"/>
    <w:rsid w:val="00674CAF"/>
    <w:rsid w:val="00674E59"/>
    <w:rsid w:val="006755A3"/>
    <w:rsid w:val="00675604"/>
    <w:rsid w:val="0067560D"/>
    <w:rsid w:val="006759BB"/>
    <w:rsid w:val="00675AB5"/>
    <w:rsid w:val="00675C0F"/>
    <w:rsid w:val="00675C41"/>
    <w:rsid w:val="00675C85"/>
    <w:rsid w:val="00675DB0"/>
    <w:rsid w:val="006762A4"/>
    <w:rsid w:val="00676447"/>
    <w:rsid w:val="0067668E"/>
    <w:rsid w:val="00676836"/>
    <w:rsid w:val="006768CF"/>
    <w:rsid w:val="00676D76"/>
    <w:rsid w:val="00676DA3"/>
    <w:rsid w:val="00676FDF"/>
    <w:rsid w:val="006771AA"/>
    <w:rsid w:val="00677253"/>
    <w:rsid w:val="00677459"/>
    <w:rsid w:val="0067761F"/>
    <w:rsid w:val="006801CE"/>
    <w:rsid w:val="00680281"/>
    <w:rsid w:val="00680665"/>
    <w:rsid w:val="006806B2"/>
    <w:rsid w:val="00680720"/>
    <w:rsid w:val="00680EF4"/>
    <w:rsid w:val="00680F07"/>
    <w:rsid w:val="00680F16"/>
    <w:rsid w:val="006812B8"/>
    <w:rsid w:val="00681546"/>
    <w:rsid w:val="00681780"/>
    <w:rsid w:val="006819F5"/>
    <w:rsid w:val="00682059"/>
    <w:rsid w:val="006826C9"/>
    <w:rsid w:val="00682BA5"/>
    <w:rsid w:val="00682FE2"/>
    <w:rsid w:val="006839A6"/>
    <w:rsid w:val="00683D84"/>
    <w:rsid w:val="00683E24"/>
    <w:rsid w:val="00684202"/>
    <w:rsid w:val="0068439F"/>
    <w:rsid w:val="006843FD"/>
    <w:rsid w:val="00684805"/>
    <w:rsid w:val="00684A4A"/>
    <w:rsid w:val="00684D77"/>
    <w:rsid w:val="00685173"/>
    <w:rsid w:val="00685236"/>
    <w:rsid w:val="00685472"/>
    <w:rsid w:val="006857E5"/>
    <w:rsid w:val="006857EF"/>
    <w:rsid w:val="0068591A"/>
    <w:rsid w:val="00685E1B"/>
    <w:rsid w:val="00686013"/>
    <w:rsid w:val="006865CE"/>
    <w:rsid w:val="0068675A"/>
    <w:rsid w:val="00686CCF"/>
    <w:rsid w:val="00686F97"/>
    <w:rsid w:val="00686FA6"/>
    <w:rsid w:val="0068721B"/>
    <w:rsid w:val="006872FF"/>
    <w:rsid w:val="006875B2"/>
    <w:rsid w:val="006876CA"/>
    <w:rsid w:val="0068772C"/>
    <w:rsid w:val="00687785"/>
    <w:rsid w:val="006877C9"/>
    <w:rsid w:val="00687D92"/>
    <w:rsid w:val="00687F62"/>
    <w:rsid w:val="006902F9"/>
    <w:rsid w:val="00690452"/>
    <w:rsid w:val="00690459"/>
    <w:rsid w:val="006904A8"/>
    <w:rsid w:val="0069056E"/>
    <w:rsid w:val="0069062E"/>
    <w:rsid w:val="0069073D"/>
    <w:rsid w:val="006907AD"/>
    <w:rsid w:val="00690C37"/>
    <w:rsid w:val="00690D80"/>
    <w:rsid w:val="0069127C"/>
    <w:rsid w:val="00691EA1"/>
    <w:rsid w:val="00692293"/>
    <w:rsid w:val="00692B78"/>
    <w:rsid w:val="00692E2D"/>
    <w:rsid w:val="00692F75"/>
    <w:rsid w:val="0069300A"/>
    <w:rsid w:val="0069324F"/>
    <w:rsid w:val="0069340B"/>
    <w:rsid w:val="006935DD"/>
    <w:rsid w:val="006937BF"/>
    <w:rsid w:val="00693A13"/>
    <w:rsid w:val="00693A86"/>
    <w:rsid w:val="00693DDB"/>
    <w:rsid w:val="00693FEC"/>
    <w:rsid w:val="00694480"/>
    <w:rsid w:val="0069488D"/>
    <w:rsid w:val="00694AA6"/>
    <w:rsid w:val="00694CC9"/>
    <w:rsid w:val="00694E5A"/>
    <w:rsid w:val="00695023"/>
    <w:rsid w:val="00695189"/>
    <w:rsid w:val="006952EC"/>
    <w:rsid w:val="0069547C"/>
    <w:rsid w:val="0069554F"/>
    <w:rsid w:val="0069561D"/>
    <w:rsid w:val="006958A7"/>
    <w:rsid w:val="00695E51"/>
    <w:rsid w:val="0069657E"/>
    <w:rsid w:val="006967DA"/>
    <w:rsid w:val="006967F7"/>
    <w:rsid w:val="00696939"/>
    <w:rsid w:val="0069693B"/>
    <w:rsid w:val="00696DDE"/>
    <w:rsid w:val="006974CE"/>
    <w:rsid w:val="00697656"/>
    <w:rsid w:val="00697A56"/>
    <w:rsid w:val="00697AB1"/>
    <w:rsid w:val="00697B0D"/>
    <w:rsid w:val="00697C01"/>
    <w:rsid w:val="00697C38"/>
    <w:rsid w:val="00697F4E"/>
    <w:rsid w:val="006A0183"/>
    <w:rsid w:val="006A03F3"/>
    <w:rsid w:val="006A06AC"/>
    <w:rsid w:val="006A0F40"/>
    <w:rsid w:val="006A10A2"/>
    <w:rsid w:val="006A11CB"/>
    <w:rsid w:val="006A1A35"/>
    <w:rsid w:val="006A1AA7"/>
    <w:rsid w:val="006A1C33"/>
    <w:rsid w:val="006A1C8D"/>
    <w:rsid w:val="006A1E71"/>
    <w:rsid w:val="006A21B9"/>
    <w:rsid w:val="006A2611"/>
    <w:rsid w:val="006A2B93"/>
    <w:rsid w:val="006A310B"/>
    <w:rsid w:val="006A312B"/>
    <w:rsid w:val="006A34FD"/>
    <w:rsid w:val="006A3505"/>
    <w:rsid w:val="006A378B"/>
    <w:rsid w:val="006A3B55"/>
    <w:rsid w:val="006A3C3F"/>
    <w:rsid w:val="006A3C60"/>
    <w:rsid w:val="006A3CDD"/>
    <w:rsid w:val="006A41ED"/>
    <w:rsid w:val="006A42B6"/>
    <w:rsid w:val="006A4344"/>
    <w:rsid w:val="006A43AD"/>
    <w:rsid w:val="006A48D5"/>
    <w:rsid w:val="006A4A15"/>
    <w:rsid w:val="006A506B"/>
    <w:rsid w:val="006A51FB"/>
    <w:rsid w:val="006A5506"/>
    <w:rsid w:val="006A586A"/>
    <w:rsid w:val="006A5909"/>
    <w:rsid w:val="006A5C3F"/>
    <w:rsid w:val="006A6296"/>
    <w:rsid w:val="006A62D1"/>
    <w:rsid w:val="006A6309"/>
    <w:rsid w:val="006A645B"/>
    <w:rsid w:val="006A64CD"/>
    <w:rsid w:val="006A68A2"/>
    <w:rsid w:val="006A69B2"/>
    <w:rsid w:val="006A6B80"/>
    <w:rsid w:val="006A6BC0"/>
    <w:rsid w:val="006A6CB5"/>
    <w:rsid w:val="006A6D18"/>
    <w:rsid w:val="006A6EBE"/>
    <w:rsid w:val="006A7217"/>
    <w:rsid w:val="006A72A6"/>
    <w:rsid w:val="006A79C2"/>
    <w:rsid w:val="006A79C3"/>
    <w:rsid w:val="006A7DD2"/>
    <w:rsid w:val="006A7F22"/>
    <w:rsid w:val="006A7F7E"/>
    <w:rsid w:val="006B0554"/>
    <w:rsid w:val="006B076A"/>
    <w:rsid w:val="006B0F5E"/>
    <w:rsid w:val="006B15B0"/>
    <w:rsid w:val="006B176E"/>
    <w:rsid w:val="006B18E0"/>
    <w:rsid w:val="006B195D"/>
    <w:rsid w:val="006B1A39"/>
    <w:rsid w:val="006B1D8F"/>
    <w:rsid w:val="006B20C4"/>
    <w:rsid w:val="006B2101"/>
    <w:rsid w:val="006B2114"/>
    <w:rsid w:val="006B2165"/>
    <w:rsid w:val="006B221D"/>
    <w:rsid w:val="006B2298"/>
    <w:rsid w:val="006B2316"/>
    <w:rsid w:val="006B2612"/>
    <w:rsid w:val="006B26CD"/>
    <w:rsid w:val="006B294A"/>
    <w:rsid w:val="006B2A98"/>
    <w:rsid w:val="006B2FBE"/>
    <w:rsid w:val="006B311E"/>
    <w:rsid w:val="006B343A"/>
    <w:rsid w:val="006B3588"/>
    <w:rsid w:val="006B383F"/>
    <w:rsid w:val="006B3B0F"/>
    <w:rsid w:val="006B3B35"/>
    <w:rsid w:val="006B453E"/>
    <w:rsid w:val="006B46DE"/>
    <w:rsid w:val="006B4B2F"/>
    <w:rsid w:val="006B4BBA"/>
    <w:rsid w:val="006B4D41"/>
    <w:rsid w:val="006B4D55"/>
    <w:rsid w:val="006B5044"/>
    <w:rsid w:val="006B52AF"/>
    <w:rsid w:val="006B530F"/>
    <w:rsid w:val="006B53CC"/>
    <w:rsid w:val="006B53FF"/>
    <w:rsid w:val="006B56F5"/>
    <w:rsid w:val="006B5930"/>
    <w:rsid w:val="006B5B22"/>
    <w:rsid w:val="006B5FD4"/>
    <w:rsid w:val="006B6666"/>
    <w:rsid w:val="006B687E"/>
    <w:rsid w:val="006B6915"/>
    <w:rsid w:val="006B6B04"/>
    <w:rsid w:val="006B6E70"/>
    <w:rsid w:val="006B6F10"/>
    <w:rsid w:val="006B6F1F"/>
    <w:rsid w:val="006B7072"/>
    <w:rsid w:val="006B707F"/>
    <w:rsid w:val="006B7289"/>
    <w:rsid w:val="006B781E"/>
    <w:rsid w:val="006B78DE"/>
    <w:rsid w:val="006B79D4"/>
    <w:rsid w:val="006B7B08"/>
    <w:rsid w:val="006B7B93"/>
    <w:rsid w:val="006C0434"/>
    <w:rsid w:val="006C0BF4"/>
    <w:rsid w:val="006C0D48"/>
    <w:rsid w:val="006C0F5A"/>
    <w:rsid w:val="006C0FDF"/>
    <w:rsid w:val="006C10D0"/>
    <w:rsid w:val="006C11D6"/>
    <w:rsid w:val="006C1AC2"/>
    <w:rsid w:val="006C1D51"/>
    <w:rsid w:val="006C1F2E"/>
    <w:rsid w:val="006C221C"/>
    <w:rsid w:val="006C223F"/>
    <w:rsid w:val="006C269B"/>
    <w:rsid w:val="006C273C"/>
    <w:rsid w:val="006C27C9"/>
    <w:rsid w:val="006C347E"/>
    <w:rsid w:val="006C3490"/>
    <w:rsid w:val="006C353F"/>
    <w:rsid w:val="006C3720"/>
    <w:rsid w:val="006C37E4"/>
    <w:rsid w:val="006C385C"/>
    <w:rsid w:val="006C3D6D"/>
    <w:rsid w:val="006C3EDD"/>
    <w:rsid w:val="006C40DF"/>
    <w:rsid w:val="006C40E8"/>
    <w:rsid w:val="006C4153"/>
    <w:rsid w:val="006C49D6"/>
    <w:rsid w:val="006C5046"/>
    <w:rsid w:val="006C6060"/>
    <w:rsid w:val="006C60DD"/>
    <w:rsid w:val="006C6318"/>
    <w:rsid w:val="006C640B"/>
    <w:rsid w:val="006C646B"/>
    <w:rsid w:val="006C668D"/>
    <w:rsid w:val="006C6774"/>
    <w:rsid w:val="006C6A0C"/>
    <w:rsid w:val="006C6CD3"/>
    <w:rsid w:val="006C6D9B"/>
    <w:rsid w:val="006C6FAD"/>
    <w:rsid w:val="006C70A1"/>
    <w:rsid w:val="006C727D"/>
    <w:rsid w:val="006C7363"/>
    <w:rsid w:val="006C76A7"/>
    <w:rsid w:val="006C7759"/>
    <w:rsid w:val="006D0086"/>
    <w:rsid w:val="006D0C97"/>
    <w:rsid w:val="006D106D"/>
    <w:rsid w:val="006D1510"/>
    <w:rsid w:val="006D159A"/>
    <w:rsid w:val="006D20F5"/>
    <w:rsid w:val="006D2B01"/>
    <w:rsid w:val="006D2D39"/>
    <w:rsid w:val="006D2FF4"/>
    <w:rsid w:val="006D3031"/>
    <w:rsid w:val="006D3086"/>
    <w:rsid w:val="006D31CA"/>
    <w:rsid w:val="006D3474"/>
    <w:rsid w:val="006D35DF"/>
    <w:rsid w:val="006D378F"/>
    <w:rsid w:val="006D3C3D"/>
    <w:rsid w:val="006D3C9F"/>
    <w:rsid w:val="006D40D2"/>
    <w:rsid w:val="006D43AB"/>
    <w:rsid w:val="006D44BC"/>
    <w:rsid w:val="006D45D4"/>
    <w:rsid w:val="006D45FD"/>
    <w:rsid w:val="006D4848"/>
    <w:rsid w:val="006D4869"/>
    <w:rsid w:val="006D4CB3"/>
    <w:rsid w:val="006D4F08"/>
    <w:rsid w:val="006D4F24"/>
    <w:rsid w:val="006D4F35"/>
    <w:rsid w:val="006D4F43"/>
    <w:rsid w:val="006D574C"/>
    <w:rsid w:val="006D5CC2"/>
    <w:rsid w:val="006D5D98"/>
    <w:rsid w:val="006D608F"/>
    <w:rsid w:val="006D6122"/>
    <w:rsid w:val="006D6234"/>
    <w:rsid w:val="006D647D"/>
    <w:rsid w:val="006D656B"/>
    <w:rsid w:val="006D6637"/>
    <w:rsid w:val="006D69EF"/>
    <w:rsid w:val="006D6EAA"/>
    <w:rsid w:val="006D70FF"/>
    <w:rsid w:val="006D7256"/>
    <w:rsid w:val="006D766B"/>
    <w:rsid w:val="006D7673"/>
    <w:rsid w:val="006D76A6"/>
    <w:rsid w:val="006D7745"/>
    <w:rsid w:val="006D787A"/>
    <w:rsid w:val="006D78F3"/>
    <w:rsid w:val="006D79BA"/>
    <w:rsid w:val="006D7A0A"/>
    <w:rsid w:val="006D7CB5"/>
    <w:rsid w:val="006D7EFE"/>
    <w:rsid w:val="006D7F2C"/>
    <w:rsid w:val="006E0041"/>
    <w:rsid w:val="006E0059"/>
    <w:rsid w:val="006E0439"/>
    <w:rsid w:val="006E05E6"/>
    <w:rsid w:val="006E079F"/>
    <w:rsid w:val="006E0814"/>
    <w:rsid w:val="006E0B94"/>
    <w:rsid w:val="006E10A8"/>
    <w:rsid w:val="006E1600"/>
    <w:rsid w:val="006E16B7"/>
    <w:rsid w:val="006E16D2"/>
    <w:rsid w:val="006E1932"/>
    <w:rsid w:val="006E19DB"/>
    <w:rsid w:val="006E1B2B"/>
    <w:rsid w:val="006E1E6E"/>
    <w:rsid w:val="006E1F02"/>
    <w:rsid w:val="006E208B"/>
    <w:rsid w:val="006E234D"/>
    <w:rsid w:val="006E2620"/>
    <w:rsid w:val="006E2881"/>
    <w:rsid w:val="006E2885"/>
    <w:rsid w:val="006E2A9F"/>
    <w:rsid w:val="006E2B41"/>
    <w:rsid w:val="006E2C25"/>
    <w:rsid w:val="006E34DA"/>
    <w:rsid w:val="006E3AAD"/>
    <w:rsid w:val="006E3B3B"/>
    <w:rsid w:val="006E3C5E"/>
    <w:rsid w:val="006E3C67"/>
    <w:rsid w:val="006E3DE0"/>
    <w:rsid w:val="006E4640"/>
    <w:rsid w:val="006E4CCC"/>
    <w:rsid w:val="006E50B4"/>
    <w:rsid w:val="006E5157"/>
    <w:rsid w:val="006E5607"/>
    <w:rsid w:val="006E59FD"/>
    <w:rsid w:val="006E5A10"/>
    <w:rsid w:val="006E5CE0"/>
    <w:rsid w:val="006E5E74"/>
    <w:rsid w:val="006E6012"/>
    <w:rsid w:val="006E607A"/>
    <w:rsid w:val="006E6510"/>
    <w:rsid w:val="006E656D"/>
    <w:rsid w:val="006E6577"/>
    <w:rsid w:val="006E68AA"/>
    <w:rsid w:val="006E68BB"/>
    <w:rsid w:val="006E6996"/>
    <w:rsid w:val="006E6AA2"/>
    <w:rsid w:val="006E6ABB"/>
    <w:rsid w:val="006E6CB0"/>
    <w:rsid w:val="006E6D8C"/>
    <w:rsid w:val="006E6E6F"/>
    <w:rsid w:val="006E6EEA"/>
    <w:rsid w:val="006E7352"/>
    <w:rsid w:val="006E7AF5"/>
    <w:rsid w:val="006E7DF5"/>
    <w:rsid w:val="006E7EC6"/>
    <w:rsid w:val="006F01DD"/>
    <w:rsid w:val="006F0460"/>
    <w:rsid w:val="006F073E"/>
    <w:rsid w:val="006F0C39"/>
    <w:rsid w:val="006F0CF7"/>
    <w:rsid w:val="006F0EAB"/>
    <w:rsid w:val="006F104C"/>
    <w:rsid w:val="006F112D"/>
    <w:rsid w:val="006F17C1"/>
    <w:rsid w:val="006F17E5"/>
    <w:rsid w:val="006F19D3"/>
    <w:rsid w:val="006F1A98"/>
    <w:rsid w:val="006F253C"/>
    <w:rsid w:val="006F299F"/>
    <w:rsid w:val="006F31F3"/>
    <w:rsid w:val="006F3902"/>
    <w:rsid w:val="006F3A2A"/>
    <w:rsid w:val="006F3A69"/>
    <w:rsid w:val="006F3B0D"/>
    <w:rsid w:val="006F3D79"/>
    <w:rsid w:val="006F3FFA"/>
    <w:rsid w:val="006F4585"/>
    <w:rsid w:val="006F472E"/>
    <w:rsid w:val="006F4943"/>
    <w:rsid w:val="006F4B66"/>
    <w:rsid w:val="006F4C76"/>
    <w:rsid w:val="006F4D6B"/>
    <w:rsid w:val="006F5098"/>
    <w:rsid w:val="006F549F"/>
    <w:rsid w:val="006F5751"/>
    <w:rsid w:val="006F59C4"/>
    <w:rsid w:val="006F5BCF"/>
    <w:rsid w:val="006F5CEE"/>
    <w:rsid w:val="006F6312"/>
    <w:rsid w:val="006F6461"/>
    <w:rsid w:val="006F6622"/>
    <w:rsid w:val="006F6B2B"/>
    <w:rsid w:val="006F78D7"/>
    <w:rsid w:val="006F7C83"/>
    <w:rsid w:val="006F7EEA"/>
    <w:rsid w:val="0070017B"/>
    <w:rsid w:val="00700181"/>
    <w:rsid w:val="00700349"/>
    <w:rsid w:val="00700924"/>
    <w:rsid w:val="00700927"/>
    <w:rsid w:val="00700F64"/>
    <w:rsid w:val="00700F9F"/>
    <w:rsid w:val="00700FC0"/>
    <w:rsid w:val="00701296"/>
    <w:rsid w:val="0070183C"/>
    <w:rsid w:val="0070188E"/>
    <w:rsid w:val="007019AB"/>
    <w:rsid w:val="00701B8B"/>
    <w:rsid w:val="007020C5"/>
    <w:rsid w:val="0070224A"/>
    <w:rsid w:val="0070282C"/>
    <w:rsid w:val="007028E1"/>
    <w:rsid w:val="0070297E"/>
    <w:rsid w:val="00702F03"/>
    <w:rsid w:val="00703061"/>
    <w:rsid w:val="00703144"/>
    <w:rsid w:val="00703160"/>
    <w:rsid w:val="007032F3"/>
    <w:rsid w:val="00703421"/>
    <w:rsid w:val="007035B9"/>
    <w:rsid w:val="00703722"/>
    <w:rsid w:val="00703BBA"/>
    <w:rsid w:val="00704113"/>
    <w:rsid w:val="0070434E"/>
    <w:rsid w:val="00704CD3"/>
    <w:rsid w:val="00704F37"/>
    <w:rsid w:val="00704FAC"/>
    <w:rsid w:val="0070520D"/>
    <w:rsid w:val="00705DAF"/>
    <w:rsid w:val="00706C84"/>
    <w:rsid w:val="00706E5B"/>
    <w:rsid w:val="00706F4E"/>
    <w:rsid w:val="0070727A"/>
    <w:rsid w:val="007073DC"/>
    <w:rsid w:val="00707414"/>
    <w:rsid w:val="00707537"/>
    <w:rsid w:val="00707ADE"/>
    <w:rsid w:val="00707FCD"/>
    <w:rsid w:val="0071041A"/>
    <w:rsid w:val="00710846"/>
    <w:rsid w:val="0071099B"/>
    <w:rsid w:val="00710A3A"/>
    <w:rsid w:val="00710C18"/>
    <w:rsid w:val="00710C4C"/>
    <w:rsid w:val="00711068"/>
    <w:rsid w:val="0071119A"/>
    <w:rsid w:val="007112E8"/>
    <w:rsid w:val="00711404"/>
    <w:rsid w:val="007118D7"/>
    <w:rsid w:val="0071199E"/>
    <w:rsid w:val="00711B42"/>
    <w:rsid w:val="00711C66"/>
    <w:rsid w:val="00711E4B"/>
    <w:rsid w:val="00711EFF"/>
    <w:rsid w:val="00712044"/>
    <w:rsid w:val="00712085"/>
    <w:rsid w:val="007126AC"/>
    <w:rsid w:val="00712840"/>
    <w:rsid w:val="00712B03"/>
    <w:rsid w:val="00712BF8"/>
    <w:rsid w:val="00712E2D"/>
    <w:rsid w:val="00712EAA"/>
    <w:rsid w:val="00712FAC"/>
    <w:rsid w:val="00713275"/>
    <w:rsid w:val="0071350D"/>
    <w:rsid w:val="0071356D"/>
    <w:rsid w:val="007139CB"/>
    <w:rsid w:val="007139ED"/>
    <w:rsid w:val="00713C64"/>
    <w:rsid w:val="00713D18"/>
    <w:rsid w:val="00714507"/>
    <w:rsid w:val="0071469B"/>
    <w:rsid w:val="00714A72"/>
    <w:rsid w:val="00714B2D"/>
    <w:rsid w:val="00714DCF"/>
    <w:rsid w:val="00714EC4"/>
    <w:rsid w:val="00714FDB"/>
    <w:rsid w:val="00714FF4"/>
    <w:rsid w:val="007152F3"/>
    <w:rsid w:val="007159C1"/>
    <w:rsid w:val="00715AA1"/>
    <w:rsid w:val="00715AED"/>
    <w:rsid w:val="00715D22"/>
    <w:rsid w:val="00715FBA"/>
    <w:rsid w:val="00716592"/>
    <w:rsid w:val="0071672C"/>
    <w:rsid w:val="00716F1B"/>
    <w:rsid w:val="0071738B"/>
    <w:rsid w:val="007178B7"/>
    <w:rsid w:val="00717933"/>
    <w:rsid w:val="0071795D"/>
    <w:rsid w:val="00717A20"/>
    <w:rsid w:val="00717ACC"/>
    <w:rsid w:val="00720684"/>
    <w:rsid w:val="00720B32"/>
    <w:rsid w:val="00720BD4"/>
    <w:rsid w:val="00721487"/>
    <w:rsid w:val="007216BE"/>
    <w:rsid w:val="00721CA7"/>
    <w:rsid w:val="00721DFF"/>
    <w:rsid w:val="00721F5B"/>
    <w:rsid w:val="0072206E"/>
    <w:rsid w:val="00722371"/>
    <w:rsid w:val="00722589"/>
    <w:rsid w:val="00722725"/>
    <w:rsid w:val="0072277F"/>
    <w:rsid w:val="00722830"/>
    <w:rsid w:val="0072304B"/>
    <w:rsid w:val="00723387"/>
    <w:rsid w:val="0072348B"/>
    <w:rsid w:val="0072351F"/>
    <w:rsid w:val="00723527"/>
    <w:rsid w:val="0072359F"/>
    <w:rsid w:val="00723805"/>
    <w:rsid w:val="007239F8"/>
    <w:rsid w:val="00723A8B"/>
    <w:rsid w:val="00723DD0"/>
    <w:rsid w:val="00723DF0"/>
    <w:rsid w:val="00723E93"/>
    <w:rsid w:val="00724166"/>
    <w:rsid w:val="007241DE"/>
    <w:rsid w:val="0072484C"/>
    <w:rsid w:val="00724936"/>
    <w:rsid w:val="00724AA6"/>
    <w:rsid w:val="00725033"/>
    <w:rsid w:val="00725175"/>
    <w:rsid w:val="0072527D"/>
    <w:rsid w:val="007257F1"/>
    <w:rsid w:val="00725887"/>
    <w:rsid w:val="00725B21"/>
    <w:rsid w:val="00725BC8"/>
    <w:rsid w:val="00725C09"/>
    <w:rsid w:val="00725C96"/>
    <w:rsid w:val="00726070"/>
    <w:rsid w:val="007260D7"/>
    <w:rsid w:val="00726169"/>
    <w:rsid w:val="007267B8"/>
    <w:rsid w:val="00726EC6"/>
    <w:rsid w:val="00727320"/>
    <w:rsid w:val="007276EF"/>
    <w:rsid w:val="00727EDE"/>
    <w:rsid w:val="00727F9A"/>
    <w:rsid w:val="007301DE"/>
    <w:rsid w:val="0073067D"/>
    <w:rsid w:val="0073073B"/>
    <w:rsid w:val="0073075A"/>
    <w:rsid w:val="00730932"/>
    <w:rsid w:val="00730940"/>
    <w:rsid w:val="00730C0A"/>
    <w:rsid w:val="0073106C"/>
    <w:rsid w:val="00731198"/>
    <w:rsid w:val="007311C0"/>
    <w:rsid w:val="00731327"/>
    <w:rsid w:val="007319D1"/>
    <w:rsid w:val="00731BB1"/>
    <w:rsid w:val="00731CEE"/>
    <w:rsid w:val="00731E24"/>
    <w:rsid w:val="00731E55"/>
    <w:rsid w:val="00732214"/>
    <w:rsid w:val="00732387"/>
    <w:rsid w:val="00732499"/>
    <w:rsid w:val="0073257C"/>
    <w:rsid w:val="0073264B"/>
    <w:rsid w:val="0073272A"/>
    <w:rsid w:val="007328D6"/>
    <w:rsid w:val="00732924"/>
    <w:rsid w:val="007331BD"/>
    <w:rsid w:val="00733482"/>
    <w:rsid w:val="007335A8"/>
    <w:rsid w:val="0073383D"/>
    <w:rsid w:val="00733978"/>
    <w:rsid w:val="007339F8"/>
    <w:rsid w:val="00733A0C"/>
    <w:rsid w:val="00733B14"/>
    <w:rsid w:val="00733C3B"/>
    <w:rsid w:val="00733D28"/>
    <w:rsid w:val="00734019"/>
    <w:rsid w:val="0073425F"/>
    <w:rsid w:val="007343A2"/>
    <w:rsid w:val="00734D21"/>
    <w:rsid w:val="007356C1"/>
    <w:rsid w:val="007359DA"/>
    <w:rsid w:val="00735D61"/>
    <w:rsid w:val="00735D9D"/>
    <w:rsid w:val="00735EDD"/>
    <w:rsid w:val="007362D1"/>
    <w:rsid w:val="007364EC"/>
    <w:rsid w:val="0073652D"/>
    <w:rsid w:val="007367AD"/>
    <w:rsid w:val="00736866"/>
    <w:rsid w:val="00736AEE"/>
    <w:rsid w:val="00736B54"/>
    <w:rsid w:val="00736EAE"/>
    <w:rsid w:val="00736F7D"/>
    <w:rsid w:val="00737067"/>
    <w:rsid w:val="007370E1"/>
    <w:rsid w:val="007371B9"/>
    <w:rsid w:val="00737253"/>
    <w:rsid w:val="0073749A"/>
    <w:rsid w:val="00737590"/>
    <w:rsid w:val="007377A2"/>
    <w:rsid w:val="00737E88"/>
    <w:rsid w:val="0074050C"/>
    <w:rsid w:val="00740527"/>
    <w:rsid w:val="00740AB7"/>
    <w:rsid w:val="00740DD4"/>
    <w:rsid w:val="00741313"/>
    <w:rsid w:val="007416A1"/>
    <w:rsid w:val="00741B53"/>
    <w:rsid w:val="00741B73"/>
    <w:rsid w:val="00741D39"/>
    <w:rsid w:val="00741E62"/>
    <w:rsid w:val="007427B8"/>
    <w:rsid w:val="007428D8"/>
    <w:rsid w:val="007429FA"/>
    <w:rsid w:val="00742C6B"/>
    <w:rsid w:val="00742FC6"/>
    <w:rsid w:val="00743800"/>
    <w:rsid w:val="00743B1B"/>
    <w:rsid w:val="00743BD8"/>
    <w:rsid w:val="00743C68"/>
    <w:rsid w:val="00743E1A"/>
    <w:rsid w:val="00743F0E"/>
    <w:rsid w:val="007442ED"/>
    <w:rsid w:val="00744380"/>
    <w:rsid w:val="0074441F"/>
    <w:rsid w:val="00744752"/>
    <w:rsid w:val="0074486A"/>
    <w:rsid w:val="00744946"/>
    <w:rsid w:val="00744D44"/>
    <w:rsid w:val="00744FAE"/>
    <w:rsid w:val="00745505"/>
    <w:rsid w:val="0074553B"/>
    <w:rsid w:val="007455BD"/>
    <w:rsid w:val="00745683"/>
    <w:rsid w:val="00745687"/>
    <w:rsid w:val="007462EB"/>
    <w:rsid w:val="007469B5"/>
    <w:rsid w:val="00746C6D"/>
    <w:rsid w:val="007471A1"/>
    <w:rsid w:val="0074736F"/>
    <w:rsid w:val="007473E1"/>
    <w:rsid w:val="00747515"/>
    <w:rsid w:val="00747886"/>
    <w:rsid w:val="00747993"/>
    <w:rsid w:val="00747B52"/>
    <w:rsid w:val="00747FA2"/>
    <w:rsid w:val="0075016D"/>
    <w:rsid w:val="007502B4"/>
    <w:rsid w:val="00750423"/>
    <w:rsid w:val="0075089A"/>
    <w:rsid w:val="007509BF"/>
    <w:rsid w:val="00750AF1"/>
    <w:rsid w:val="00750E78"/>
    <w:rsid w:val="00751081"/>
    <w:rsid w:val="007511CE"/>
    <w:rsid w:val="00751452"/>
    <w:rsid w:val="007514A9"/>
    <w:rsid w:val="0075188C"/>
    <w:rsid w:val="00751DCA"/>
    <w:rsid w:val="00751DE8"/>
    <w:rsid w:val="00751E99"/>
    <w:rsid w:val="007521B6"/>
    <w:rsid w:val="0075221A"/>
    <w:rsid w:val="00752602"/>
    <w:rsid w:val="00752749"/>
    <w:rsid w:val="00752806"/>
    <w:rsid w:val="00753172"/>
    <w:rsid w:val="00753516"/>
    <w:rsid w:val="00753622"/>
    <w:rsid w:val="00753650"/>
    <w:rsid w:val="00754B5C"/>
    <w:rsid w:val="00755138"/>
    <w:rsid w:val="00755176"/>
    <w:rsid w:val="00755198"/>
    <w:rsid w:val="00755253"/>
    <w:rsid w:val="007553A5"/>
    <w:rsid w:val="007553C2"/>
    <w:rsid w:val="007559BB"/>
    <w:rsid w:val="00755B63"/>
    <w:rsid w:val="00755C92"/>
    <w:rsid w:val="00755CEE"/>
    <w:rsid w:val="00755D4C"/>
    <w:rsid w:val="00755E2D"/>
    <w:rsid w:val="00755E77"/>
    <w:rsid w:val="007561DA"/>
    <w:rsid w:val="007562F4"/>
    <w:rsid w:val="0075633D"/>
    <w:rsid w:val="0075639C"/>
    <w:rsid w:val="007565DE"/>
    <w:rsid w:val="00756C88"/>
    <w:rsid w:val="00756E51"/>
    <w:rsid w:val="00756E6B"/>
    <w:rsid w:val="00756FDF"/>
    <w:rsid w:val="00757663"/>
    <w:rsid w:val="00757715"/>
    <w:rsid w:val="0075777A"/>
    <w:rsid w:val="007577A3"/>
    <w:rsid w:val="007577CB"/>
    <w:rsid w:val="0075792E"/>
    <w:rsid w:val="007579F8"/>
    <w:rsid w:val="00757CB4"/>
    <w:rsid w:val="007604A4"/>
    <w:rsid w:val="00760769"/>
    <w:rsid w:val="00760D24"/>
    <w:rsid w:val="00761088"/>
    <w:rsid w:val="007613F0"/>
    <w:rsid w:val="007614E2"/>
    <w:rsid w:val="00761566"/>
    <w:rsid w:val="00761949"/>
    <w:rsid w:val="00761B0B"/>
    <w:rsid w:val="00761BA7"/>
    <w:rsid w:val="00761D15"/>
    <w:rsid w:val="00761EEF"/>
    <w:rsid w:val="00762889"/>
    <w:rsid w:val="007628A7"/>
    <w:rsid w:val="00762C6B"/>
    <w:rsid w:val="00762D25"/>
    <w:rsid w:val="00762D53"/>
    <w:rsid w:val="007630F9"/>
    <w:rsid w:val="007633E8"/>
    <w:rsid w:val="00763505"/>
    <w:rsid w:val="007637D3"/>
    <w:rsid w:val="00763C7F"/>
    <w:rsid w:val="00763DC5"/>
    <w:rsid w:val="007640D3"/>
    <w:rsid w:val="0076447A"/>
    <w:rsid w:val="00764569"/>
    <w:rsid w:val="00764584"/>
    <w:rsid w:val="007647D8"/>
    <w:rsid w:val="007648EB"/>
    <w:rsid w:val="00764DCB"/>
    <w:rsid w:val="00764EDC"/>
    <w:rsid w:val="007651EA"/>
    <w:rsid w:val="00765892"/>
    <w:rsid w:val="00765B74"/>
    <w:rsid w:val="00765DAD"/>
    <w:rsid w:val="00765EAC"/>
    <w:rsid w:val="00765EEF"/>
    <w:rsid w:val="00765F1B"/>
    <w:rsid w:val="00765F4D"/>
    <w:rsid w:val="007664F0"/>
    <w:rsid w:val="0076659C"/>
    <w:rsid w:val="00766722"/>
    <w:rsid w:val="007667E1"/>
    <w:rsid w:val="00766B1E"/>
    <w:rsid w:val="00767289"/>
    <w:rsid w:val="0076730D"/>
    <w:rsid w:val="0076738A"/>
    <w:rsid w:val="007678C6"/>
    <w:rsid w:val="00767D29"/>
    <w:rsid w:val="00767DD8"/>
    <w:rsid w:val="007700DE"/>
    <w:rsid w:val="007701D4"/>
    <w:rsid w:val="00770580"/>
    <w:rsid w:val="007705B9"/>
    <w:rsid w:val="007709B9"/>
    <w:rsid w:val="00770A82"/>
    <w:rsid w:val="00770AAA"/>
    <w:rsid w:val="00770AD6"/>
    <w:rsid w:val="00770BA7"/>
    <w:rsid w:val="00770E5B"/>
    <w:rsid w:val="007712F7"/>
    <w:rsid w:val="00771383"/>
    <w:rsid w:val="00771797"/>
    <w:rsid w:val="007718CD"/>
    <w:rsid w:val="00771A86"/>
    <w:rsid w:val="00771EDF"/>
    <w:rsid w:val="00772A62"/>
    <w:rsid w:val="00772A81"/>
    <w:rsid w:val="00772B5D"/>
    <w:rsid w:val="00772EC7"/>
    <w:rsid w:val="00772F9A"/>
    <w:rsid w:val="007733F5"/>
    <w:rsid w:val="0077347C"/>
    <w:rsid w:val="007735A4"/>
    <w:rsid w:val="0077368C"/>
    <w:rsid w:val="00773C1E"/>
    <w:rsid w:val="00773E50"/>
    <w:rsid w:val="00773F7D"/>
    <w:rsid w:val="00774565"/>
    <w:rsid w:val="00774579"/>
    <w:rsid w:val="007745DD"/>
    <w:rsid w:val="0077490F"/>
    <w:rsid w:val="00774CC6"/>
    <w:rsid w:val="00774F2B"/>
    <w:rsid w:val="007750D1"/>
    <w:rsid w:val="0077552A"/>
    <w:rsid w:val="00775659"/>
    <w:rsid w:val="0077575E"/>
    <w:rsid w:val="00775F24"/>
    <w:rsid w:val="00776506"/>
    <w:rsid w:val="00776753"/>
    <w:rsid w:val="007768FF"/>
    <w:rsid w:val="00776D6B"/>
    <w:rsid w:val="00776DBA"/>
    <w:rsid w:val="00776E96"/>
    <w:rsid w:val="007770FD"/>
    <w:rsid w:val="007774D1"/>
    <w:rsid w:val="007776E7"/>
    <w:rsid w:val="00777978"/>
    <w:rsid w:val="00777F66"/>
    <w:rsid w:val="00777FAB"/>
    <w:rsid w:val="007802E6"/>
    <w:rsid w:val="00780C30"/>
    <w:rsid w:val="00780C99"/>
    <w:rsid w:val="00780FF5"/>
    <w:rsid w:val="00781002"/>
    <w:rsid w:val="0078108A"/>
    <w:rsid w:val="00781233"/>
    <w:rsid w:val="00781557"/>
    <w:rsid w:val="007815FB"/>
    <w:rsid w:val="00781B56"/>
    <w:rsid w:val="00781E21"/>
    <w:rsid w:val="007820B9"/>
    <w:rsid w:val="0078218E"/>
    <w:rsid w:val="007823D2"/>
    <w:rsid w:val="00782445"/>
    <w:rsid w:val="0078299F"/>
    <w:rsid w:val="00782BF4"/>
    <w:rsid w:val="00782C89"/>
    <w:rsid w:val="00783136"/>
    <w:rsid w:val="0078313A"/>
    <w:rsid w:val="007838EE"/>
    <w:rsid w:val="00783DDE"/>
    <w:rsid w:val="00783EBE"/>
    <w:rsid w:val="007844D1"/>
    <w:rsid w:val="0078450D"/>
    <w:rsid w:val="00784594"/>
    <w:rsid w:val="007848AF"/>
    <w:rsid w:val="00784947"/>
    <w:rsid w:val="0078495F"/>
    <w:rsid w:val="007854C2"/>
    <w:rsid w:val="007855C2"/>
    <w:rsid w:val="007855EC"/>
    <w:rsid w:val="0078569A"/>
    <w:rsid w:val="00785801"/>
    <w:rsid w:val="007859D0"/>
    <w:rsid w:val="00785ACF"/>
    <w:rsid w:val="00785D04"/>
    <w:rsid w:val="00785DAA"/>
    <w:rsid w:val="00785DB4"/>
    <w:rsid w:val="00785DDF"/>
    <w:rsid w:val="00785E1C"/>
    <w:rsid w:val="007863CE"/>
    <w:rsid w:val="00786487"/>
    <w:rsid w:val="007869D5"/>
    <w:rsid w:val="007869FF"/>
    <w:rsid w:val="00786A16"/>
    <w:rsid w:val="00786ECE"/>
    <w:rsid w:val="00786F28"/>
    <w:rsid w:val="00787151"/>
    <w:rsid w:val="00787637"/>
    <w:rsid w:val="0078779D"/>
    <w:rsid w:val="0078779F"/>
    <w:rsid w:val="00787B75"/>
    <w:rsid w:val="00790073"/>
    <w:rsid w:val="00790147"/>
    <w:rsid w:val="0079056C"/>
    <w:rsid w:val="007906E5"/>
    <w:rsid w:val="00790C3C"/>
    <w:rsid w:val="00790E01"/>
    <w:rsid w:val="007912D2"/>
    <w:rsid w:val="00791369"/>
    <w:rsid w:val="00791593"/>
    <w:rsid w:val="0079159C"/>
    <w:rsid w:val="0079170F"/>
    <w:rsid w:val="00791737"/>
    <w:rsid w:val="00791D8A"/>
    <w:rsid w:val="00791E6B"/>
    <w:rsid w:val="00791FED"/>
    <w:rsid w:val="0079249F"/>
    <w:rsid w:val="007926B5"/>
    <w:rsid w:val="0079279E"/>
    <w:rsid w:val="007927AE"/>
    <w:rsid w:val="007928B9"/>
    <w:rsid w:val="00792A8C"/>
    <w:rsid w:val="00792CFD"/>
    <w:rsid w:val="0079338E"/>
    <w:rsid w:val="00793562"/>
    <w:rsid w:val="00793696"/>
    <w:rsid w:val="00793AF1"/>
    <w:rsid w:val="00793E00"/>
    <w:rsid w:val="007941FB"/>
    <w:rsid w:val="007945CF"/>
    <w:rsid w:val="00794A87"/>
    <w:rsid w:val="00794C41"/>
    <w:rsid w:val="00794DBF"/>
    <w:rsid w:val="00794E6A"/>
    <w:rsid w:val="007950D3"/>
    <w:rsid w:val="0079519D"/>
    <w:rsid w:val="00795712"/>
    <w:rsid w:val="0079581F"/>
    <w:rsid w:val="0079594C"/>
    <w:rsid w:val="00795F5C"/>
    <w:rsid w:val="007967FA"/>
    <w:rsid w:val="00796A5A"/>
    <w:rsid w:val="00796BC0"/>
    <w:rsid w:val="00796D4D"/>
    <w:rsid w:val="00796F60"/>
    <w:rsid w:val="00797125"/>
    <w:rsid w:val="007975A3"/>
    <w:rsid w:val="00797889"/>
    <w:rsid w:val="00797AD3"/>
    <w:rsid w:val="00797F69"/>
    <w:rsid w:val="007A0213"/>
    <w:rsid w:val="007A023A"/>
    <w:rsid w:val="007A02D1"/>
    <w:rsid w:val="007A02EE"/>
    <w:rsid w:val="007A0607"/>
    <w:rsid w:val="007A076B"/>
    <w:rsid w:val="007A09AF"/>
    <w:rsid w:val="007A0DCE"/>
    <w:rsid w:val="007A0F26"/>
    <w:rsid w:val="007A116A"/>
    <w:rsid w:val="007A161B"/>
    <w:rsid w:val="007A1B03"/>
    <w:rsid w:val="007A1BB9"/>
    <w:rsid w:val="007A1C84"/>
    <w:rsid w:val="007A1CA5"/>
    <w:rsid w:val="007A1F81"/>
    <w:rsid w:val="007A23E1"/>
    <w:rsid w:val="007A2A23"/>
    <w:rsid w:val="007A2C65"/>
    <w:rsid w:val="007A2D75"/>
    <w:rsid w:val="007A2F8E"/>
    <w:rsid w:val="007A31B2"/>
    <w:rsid w:val="007A389F"/>
    <w:rsid w:val="007A3945"/>
    <w:rsid w:val="007A3B48"/>
    <w:rsid w:val="007A401F"/>
    <w:rsid w:val="007A4158"/>
    <w:rsid w:val="007A4166"/>
    <w:rsid w:val="007A44AB"/>
    <w:rsid w:val="007A45B3"/>
    <w:rsid w:val="007A464E"/>
    <w:rsid w:val="007A4910"/>
    <w:rsid w:val="007A4AE2"/>
    <w:rsid w:val="007A4D2D"/>
    <w:rsid w:val="007A5044"/>
    <w:rsid w:val="007A52F1"/>
    <w:rsid w:val="007A5320"/>
    <w:rsid w:val="007A54FC"/>
    <w:rsid w:val="007A5B50"/>
    <w:rsid w:val="007A5B69"/>
    <w:rsid w:val="007A5E06"/>
    <w:rsid w:val="007A5F7A"/>
    <w:rsid w:val="007A6151"/>
    <w:rsid w:val="007A6902"/>
    <w:rsid w:val="007A69C7"/>
    <w:rsid w:val="007A69EF"/>
    <w:rsid w:val="007A6A1F"/>
    <w:rsid w:val="007A6AF9"/>
    <w:rsid w:val="007A6B55"/>
    <w:rsid w:val="007A6E10"/>
    <w:rsid w:val="007A7205"/>
    <w:rsid w:val="007A7574"/>
    <w:rsid w:val="007A78FC"/>
    <w:rsid w:val="007A79A1"/>
    <w:rsid w:val="007A7B4C"/>
    <w:rsid w:val="007A7BE6"/>
    <w:rsid w:val="007A7ED9"/>
    <w:rsid w:val="007A7EEC"/>
    <w:rsid w:val="007B0111"/>
    <w:rsid w:val="007B07D7"/>
    <w:rsid w:val="007B081D"/>
    <w:rsid w:val="007B0D5E"/>
    <w:rsid w:val="007B0E8F"/>
    <w:rsid w:val="007B0F4C"/>
    <w:rsid w:val="007B11C5"/>
    <w:rsid w:val="007B1243"/>
    <w:rsid w:val="007B12A9"/>
    <w:rsid w:val="007B16A1"/>
    <w:rsid w:val="007B18A4"/>
    <w:rsid w:val="007B1BE9"/>
    <w:rsid w:val="007B1C62"/>
    <w:rsid w:val="007B1EFA"/>
    <w:rsid w:val="007B235F"/>
    <w:rsid w:val="007B2680"/>
    <w:rsid w:val="007B2E7C"/>
    <w:rsid w:val="007B2FB9"/>
    <w:rsid w:val="007B347A"/>
    <w:rsid w:val="007B3544"/>
    <w:rsid w:val="007B3565"/>
    <w:rsid w:val="007B360D"/>
    <w:rsid w:val="007B3854"/>
    <w:rsid w:val="007B3949"/>
    <w:rsid w:val="007B3B27"/>
    <w:rsid w:val="007B3F66"/>
    <w:rsid w:val="007B41AE"/>
    <w:rsid w:val="007B4638"/>
    <w:rsid w:val="007B47AA"/>
    <w:rsid w:val="007B48A2"/>
    <w:rsid w:val="007B4988"/>
    <w:rsid w:val="007B50EC"/>
    <w:rsid w:val="007B5818"/>
    <w:rsid w:val="007B5B52"/>
    <w:rsid w:val="007B5DA0"/>
    <w:rsid w:val="007B5E67"/>
    <w:rsid w:val="007B5EA5"/>
    <w:rsid w:val="007B6180"/>
    <w:rsid w:val="007B61C0"/>
    <w:rsid w:val="007B63A5"/>
    <w:rsid w:val="007B676C"/>
    <w:rsid w:val="007B699C"/>
    <w:rsid w:val="007B6A39"/>
    <w:rsid w:val="007B6C51"/>
    <w:rsid w:val="007B6E0D"/>
    <w:rsid w:val="007B70B5"/>
    <w:rsid w:val="007B74DA"/>
    <w:rsid w:val="007B7A45"/>
    <w:rsid w:val="007B7D39"/>
    <w:rsid w:val="007C01B2"/>
    <w:rsid w:val="007C05F9"/>
    <w:rsid w:val="007C09AC"/>
    <w:rsid w:val="007C0A45"/>
    <w:rsid w:val="007C0F0A"/>
    <w:rsid w:val="007C0FB8"/>
    <w:rsid w:val="007C1106"/>
    <w:rsid w:val="007C1107"/>
    <w:rsid w:val="007C123C"/>
    <w:rsid w:val="007C158C"/>
    <w:rsid w:val="007C160B"/>
    <w:rsid w:val="007C171A"/>
    <w:rsid w:val="007C1910"/>
    <w:rsid w:val="007C1A01"/>
    <w:rsid w:val="007C1E3B"/>
    <w:rsid w:val="007C21A8"/>
    <w:rsid w:val="007C2B97"/>
    <w:rsid w:val="007C2F70"/>
    <w:rsid w:val="007C327B"/>
    <w:rsid w:val="007C36C8"/>
    <w:rsid w:val="007C3C9E"/>
    <w:rsid w:val="007C3F92"/>
    <w:rsid w:val="007C42C6"/>
    <w:rsid w:val="007C4A1E"/>
    <w:rsid w:val="007C4C5A"/>
    <w:rsid w:val="007C4C61"/>
    <w:rsid w:val="007C4D6D"/>
    <w:rsid w:val="007C4FBE"/>
    <w:rsid w:val="007C4FF7"/>
    <w:rsid w:val="007C504E"/>
    <w:rsid w:val="007C51FB"/>
    <w:rsid w:val="007C5381"/>
    <w:rsid w:val="007C5527"/>
    <w:rsid w:val="007C5545"/>
    <w:rsid w:val="007C56C9"/>
    <w:rsid w:val="007C56D2"/>
    <w:rsid w:val="007C5B2C"/>
    <w:rsid w:val="007C5C18"/>
    <w:rsid w:val="007C5EBF"/>
    <w:rsid w:val="007C5F2F"/>
    <w:rsid w:val="007C62A6"/>
    <w:rsid w:val="007C6315"/>
    <w:rsid w:val="007C6402"/>
    <w:rsid w:val="007C6FAF"/>
    <w:rsid w:val="007C6FD7"/>
    <w:rsid w:val="007C72C3"/>
    <w:rsid w:val="007C72C7"/>
    <w:rsid w:val="007C7445"/>
    <w:rsid w:val="007C7486"/>
    <w:rsid w:val="007C78D9"/>
    <w:rsid w:val="007C7957"/>
    <w:rsid w:val="007C7E50"/>
    <w:rsid w:val="007C7F47"/>
    <w:rsid w:val="007D0019"/>
    <w:rsid w:val="007D002B"/>
    <w:rsid w:val="007D0138"/>
    <w:rsid w:val="007D0546"/>
    <w:rsid w:val="007D0A62"/>
    <w:rsid w:val="007D0B36"/>
    <w:rsid w:val="007D129D"/>
    <w:rsid w:val="007D169F"/>
    <w:rsid w:val="007D1EBF"/>
    <w:rsid w:val="007D2086"/>
    <w:rsid w:val="007D24DA"/>
    <w:rsid w:val="007D2C62"/>
    <w:rsid w:val="007D348A"/>
    <w:rsid w:val="007D35C2"/>
    <w:rsid w:val="007D37CD"/>
    <w:rsid w:val="007D3985"/>
    <w:rsid w:val="007D3A48"/>
    <w:rsid w:val="007D3B3B"/>
    <w:rsid w:val="007D3C24"/>
    <w:rsid w:val="007D3CD4"/>
    <w:rsid w:val="007D3D2F"/>
    <w:rsid w:val="007D3DC4"/>
    <w:rsid w:val="007D3FC0"/>
    <w:rsid w:val="007D4088"/>
    <w:rsid w:val="007D4428"/>
    <w:rsid w:val="007D4431"/>
    <w:rsid w:val="007D477D"/>
    <w:rsid w:val="007D48A9"/>
    <w:rsid w:val="007D4955"/>
    <w:rsid w:val="007D4C09"/>
    <w:rsid w:val="007D4E43"/>
    <w:rsid w:val="007D4F3F"/>
    <w:rsid w:val="007D505F"/>
    <w:rsid w:val="007D5479"/>
    <w:rsid w:val="007D55CE"/>
    <w:rsid w:val="007D5AFF"/>
    <w:rsid w:val="007D5C59"/>
    <w:rsid w:val="007D5EAA"/>
    <w:rsid w:val="007D62FB"/>
    <w:rsid w:val="007D668E"/>
    <w:rsid w:val="007D6700"/>
    <w:rsid w:val="007D6A18"/>
    <w:rsid w:val="007D6E73"/>
    <w:rsid w:val="007D6FCD"/>
    <w:rsid w:val="007D7135"/>
    <w:rsid w:val="007D71F3"/>
    <w:rsid w:val="007D739B"/>
    <w:rsid w:val="007D7613"/>
    <w:rsid w:val="007D7D06"/>
    <w:rsid w:val="007D7F30"/>
    <w:rsid w:val="007E002F"/>
    <w:rsid w:val="007E0061"/>
    <w:rsid w:val="007E029B"/>
    <w:rsid w:val="007E0309"/>
    <w:rsid w:val="007E074B"/>
    <w:rsid w:val="007E0B33"/>
    <w:rsid w:val="007E0B44"/>
    <w:rsid w:val="007E0B59"/>
    <w:rsid w:val="007E0CE0"/>
    <w:rsid w:val="007E0CF6"/>
    <w:rsid w:val="007E0D27"/>
    <w:rsid w:val="007E0D7F"/>
    <w:rsid w:val="007E0EAB"/>
    <w:rsid w:val="007E0F5F"/>
    <w:rsid w:val="007E0F66"/>
    <w:rsid w:val="007E16B9"/>
    <w:rsid w:val="007E18B1"/>
    <w:rsid w:val="007E1D43"/>
    <w:rsid w:val="007E1E41"/>
    <w:rsid w:val="007E2345"/>
    <w:rsid w:val="007E23A0"/>
    <w:rsid w:val="007E2867"/>
    <w:rsid w:val="007E2959"/>
    <w:rsid w:val="007E2A30"/>
    <w:rsid w:val="007E2B12"/>
    <w:rsid w:val="007E2BD0"/>
    <w:rsid w:val="007E2EFF"/>
    <w:rsid w:val="007E3269"/>
    <w:rsid w:val="007E33E6"/>
    <w:rsid w:val="007E379C"/>
    <w:rsid w:val="007E3AC6"/>
    <w:rsid w:val="007E3CC8"/>
    <w:rsid w:val="007E461D"/>
    <w:rsid w:val="007E47F7"/>
    <w:rsid w:val="007E4DC0"/>
    <w:rsid w:val="007E4E2F"/>
    <w:rsid w:val="007E530B"/>
    <w:rsid w:val="007E5454"/>
    <w:rsid w:val="007E5490"/>
    <w:rsid w:val="007E54BD"/>
    <w:rsid w:val="007E57BD"/>
    <w:rsid w:val="007E5854"/>
    <w:rsid w:val="007E5888"/>
    <w:rsid w:val="007E5AA7"/>
    <w:rsid w:val="007E5C39"/>
    <w:rsid w:val="007E6425"/>
    <w:rsid w:val="007E66BC"/>
    <w:rsid w:val="007E67E1"/>
    <w:rsid w:val="007E69AD"/>
    <w:rsid w:val="007E6A20"/>
    <w:rsid w:val="007E6CA4"/>
    <w:rsid w:val="007E6CE6"/>
    <w:rsid w:val="007E7349"/>
    <w:rsid w:val="007E74F7"/>
    <w:rsid w:val="007E79D6"/>
    <w:rsid w:val="007E7C4B"/>
    <w:rsid w:val="007E7D94"/>
    <w:rsid w:val="007F036F"/>
    <w:rsid w:val="007F06C0"/>
    <w:rsid w:val="007F07A7"/>
    <w:rsid w:val="007F07A9"/>
    <w:rsid w:val="007F0803"/>
    <w:rsid w:val="007F0E55"/>
    <w:rsid w:val="007F0E84"/>
    <w:rsid w:val="007F149F"/>
    <w:rsid w:val="007F14CD"/>
    <w:rsid w:val="007F1558"/>
    <w:rsid w:val="007F17A1"/>
    <w:rsid w:val="007F181D"/>
    <w:rsid w:val="007F1CF0"/>
    <w:rsid w:val="007F1FBD"/>
    <w:rsid w:val="007F2781"/>
    <w:rsid w:val="007F284A"/>
    <w:rsid w:val="007F3929"/>
    <w:rsid w:val="007F3A09"/>
    <w:rsid w:val="007F408E"/>
    <w:rsid w:val="007F472A"/>
    <w:rsid w:val="007F493B"/>
    <w:rsid w:val="007F4A04"/>
    <w:rsid w:val="007F4C6A"/>
    <w:rsid w:val="007F4CC0"/>
    <w:rsid w:val="007F4F91"/>
    <w:rsid w:val="007F50EC"/>
    <w:rsid w:val="007F527C"/>
    <w:rsid w:val="007F5372"/>
    <w:rsid w:val="007F562F"/>
    <w:rsid w:val="007F5B55"/>
    <w:rsid w:val="007F5C17"/>
    <w:rsid w:val="007F6904"/>
    <w:rsid w:val="007F6A3B"/>
    <w:rsid w:val="007F6A5D"/>
    <w:rsid w:val="007F6AA0"/>
    <w:rsid w:val="007F6DB4"/>
    <w:rsid w:val="007F71A1"/>
    <w:rsid w:val="007F7544"/>
    <w:rsid w:val="007F75A8"/>
    <w:rsid w:val="007F774F"/>
    <w:rsid w:val="007F77D1"/>
    <w:rsid w:val="007F7B7F"/>
    <w:rsid w:val="007F7B82"/>
    <w:rsid w:val="007F7C5E"/>
    <w:rsid w:val="00800681"/>
    <w:rsid w:val="00800EB0"/>
    <w:rsid w:val="00801047"/>
    <w:rsid w:val="00801385"/>
    <w:rsid w:val="00801553"/>
    <w:rsid w:val="0080182D"/>
    <w:rsid w:val="00801BD7"/>
    <w:rsid w:val="00801D5F"/>
    <w:rsid w:val="00802134"/>
    <w:rsid w:val="00802450"/>
    <w:rsid w:val="00802484"/>
    <w:rsid w:val="0080254F"/>
    <w:rsid w:val="00802A39"/>
    <w:rsid w:val="00802CDA"/>
    <w:rsid w:val="00802EE0"/>
    <w:rsid w:val="00802F2D"/>
    <w:rsid w:val="008031AD"/>
    <w:rsid w:val="008031B2"/>
    <w:rsid w:val="0080329D"/>
    <w:rsid w:val="008032EA"/>
    <w:rsid w:val="00803D0F"/>
    <w:rsid w:val="00804055"/>
    <w:rsid w:val="0080409D"/>
    <w:rsid w:val="00804589"/>
    <w:rsid w:val="008046D5"/>
    <w:rsid w:val="00804805"/>
    <w:rsid w:val="008048BC"/>
    <w:rsid w:val="0080508C"/>
    <w:rsid w:val="008053F5"/>
    <w:rsid w:val="00805552"/>
    <w:rsid w:val="00805AA6"/>
    <w:rsid w:val="00805AB5"/>
    <w:rsid w:val="00805CDA"/>
    <w:rsid w:val="00805D91"/>
    <w:rsid w:val="00805E84"/>
    <w:rsid w:val="0080604D"/>
    <w:rsid w:val="008063ED"/>
    <w:rsid w:val="00806565"/>
    <w:rsid w:val="00806D7D"/>
    <w:rsid w:val="00806F13"/>
    <w:rsid w:val="00807157"/>
    <w:rsid w:val="00807404"/>
    <w:rsid w:val="008075F6"/>
    <w:rsid w:val="008075FA"/>
    <w:rsid w:val="0080765C"/>
    <w:rsid w:val="00807B78"/>
    <w:rsid w:val="00807E0E"/>
    <w:rsid w:val="008102F6"/>
    <w:rsid w:val="00810B67"/>
    <w:rsid w:val="00810E39"/>
    <w:rsid w:val="00811214"/>
    <w:rsid w:val="008112BB"/>
    <w:rsid w:val="00811468"/>
    <w:rsid w:val="008117E2"/>
    <w:rsid w:val="00811AE8"/>
    <w:rsid w:val="00811D4F"/>
    <w:rsid w:val="00811F7B"/>
    <w:rsid w:val="008120C1"/>
    <w:rsid w:val="0081230F"/>
    <w:rsid w:val="008129C8"/>
    <w:rsid w:val="00812ABB"/>
    <w:rsid w:val="00812E74"/>
    <w:rsid w:val="00813338"/>
    <w:rsid w:val="008133DF"/>
    <w:rsid w:val="008143C8"/>
    <w:rsid w:val="0081496E"/>
    <w:rsid w:val="008149A5"/>
    <w:rsid w:val="00814A6F"/>
    <w:rsid w:val="00815382"/>
    <w:rsid w:val="0081547E"/>
    <w:rsid w:val="0081553B"/>
    <w:rsid w:val="008159DB"/>
    <w:rsid w:val="00815A1C"/>
    <w:rsid w:val="00815A84"/>
    <w:rsid w:val="00815BB9"/>
    <w:rsid w:val="008160D5"/>
    <w:rsid w:val="008162EA"/>
    <w:rsid w:val="008164A9"/>
    <w:rsid w:val="008165B2"/>
    <w:rsid w:val="008167CB"/>
    <w:rsid w:val="0081731B"/>
    <w:rsid w:val="00817468"/>
    <w:rsid w:val="00817571"/>
    <w:rsid w:val="00817C59"/>
    <w:rsid w:val="00817C8C"/>
    <w:rsid w:val="008201BB"/>
    <w:rsid w:val="008201DF"/>
    <w:rsid w:val="00820433"/>
    <w:rsid w:val="00820608"/>
    <w:rsid w:val="00820752"/>
    <w:rsid w:val="0082083A"/>
    <w:rsid w:val="0082099E"/>
    <w:rsid w:val="00820B74"/>
    <w:rsid w:val="00821032"/>
    <w:rsid w:val="008210CF"/>
    <w:rsid w:val="00821526"/>
    <w:rsid w:val="00821E4A"/>
    <w:rsid w:val="00821F62"/>
    <w:rsid w:val="00822205"/>
    <w:rsid w:val="008223EC"/>
    <w:rsid w:val="00822527"/>
    <w:rsid w:val="00822581"/>
    <w:rsid w:val="008227EC"/>
    <w:rsid w:val="008229B7"/>
    <w:rsid w:val="00822C1F"/>
    <w:rsid w:val="00822D36"/>
    <w:rsid w:val="00822F1E"/>
    <w:rsid w:val="00823014"/>
    <w:rsid w:val="008231C6"/>
    <w:rsid w:val="0082380A"/>
    <w:rsid w:val="00823847"/>
    <w:rsid w:val="008238C9"/>
    <w:rsid w:val="00823AFC"/>
    <w:rsid w:val="00823E21"/>
    <w:rsid w:val="00823E36"/>
    <w:rsid w:val="00823ED4"/>
    <w:rsid w:val="008240A1"/>
    <w:rsid w:val="008242D8"/>
    <w:rsid w:val="0082446D"/>
    <w:rsid w:val="00824639"/>
    <w:rsid w:val="0082496C"/>
    <w:rsid w:val="00824C5C"/>
    <w:rsid w:val="00824CFD"/>
    <w:rsid w:val="00825312"/>
    <w:rsid w:val="00825403"/>
    <w:rsid w:val="00825592"/>
    <w:rsid w:val="0082587D"/>
    <w:rsid w:val="0082597E"/>
    <w:rsid w:val="00825A4D"/>
    <w:rsid w:val="00825F2C"/>
    <w:rsid w:val="00825F49"/>
    <w:rsid w:val="008260FD"/>
    <w:rsid w:val="00826370"/>
    <w:rsid w:val="00826718"/>
    <w:rsid w:val="008274B0"/>
    <w:rsid w:val="0082787C"/>
    <w:rsid w:val="00827A1E"/>
    <w:rsid w:val="0083002D"/>
    <w:rsid w:val="008301A3"/>
    <w:rsid w:val="00830626"/>
    <w:rsid w:val="00830C35"/>
    <w:rsid w:val="00831168"/>
    <w:rsid w:val="0083144A"/>
    <w:rsid w:val="008316E9"/>
    <w:rsid w:val="00831839"/>
    <w:rsid w:val="00831AAC"/>
    <w:rsid w:val="008320C0"/>
    <w:rsid w:val="00832344"/>
    <w:rsid w:val="00832486"/>
    <w:rsid w:val="00832A53"/>
    <w:rsid w:val="00833301"/>
    <w:rsid w:val="00833335"/>
    <w:rsid w:val="008336DD"/>
    <w:rsid w:val="00833850"/>
    <w:rsid w:val="00833BAD"/>
    <w:rsid w:val="00833FC2"/>
    <w:rsid w:val="00834634"/>
    <w:rsid w:val="008349DE"/>
    <w:rsid w:val="00834A5A"/>
    <w:rsid w:val="00834B62"/>
    <w:rsid w:val="0083507D"/>
    <w:rsid w:val="008350A2"/>
    <w:rsid w:val="008354EB"/>
    <w:rsid w:val="00835626"/>
    <w:rsid w:val="008356EC"/>
    <w:rsid w:val="00835BE5"/>
    <w:rsid w:val="00835D48"/>
    <w:rsid w:val="00835ECA"/>
    <w:rsid w:val="00835F78"/>
    <w:rsid w:val="00836000"/>
    <w:rsid w:val="00836360"/>
    <w:rsid w:val="00836B3E"/>
    <w:rsid w:val="00836F1A"/>
    <w:rsid w:val="00836FC1"/>
    <w:rsid w:val="00837ADA"/>
    <w:rsid w:val="00837C77"/>
    <w:rsid w:val="00840322"/>
    <w:rsid w:val="008404BB"/>
    <w:rsid w:val="00840845"/>
    <w:rsid w:val="00840AE9"/>
    <w:rsid w:val="00840BFE"/>
    <w:rsid w:val="008410C6"/>
    <w:rsid w:val="008412D3"/>
    <w:rsid w:val="0084173B"/>
    <w:rsid w:val="00841A03"/>
    <w:rsid w:val="00841B8E"/>
    <w:rsid w:val="00841B93"/>
    <w:rsid w:val="00841E74"/>
    <w:rsid w:val="00841FED"/>
    <w:rsid w:val="0084203F"/>
    <w:rsid w:val="00842257"/>
    <w:rsid w:val="0084227C"/>
    <w:rsid w:val="00842BD7"/>
    <w:rsid w:val="00842FC6"/>
    <w:rsid w:val="008431FA"/>
    <w:rsid w:val="0084329B"/>
    <w:rsid w:val="0084360E"/>
    <w:rsid w:val="008438F6"/>
    <w:rsid w:val="0084396C"/>
    <w:rsid w:val="00843FB4"/>
    <w:rsid w:val="00844548"/>
    <w:rsid w:val="0084470C"/>
    <w:rsid w:val="008448A6"/>
    <w:rsid w:val="00844A40"/>
    <w:rsid w:val="00844F42"/>
    <w:rsid w:val="00845302"/>
    <w:rsid w:val="008454F5"/>
    <w:rsid w:val="008455BF"/>
    <w:rsid w:val="008455D6"/>
    <w:rsid w:val="0084584F"/>
    <w:rsid w:val="00845927"/>
    <w:rsid w:val="00845C87"/>
    <w:rsid w:val="00845D92"/>
    <w:rsid w:val="00845DA5"/>
    <w:rsid w:val="0084605C"/>
    <w:rsid w:val="0084612F"/>
    <w:rsid w:val="00846134"/>
    <w:rsid w:val="00846332"/>
    <w:rsid w:val="00846654"/>
    <w:rsid w:val="008469AB"/>
    <w:rsid w:val="00846C5F"/>
    <w:rsid w:val="00846DA6"/>
    <w:rsid w:val="00847111"/>
    <w:rsid w:val="00847314"/>
    <w:rsid w:val="0084744D"/>
    <w:rsid w:val="0084769F"/>
    <w:rsid w:val="008476F4"/>
    <w:rsid w:val="008479BF"/>
    <w:rsid w:val="0085006E"/>
    <w:rsid w:val="0085027B"/>
    <w:rsid w:val="00850CA4"/>
    <w:rsid w:val="00850F8B"/>
    <w:rsid w:val="0085171E"/>
    <w:rsid w:val="0085180C"/>
    <w:rsid w:val="00851D8E"/>
    <w:rsid w:val="0085255D"/>
    <w:rsid w:val="0085288B"/>
    <w:rsid w:val="00852C8A"/>
    <w:rsid w:val="00852D62"/>
    <w:rsid w:val="00852E87"/>
    <w:rsid w:val="00853227"/>
    <w:rsid w:val="008532C1"/>
    <w:rsid w:val="0085388D"/>
    <w:rsid w:val="00853B5B"/>
    <w:rsid w:val="00854395"/>
    <w:rsid w:val="0085447A"/>
    <w:rsid w:val="00854529"/>
    <w:rsid w:val="008547F7"/>
    <w:rsid w:val="0085496E"/>
    <w:rsid w:val="00854E1E"/>
    <w:rsid w:val="0085514E"/>
    <w:rsid w:val="0085520B"/>
    <w:rsid w:val="008552FD"/>
    <w:rsid w:val="00855469"/>
    <w:rsid w:val="00855A26"/>
    <w:rsid w:val="00855F34"/>
    <w:rsid w:val="008564F5"/>
    <w:rsid w:val="00856800"/>
    <w:rsid w:val="00856AB2"/>
    <w:rsid w:val="00856E88"/>
    <w:rsid w:val="0085721F"/>
    <w:rsid w:val="008573AE"/>
    <w:rsid w:val="0085781D"/>
    <w:rsid w:val="00857A7C"/>
    <w:rsid w:val="00857CC8"/>
    <w:rsid w:val="008601C4"/>
    <w:rsid w:val="0086045F"/>
    <w:rsid w:val="00860505"/>
    <w:rsid w:val="008607DA"/>
    <w:rsid w:val="00860A93"/>
    <w:rsid w:val="00860E92"/>
    <w:rsid w:val="0086127B"/>
    <w:rsid w:val="008614CA"/>
    <w:rsid w:val="00861631"/>
    <w:rsid w:val="008619E3"/>
    <w:rsid w:val="00861A9A"/>
    <w:rsid w:val="00861BE4"/>
    <w:rsid w:val="00861E1F"/>
    <w:rsid w:val="00861E68"/>
    <w:rsid w:val="00862777"/>
    <w:rsid w:val="00862C68"/>
    <w:rsid w:val="00862CD8"/>
    <w:rsid w:val="00863A3D"/>
    <w:rsid w:val="00863B77"/>
    <w:rsid w:val="00863E21"/>
    <w:rsid w:val="00864347"/>
    <w:rsid w:val="00864728"/>
    <w:rsid w:val="00865149"/>
    <w:rsid w:val="00865425"/>
    <w:rsid w:val="008657EB"/>
    <w:rsid w:val="008657EC"/>
    <w:rsid w:val="00865B01"/>
    <w:rsid w:val="00866345"/>
    <w:rsid w:val="008666B0"/>
    <w:rsid w:val="00866711"/>
    <w:rsid w:val="008672AD"/>
    <w:rsid w:val="0086742E"/>
    <w:rsid w:val="0086750B"/>
    <w:rsid w:val="008675A9"/>
    <w:rsid w:val="008677EC"/>
    <w:rsid w:val="008678CA"/>
    <w:rsid w:val="008678E1"/>
    <w:rsid w:val="00867DAB"/>
    <w:rsid w:val="00867E4F"/>
    <w:rsid w:val="00867FE2"/>
    <w:rsid w:val="00870104"/>
    <w:rsid w:val="00870373"/>
    <w:rsid w:val="00870887"/>
    <w:rsid w:val="00870962"/>
    <w:rsid w:val="00870B9D"/>
    <w:rsid w:val="00871249"/>
    <w:rsid w:val="0087125B"/>
    <w:rsid w:val="00871345"/>
    <w:rsid w:val="008714EE"/>
    <w:rsid w:val="0087168C"/>
    <w:rsid w:val="0087174B"/>
    <w:rsid w:val="00871B27"/>
    <w:rsid w:val="00871BBE"/>
    <w:rsid w:val="00871F1A"/>
    <w:rsid w:val="0087204C"/>
    <w:rsid w:val="00872116"/>
    <w:rsid w:val="008721E5"/>
    <w:rsid w:val="00872385"/>
    <w:rsid w:val="008726BF"/>
    <w:rsid w:val="0087273A"/>
    <w:rsid w:val="00872907"/>
    <w:rsid w:val="00872AE2"/>
    <w:rsid w:val="00872C77"/>
    <w:rsid w:val="00873099"/>
    <w:rsid w:val="008730D1"/>
    <w:rsid w:val="008730F0"/>
    <w:rsid w:val="00873286"/>
    <w:rsid w:val="008732FF"/>
    <w:rsid w:val="00873C76"/>
    <w:rsid w:val="0087435F"/>
    <w:rsid w:val="008745EE"/>
    <w:rsid w:val="00874B00"/>
    <w:rsid w:val="00874D79"/>
    <w:rsid w:val="00875127"/>
    <w:rsid w:val="0087522F"/>
    <w:rsid w:val="008752AD"/>
    <w:rsid w:val="008754E0"/>
    <w:rsid w:val="00875602"/>
    <w:rsid w:val="008756A4"/>
    <w:rsid w:val="00875728"/>
    <w:rsid w:val="00875F80"/>
    <w:rsid w:val="0087603D"/>
    <w:rsid w:val="008763EB"/>
    <w:rsid w:val="00876434"/>
    <w:rsid w:val="00876488"/>
    <w:rsid w:val="008764F0"/>
    <w:rsid w:val="00876605"/>
    <w:rsid w:val="00876657"/>
    <w:rsid w:val="008766DC"/>
    <w:rsid w:val="008768E1"/>
    <w:rsid w:val="00876A3F"/>
    <w:rsid w:val="00877427"/>
    <w:rsid w:val="0087752E"/>
    <w:rsid w:val="008777E8"/>
    <w:rsid w:val="00877887"/>
    <w:rsid w:val="008778A5"/>
    <w:rsid w:val="008779D5"/>
    <w:rsid w:val="00877DE6"/>
    <w:rsid w:val="00877FFA"/>
    <w:rsid w:val="0088011B"/>
    <w:rsid w:val="00880386"/>
    <w:rsid w:val="00880477"/>
    <w:rsid w:val="00880568"/>
    <w:rsid w:val="00880A40"/>
    <w:rsid w:val="00881068"/>
    <w:rsid w:val="00881080"/>
    <w:rsid w:val="008810F2"/>
    <w:rsid w:val="0088114B"/>
    <w:rsid w:val="00881268"/>
    <w:rsid w:val="008813C5"/>
    <w:rsid w:val="00881A9F"/>
    <w:rsid w:val="00881B48"/>
    <w:rsid w:val="00882482"/>
    <w:rsid w:val="00882C43"/>
    <w:rsid w:val="00882E64"/>
    <w:rsid w:val="008832A2"/>
    <w:rsid w:val="008834F0"/>
    <w:rsid w:val="0088379C"/>
    <w:rsid w:val="00883851"/>
    <w:rsid w:val="00883A8C"/>
    <w:rsid w:val="00883AA4"/>
    <w:rsid w:val="00883AAC"/>
    <w:rsid w:val="00883E8B"/>
    <w:rsid w:val="00883FDA"/>
    <w:rsid w:val="008841B3"/>
    <w:rsid w:val="00884630"/>
    <w:rsid w:val="00885191"/>
    <w:rsid w:val="008851FB"/>
    <w:rsid w:val="0088525D"/>
    <w:rsid w:val="008856A7"/>
    <w:rsid w:val="008857B7"/>
    <w:rsid w:val="008858D4"/>
    <w:rsid w:val="008859E0"/>
    <w:rsid w:val="00885A7B"/>
    <w:rsid w:val="00885DE9"/>
    <w:rsid w:val="00885F23"/>
    <w:rsid w:val="00885F87"/>
    <w:rsid w:val="0088600F"/>
    <w:rsid w:val="00886171"/>
    <w:rsid w:val="0088620D"/>
    <w:rsid w:val="0088628A"/>
    <w:rsid w:val="00886B7E"/>
    <w:rsid w:val="008872CC"/>
    <w:rsid w:val="00887583"/>
    <w:rsid w:val="008876D9"/>
    <w:rsid w:val="00887825"/>
    <w:rsid w:val="00887923"/>
    <w:rsid w:val="00887D79"/>
    <w:rsid w:val="008901B8"/>
    <w:rsid w:val="00890995"/>
    <w:rsid w:val="00890A28"/>
    <w:rsid w:val="00890ADD"/>
    <w:rsid w:val="00890C3B"/>
    <w:rsid w:val="0089109D"/>
    <w:rsid w:val="00891261"/>
    <w:rsid w:val="00891346"/>
    <w:rsid w:val="0089156F"/>
    <w:rsid w:val="00891608"/>
    <w:rsid w:val="008917F5"/>
    <w:rsid w:val="0089193D"/>
    <w:rsid w:val="008919A4"/>
    <w:rsid w:val="00891A4B"/>
    <w:rsid w:val="00891F07"/>
    <w:rsid w:val="00891F5E"/>
    <w:rsid w:val="008920EB"/>
    <w:rsid w:val="008920FA"/>
    <w:rsid w:val="0089256C"/>
    <w:rsid w:val="008925D6"/>
    <w:rsid w:val="00892663"/>
    <w:rsid w:val="0089276A"/>
    <w:rsid w:val="0089291D"/>
    <w:rsid w:val="00892B66"/>
    <w:rsid w:val="00892C1E"/>
    <w:rsid w:val="00892CDD"/>
    <w:rsid w:val="00892DE5"/>
    <w:rsid w:val="00892E40"/>
    <w:rsid w:val="00893229"/>
    <w:rsid w:val="008932BC"/>
    <w:rsid w:val="00893335"/>
    <w:rsid w:val="00893445"/>
    <w:rsid w:val="00893600"/>
    <w:rsid w:val="008936D5"/>
    <w:rsid w:val="00893CC1"/>
    <w:rsid w:val="00893DAB"/>
    <w:rsid w:val="00894005"/>
    <w:rsid w:val="00894176"/>
    <w:rsid w:val="008947B4"/>
    <w:rsid w:val="00894917"/>
    <w:rsid w:val="00894947"/>
    <w:rsid w:val="00894A51"/>
    <w:rsid w:val="00894E2E"/>
    <w:rsid w:val="00894E60"/>
    <w:rsid w:val="00894EE4"/>
    <w:rsid w:val="00894FD8"/>
    <w:rsid w:val="0089505E"/>
    <w:rsid w:val="0089510D"/>
    <w:rsid w:val="00895348"/>
    <w:rsid w:val="0089564F"/>
    <w:rsid w:val="00895670"/>
    <w:rsid w:val="00895BA4"/>
    <w:rsid w:val="00895BD0"/>
    <w:rsid w:val="00895F13"/>
    <w:rsid w:val="00896034"/>
    <w:rsid w:val="00896735"/>
    <w:rsid w:val="00896E7F"/>
    <w:rsid w:val="008971EA"/>
    <w:rsid w:val="00897236"/>
    <w:rsid w:val="00897408"/>
    <w:rsid w:val="00897599"/>
    <w:rsid w:val="00897840"/>
    <w:rsid w:val="00897ADD"/>
    <w:rsid w:val="00897BB6"/>
    <w:rsid w:val="00897DF4"/>
    <w:rsid w:val="00897F12"/>
    <w:rsid w:val="008A0281"/>
    <w:rsid w:val="008A052E"/>
    <w:rsid w:val="008A0581"/>
    <w:rsid w:val="008A0861"/>
    <w:rsid w:val="008A08A9"/>
    <w:rsid w:val="008A0A84"/>
    <w:rsid w:val="008A0C09"/>
    <w:rsid w:val="008A0C0A"/>
    <w:rsid w:val="008A0EA8"/>
    <w:rsid w:val="008A0F89"/>
    <w:rsid w:val="008A12C8"/>
    <w:rsid w:val="008A1569"/>
    <w:rsid w:val="008A172E"/>
    <w:rsid w:val="008A17C9"/>
    <w:rsid w:val="008A183A"/>
    <w:rsid w:val="008A1970"/>
    <w:rsid w:val="008A1A15"/>
    <w:rsid w:val="008A1B07"/>
    <w:rsid w:val="008A1B3F"/>
    <w:rsid w:val="008A1BFB"/>
    <w:rsid w:val="008A1C5F"/>
    <w:rsid w:val="008A1C6E"/>
    <w:rsid w:val="008A229E"/>
    <w:rsid w:val="008A258D"/>
    <w:rsid w:val="008A295E"/>
    <w:rsid w:val="008A2A41"/>
    <w:rsid w:val="008A2F0C"/>
    <w:rsid w:val="008A319B"/>
    <w:rsid w:val="008A33B9"/>
    <w:rsid w:val="008A364D"/>
    <w:rsid w:val="008A3741"/>
    <w:rsid w:val="008A37A1"/>
    <w:rsid w:val="008A399A"/>
    <w:rsid w:val="008A40C2"/>
    <w:rsid w:val="008A4219"/>
    <w:rsid w:val="008A4242"/>
    <w:rsid w:val="008A42B5"/>
    <w:rsid w:val="008A445D"/>
    <w:rsid w:val="008A4486"/>
    <w:rsid w:val="008A44EC"/>
    <w:rsid w:val="008A467E"/>
    <w:rsid w:val="008A4685"/>
    <w:rsid w:val="008A49B8"/>
    <w:rsid w:val="008A4A62"/>
    <w:rsid w:val="008A4C80"/>
    <w:rsid w:val="008A4D8D"/>
    <w:rsid w:val="008A5013"/>
    <w:rsid w:val="008A5036"/>
    <w:rsid w:val="008A5280"/>
    <w:rsid w:val="008A55D6"/>
    <w:rsid w:val="008A57D2"/>
    <w:rsid w:val="008A59A6"/>
    <w:rsid w:val="008A5D2D"/>
    <w:rsid w:val="008A5DD2"/>
    <w:rsid w:val="008A61E4"/>
    <w:rsid w:val="008A6461"/>
    <w:rsid w:val="008A65CC"/>
    <w:rsid w:val="008A684B"/>
    <w:rsid w:val="008A68DC"/>
    <w:rsid w:val="008A6963"/>
    <w:rsid w:val="008A6E5A"/>
    <w:rsid w:val="008A7105"/>
    <w:rsid w:val="008A7430"/>
    <w:rsid w:val="008A75E3"/>
    <w:rsid w:val="008A764A"/>
    <w:rsid w:val="008A7737"/>
    <w:rsid w:val="008A77CD"/>
    <w:rsid w:val="008A7823"/>
    <w:rsid w:val="008A7A9E"/>
    <w:rsid w:val="008A7E55"/>
    <w:rsid w:val="008A7FD7"/>
    <w:rsid w:val="008B0615"/>
    <w:rsid w:val="008B0908"/>
    <w:rsid w:val="008B0A7D"/>
    <w:rsid w:val="008B0C25"/>
    <w:rsid w:val="008B0C70"/>
    <w:rsid w:val="008B0D35"/>
    <w:rsid w:val="008B0E20"/>
    <w:rsid w:val="008B0FE2"/>
    <w:rsid w:val="008B13D9"/>
    <w:rsid w:val="008B152E"/>
    <w:rsid w:val="008B15E7"/>
    <w:rsid w:val="008B1610"/>
    <w:rsid w:val="008B2064"/>
    <w:rsid w:val="008B214B"/>
    <w:rsid w:val="008B271A"/>
    <w:rsid w:val="008B2DDA"/>
    <w:rsid w:val="008B3039"/>
    <w:rsid w:val="008B306E"/>
    <w:rsid w:val="008B30A0"/>
    <w:rsid w:val="008B35B9"/>
    <w:rsid w:val="008B37A1"/>
    <w:rsid w:val="008B38B2"/>
    <w:rsid w:val="008B3A4A"/>
    <w:rsid w:val="008B3C95"/>
    <w:rsid w:val="008B3CBE"/>
    <w:rsid w:val="008B3E2C"/>
    <w:rsid w:val="008B43AA"/>
    <w:rsid w:val="008B471A"/>
    <w:rsid w:val="008B493C"/>
    <w:rsid w:val="008B4D19"/>
    <w:rsid w:val="008B4D39"/>
    <w:rsid w:val="008B4F45"/>
    <w:rsid w:val="008B5094"/>
    <w:rsid w:val="008B514F"/>
    <w:rsid w:val="008B51BE"/>
    <w:rsid w:val="008B5534"/>
    <w:rsid w:val="008B59BB"/>
    <w:rsid w:val="008B5B58"/>
    <w:rsid w:val="008B5D2A"/>
    <w:rsid w:val="008B5F3D"/>
    <w:rsid w:val="008B5FB7"/>
    <w:rsid w:val="008B651D"/>
    <w:rsid w:val="008B6533"/>
    <w:rsid w:val="008B6695"/>
    <w:rsid w:val="008B66F7"/>
    <w:rsid w:val="008B673D"/>
    <w:rsid w:val="008B6D99"/>
    <w:rsid w:val="008B6FBE"/>
    <w:rsid w:val="008B736B"/>
    <w:rsid w:val="008B73A4"/>
    <w:rsid w:val="008B7717"/>
    <w:rsid w:val="008B77AF"/>
    <w:rsid w:val="008B7A99"/>
    <w:rsid w:val="008B7C75"/>
    <w:rsid w:val="008C00A1"/>
    <w:rsid w:val="008C0988"/>
    <w:rsid w:val="008C0A32"/>
    <w:rsid w:val="008C0F5C"/>
    <w:rsid w:val="008C116E"/>
    <w:rsid w:val="008C129C"/>
    <w:rsid w:val="008C15ED"/>
    <w:rsid w:val="008C17BF"/>
    <w:rsid w:val="008C1977"/>
    <w:rsid w:val="008C1CC9"/>
    <w:rsid w:val="008C1DEB"/>
    <w:rsid w:val="008C219D"/>
    <w:rsid w:val="008C226C"/>
    <w:rsid w:val="008C22D0"/>
    <w:rsid w:val="008C2A9B"/>
    <w:rsid w:val="008C2C59"/>
    <w:rsid w:val="008C2DA1"/>
    <w:rsid w:val="008C2F18"/>
    <w:rsid w:val="008C30D6"/>
    <w:rsid w:val="008C328D"/>
    <w:rsid w:val="008C3298"/>
    <w:rsid w:val="008C367A"/>
    <w:rsid w:val="008C3C11"/>
    <w:rsid w:val="008C3DA2"/>
    <w:rsid w:val="008C3DB2"/>
    <w:rsid w:val="008C4180"/>
    <w:rsid w:val="008C430C"/>
    <w:rsid w:val="008C46F1"/>
    <w:rsid w:val="008C48F6"/>
    <w:rsid w:val="008C49A9"/>
    <w:rsid w:val="008C4B6F"/>
    <w:rsid w:val="008C530E"/>
    <w:rsid w:val="008C5471"/>
    <w:rsid w:val="008C59C0"/>
    <w:rsid w:val="008C59C3"/>
    <w:rsid w:val="008C5B1A"/>
    <w:rsid w:val="008C5E99"/>
    <w:rsid w:val="008C61A3"/>
    <w:rsid w:val="008C61C1"/>
    <w:rsid w:val="008C664E"/>
    <w:rsid w:val="008C6957"/>
    <w:rsid w:val="008C6959"/>
    <w:rsid w:val="008C6977"/>
    <w:rsid w:val="008C747B"/>
    <w:rsid w:val="008C78DD"/>
    <w:rsid w:val="008C7B67"/>
    <w:rsid w:val="008C7BBD"/>
    <w:rsid w:val="008C7CEF"/>
    <w:rsid w:val="008D030E"/>
    <w:rsid w:val="008D032B"/>
    <w:rsid w:val="008D032D"/>
    <w:rsid w:val="008D0434"/>
    <w:rsid w:val="008D04E5"/>
    <w:rsid w:val="008D0502"/>
    <w:rsid w:val="008D0A03"/>
    <w:rsid w:val="008D13CB"/>
    <w:rsid w:val="008D16A6"/>
    <w:rsid w:val="008D17AB"/>
    <w:rsid w:val="008D1BCB"/>
    <w:rsid w:val="008D1ED9"/>
    <w:rsid w:val="008D259B"/>
    <w:rsid w:val="008D2667"/>
    <w:rsid w:val="008D28B5"/>
    <w:rsid w:val="008D30B6"/>
    <w:rsid w:val="008D30EA"/>
    <w:rsid w:val="008D30F4"/>
    <w:rsid w:val="008D3628"/>
    <w:rsid w:val="008D382A"/>
    <w:rsid w:val="008D386F"/>
    <w:rsid w:val="008D3E5B"/>
    <w:rsid w:val="008D406F"/>
    <w:rsid w:val="008D4815"/>
    <w:rsid w:val="008D49AE"/>
    <w:rsid w:val="008D4A13"/>
    <w:rsid w:val="008D4CEB"/>
    <w:rsid w:val="008D4D9E"/>
    <w:rsid w:val="008D4F2D"/>
    <w:rsid w:val="008D4F44"/>
    <w:rsid w:val="008D4FF5"/>
    <w:rsid w:val="008D5270"/>
    <w:rsid w:val="008D52DE"/>
    <w:rsid w:val="008D54CB"/>
    <w:rsid w:val="008D5700"/>
    <w:rsid w:val="008D5956"/>
    <w:rsid w:val="008D5C52"/>
    <w:rsid w:val="008D5CDC"/>
    <w:rsid w:val="008D5D2E"/>
    <w:rsid w:val="008D6177"/>
    <w:rsid w:val="008D6546"/>
    <w:rsid w:val="008D6561"/>
    <w:rsid w:val="008D6696"/>
    <w:rsid w:val="008D6E3C"/>
    <w:rsid w:val="008D7097"/>
    <w:rsid w:val="008D7166"/>
    <w:rsid w:val="008D726D"/>
    <w:rsid w:val="008D77F3"/>
    <w:rsid w:val="008D7A71"/>
    <w:rsid w:val="008D7E0D"/>
    <w:rsid w:val="008E0093"/>
    <w:rsid w:val="008E0155"/>
    <w:rsid w:val="008E04C5"/>
    <w:rsid w:val="008E088B"/>
    <w:rsid w:val="008E08AD"/>
    <w:rsid w:val="008E0E8C"/>
    <w:rsid w:val="008E1207"/>
    <w:rsid w:val="008E1717"/>
    <w:rsid w:val="008E179B"/>
    <w:rsid w:val="008E19F2"/>
    <w:rsid w:val="008E1AB0"/>
    <w:rsid w:val="008E1C0E"/>
    <w:rsid w:val="008E1D44"/>
    <w:rsid w:val="008E1D48"/>
    <w:rsid w:val="008E22AD"/>
    <w:rsid w:val="008E25D3"/>
    <w:rsid w:val="008E2A23"/>
    <w:rsid w:val="008E2A2E"/>
    <w:rsid w:val="008E3846"/>
    <w:rsid w:val="008E3864"/>
    <w:rsid w:val="008E392F"/>
    <w:rsid w:val="008E3B52"/>
    <w:rsid w:val="008E3BEE"/>
    <w:rsid w:val="008E3DDD"/>
    <w:rsid w:val="008E3F60"/>
    <w:rsid w:val="008E3F8B"/>
    <w:rsid w:val="008E4D3E"/>
    <w:rsid w:val="008E4E94"/>
    <w:rsid w:val="008E4EDE"/>
    <w:rsid w:val="008E4F64"/>
    <w:rsid w:val="008E5402"/>
    <w:rsid w:val="008E56BE"/>
    <w:rsid w:val="008E579E"/>
    <w:rsid w:val="008E5901"/>
    <w:rsid w:val="008E5B05"/>
    <w:rsid w:val="008E5B09"/>
    <w:rsid w:val="008E740E"/>
    <w:rsid w:val="008E75A6"/>
    <w:rsid w:val="008E7DE0"/>
    <w:rsid w:val="008E7F46"/>
    <w:rsid w:val="008F053B"/>
    <w:rsid w:val="008F056D"/>
    <w:rsid w:val="008F06C1"/>
    <w:rsid w:val="008F0B4B"/>
    <w:rsid w:val="008F0CCD"/>
    <w:rsid w:val="008F0E76"/>
    <w:rsid w:val="008F1090"/>
    <w:rsid w:val="008F1384"/>
    <w:rsid w:val="008F1583"/>
    <w:rsid w:val="008F16B4"/>
    <w:rsid w:val="008F18D9"/>
    <w:rsid w:val="008F19B8"/>
    <w:rsid w:val="008F1BA1"/>
    <w:rsid w:val="008F1C63"/>
    <w:rsid w:val="008F1FA2"/>
    <w:rsid w:val="008F2208"/>
    <w:rsid w:val="008F2213"/>
    <w:rsid w:val="008F24D9"/>
    <w:rsid w:val="008F2B3E"/>
    <w:rsid w:val="008F2B94"/>
    <w:rsid w:val="008F2E72"/>
    <w:rsid w:val="008F31AF"/>
    <w:rsid w:val="008F35D7"/>
    <w:rsid w:val="008F364E"/>
    <w:rsid w:val="008F367A"/>
    <w:rsid w:val="008F3770"/>
    <w:rsid w:val="008F38DC"/>
    <w:rsid w:val="008F3962"/>
    <w:rsid w:val="008F3F1A"/>
    <w:rsid w:val="008F3F3E"/>
    <w:rsid w:val="008F4270"/>
    <w:rsid w:val="008F444F"/>
    <w:rsid w:val="008F4651"/>
    <w:rsid w:val="008F4652"/>
    <w:rsid w:val="008F4783"/>
    <w:rsid w:val="008F4DEC"/>
    <w:rsid w:val="008F54A9"/>
    <w:rsid w:val="008F54D3"/>
    <w:rsid w:val="008F5520"/>
    <w:rsid w:val="008F567C"/>
    <w:rsid w:val="008F579F"/>
    <w:rsid w:val="008F5C48"/>
    <w:rsid w:val="008F6071"/>
    <w:rsid w:val="008F6212"/>
    <w:rsid w:val="008F6265"/>
    <w:rsid w:val="008F647D"/>
    <w:rsid w:val="008F6A79"/>
    <w:rsid w:val="008F71A9"/>
    <w:rsid w:val="008F7712"/>
    <w:rsid w:val="008F791F"/>
    <w:rsid w:val="008F7D1B"/>
    <w:rsid w:val="008F7E76"/>
    <w:rsid w:val="008F7F87"/>
    <w:rsid w:val="009000EC"/>
    <w:rsid w:val="009001C6"/>
    <w:rsid w:val="009003B3"/>
    <w:rsid w:val="0090049A"/>
    <w:rsid w:val="00900995"/>
    <w:rsid w:val="009009DB"/>
    <w:rsid w:val="00900B5E"/>
    <w:rsid w:val="00900EB7"/>
    <w:rsid w:val="00901019"/>
    <w:rsid w:val="0090127B"/>
    <w:rsid w:val="0090128D"/>
    <w:rsid w:val="0090159B"/>
    <w:rsid w:val="0090159D"/>
    <w:rsid w:val="00901733"/>
    <w:rsid w:val="009019A7"/>
    <w:rsid w:val="00901C96"/>
    <w:rsid w:val="00901D35"/>
    <w:rsid w:val="00901ECF"/>
    <w:rsid w:val="009023FA"/>
    <w:rsid w:val="0090247B"/>
    <w:rsid w:val="00902847"/>
    <w:rsid w:val="00902F02"/>
    <w:rsid w:val="00902FD8"/>
    <w:rsid w:val="009035A1"/>
    <w:rsid w:val="00903990"/>
    <w:rsid w:val="00903994"/>
    <w:rsid w:val="00903C61"/>
    <w:rsid w:val="00903D52"/>
    <w:rsid w:val="00903FA9"/>
    <w:rsid w:val="00904008"/>
    <w:rsid w:val="0090438B"/>
    <w:rsid w:val="009045A0"/>
    <w:rsid w:val="009047EB"/>
    <w:rsid w:val="00904901"/>
    <w:rsid w:val="009055C8"/>
    <w:rsid w:val="00905784"/>
    <w:rsid w:val="0090621C"/>
    <w:rsid w:val="009062E1"/>
    <w:rsid w:val="00906372"/>
    <w:rsid w:val="00906682"/>
    <w:rsid w:val="009066E4"/>
    <w:rsid w:val="0090730B"/>
    <w:rsid w:val="009074B2"/>
    <w:rsid w:val="00907E89"/>
    <w:rsid w:val="00907F59"/>
    <w:rsid w:val="00907F7F"/>
    <w:rsid w:val="00910287"/>
    <w:rsid w:val="00910601"/>
    <w:rsid w:val="009107C0"/>
    <w:rsid w:val="00910C95"/>
    <w:rsid w:val="00910D1E"/>
    <w:rsid w:val="009115CC"/>
    <w:rsid w:val="009115F2"/>
    <w:rsid w:val="009117F0"/>
    <w:rsid w:val="0091184D"/>
    <w:rsid w:val="00912883"/>
    <w:rsid w:val="0091296D"/>
    <w:rsid w:val="00912978"/>
    <w:rsid w:val="00912A9A"/>
    <w:rsid w:val="00912FF5"/>
    <w:rsid w:val="00913A76"/>
    <w:rsid w:val="00914278"/>
    <w:rsid w:val="00914415"/>
    <w:rsid w:val="009144D3"/>
    <w:rsid w:val="00914887"/>
    <w:rsid w:val="00914B81"/>
    <w:rsid w:val="00914C0A"/>
    <w:rsid w:val="00914D17"/>
    <w:rsid w:val="00914DD1"/>
    <w:rsid w:val="00914EAB"/>
    <w:rsid w:val="009150F0"/>
    <w:rsid w:val="0091548B"/>
    <w:rsid w:val="00915656"/>
    <w:rsid w:val="00915915"/>
    <w:rsid w:val="0091591C"/>
    <w:rsid w:val="00915997"/>
    <w:rsid w:val="00915FA6"/>
    <w:rsid w:val="009160F8"/>
    <w:rsid w:val="00916926"/>
    <w:rsid w:val="00916E59"/>
    <w:rsid w:val="00916EC9"/>
    <w:rsid w:val="00916F04"/>
    <w:rsid w:val="00916F81"/>
    <w:rsid w:val="0091700B"/>
    <w:rsid w:val="009171AA"/>
    <w:rsid w:val="009177A4"/>
    <w:rsid w:val="00917B24"/>
    <w:rsid w:val="00917BBF"/>
    <w:rsid w:val="00920047"/>
    <w:rsid w:val="009203F0"/>
    <w:rsid w:val="009206B2"/>
    <w:rsid w:val="00920704"/>
    <w:rsid w:val="00920856"/>
    <w:rsid w:val="00920860"/>
    <w:rsid w:val="009209F7"/>
    <w:rsid w:val="00920AF0"/>
    <w:rsid w:val="00920C76"/>
    <w:rsid w:val="00921027"/>
    <w:rsid w:val="009213C5"/>
    <w:rsid w:val="00921755"/>
    <w:rsid w:val="009218A0"/>
    <w:rsid w:val="00921C47"/>
    <w:rsid w:val="00921FF2"/>
    <w:rsid w:val="00922060"/>
    <w:rsid w:val="00922C23"/>
    <w:rsid w:val="00922C4C"/>
    <w:rsid w:val="00922CAF"/>
    <w:rsid w:val="009236E7"/>
    <w:rsid w:val="00923C2A"/>
    <w:rsid w:val="0092403F"/>
    <w:rsid w:val="00924092"/>
    <w:rsid w:val="009241F1"/>
    <w:rsid w:val="00924246"/>
    <w:rsid w:val="0092442F"/>
    <w:rsid w:val="009245BA"/>
    <w:rsid w:val="0092471B"/>
    <w:rsid w:val="00924801"/>
    <w:rsid w:val="0092493F"/>
    <w:rsid w:val="00924BB6"/>
    <w:rsid w:val="00924BC2"/>
    <w:rsid w:val="00924D4C"/>
    <w:rsid w:val="00924FB4"/>
    <w:rsid w:val="0092508C"/>
    <w:rsid w:val="009251ED"/>
    <w:rsid w:val="00925473"/>
    <w:rsid w:val="009257C4"/>
    <w:rsid w:val="00925831"/>
    <w:rsid w:val="00925837"/>
    <w:rsid w:val="00925951"/>
    <w:rsid w:val="00925DD5"/>
    <w:rsid w:val="00925F16"/>
    <w:rsid w:val="00926173"/>
    <w:rsid w:val="00926457"/>
    <w:rsid w:val="009267B8"/>
    <w:rsid w:val="00926905"/>
    <w:rsid w:val="00926E6B"/>
    <w:rsid w:val="00926F2C"/>
    <w:rsid w:val="00927121"/>
    <w:rsid w:val="00927276"/>
    <w:rsid w:val="00927978"/>
    <w:rsid w:val="00927A65"/>
    <w:rsid w:val="00927BE8"/>
    <w:rsid w:val="00927C94"/>
    <w:rsid w:val="009302F1"/>
    <w:rsid w:val="0093033F"/>
    <w:rsid w:val="009303A3"/>
    <w:rsid w:val="009303D1"/>
    <w:rsid w:val="0093054E"/>
    <w:rsid w:val="009306A8"/>
    <w:rsid w:val="0093075D"/>
    <w:rsid w:val="0093084A"/>
    <w:rsid w:val="00930862"/>
    <w:rsid w:val="009309B2"/>
    <w:rsid w:val="00930E59"/>
    <w:rsid w:val="00930F56"/>
    <w:rsid w:val="00931026"/>
    <w:rsid w:val="00931180"/>
    <w:rsid w:val="009311B0"/>
    <w:rsid w:val="009316EB"/>
    <w:rsid w:val="00931DB3"/>
    <w:rsid w:val="00931E45"/>
    <w:rsid w:val="009320DA"/>
    <w:rsid w:val="00932435"/>
    <w:rsid w:val="00932EE4"/>
    <w:rsid w:val="00933258"/>
    <w:rsid w:val="009332F3"/>
    <w:rsid w:val="0093335F"/>
    <w:rsid w:val="009334C6"/>
    <w:rsid w:val="009335CA"/>
    <w:rsid w:val="0093361C"/>
    <w:rsid w:val="00933656"/>
    <w:rsid w:val="009336E2"/>
    <w:rsid w:val="0093384F"/>
    <w:rsid w:val="009338A4"/>
    <w:rsid w:val="00933C5D"/>
    <w:rsid w:val="0093434A"/>
    <w:rsid w:val="00934761"/>
    <w:rsid w:val="009347E3"/>
    <w:rsid w:val="00934D13"/>
    <w:rsid w:val="00934D25"/>
    <w:rsid w:val="00935103"/>
    <w:rsid w:val="00936193"/>
    <w:rsid w:val="009361E6"/>
    <w:rsid w:val="009363C5"/>
    <w:rsid w:val="00936E53"/>
    <w:rsid w:val="00937074"/>
    <w:rsid w:val="00937218"/>
    <w:rsid w:val="009375C4"/>
    <w:rsid w:val="00937991"/>
    <w:rsid w:val="00937AA9"/>
    <w:rsid w:val="00937B35"/>
    <w:rsid w:val="00937C5E"/>
    <w:rsid w:val="00940008"/>
    <w:rsid w:val="0094038B"/>
    <w:rsid w:val="009408AD"/>
    <w:rsid w:val="009409A2"/>
    <w:rsid w:val="00940A41"/>
    <w:rsid w:val="00940C9E"/>
    <w:rsid w:val="00940CB2"/>
    <w:rsid w:val="00940EE1"/>
    <w:rsid w:val="00941880"/>
    <w:rsid w:val="009418C2"/>
    <w:rsid w:val="00941F1A"/>
    <w:rsid w:val="0094229B"/>
    <w:rsid w:val="00942641"/>
    <w:rsid w:val="009426B7"/>
    <w:rsid w:val="009428BD"/>
    <w:rsid w:val="00943003"/>
    <w:rsid w:val="0094313D"/>
    <w:rsid w:val="0094339A"/>
    <w:rsid w:val="009435B9"/>
    <w:rsid w:val="0094372E"/>
    <w:rsid w:val="00943A38"/>
    <w:rsid w:val="00943C2C"/>
    <w:rsid w:val="00943CFA"/>
    <w:rsid w:val="0094423D"/>
    <w:rsid w:val="0094428A"/>
    <w:rsid w:val="0094450D"/>
    <w:rsid w:val="009446AD"/>
    <w:rsid w:val="00944A3D"/>
    <w:rsid w:val="00944C90"/>
    <w:rsid w:val="00944EB3"/>
    <w:rsid w:val="00944F7B"/>
    <w:rsid w:val="00945906"/>
    <w:rsid w:val="00946004"/>
    <w:rsid w:val="009462A2"/>
    <w:rsid w:val="009465A4"/>
    <w:rsid w:val="00946965"/>
    <w:rsid w:val="00946FA8"/>
    <w:rsid w:val="00947181"/>
    <w:rsid w:val="009472EE"/>
    <w:rsid w:val="0094789A"/>
    <w:rsid w:val="009478B0"/>
    <w:rsid w:val="00947D3D"/>
    <w:rsid w:val="00947E0D"/>
    <w:rsid w:val="0095001E"/>
    <w:rsid w:val="009500C3"/>
    <w:rsid w:val="009502B6"/>
    <w:rsid w:val="009502CB"/>
    <w:rsid w:val="00950D4D"/>
    <w:rsid w:val="00950D70"/>
    <w:rsid w:val="00950F32"/>
    <w:rsid w:val="009510E9"/>
    <w:rsid w:val="009513DA"/>
    <w:rsid w:val="00951534"/>
    <w:rsid w:val="009519DC"/>
    <w:rsid w:val="009523BE"/>
    <w:rsid w:val="009524A4"/>
    <w:rsid w:val="009524DC"/>
    <w:rsid w:val="00952606"/>
    <w:rsid w:val="0095295C"/>
    <w:rsid w:val="00952AF8"/>
    <w:rsid w:val="00952B71"/>
    <w:rsid w:val="00952B84"/>
    <w:rsid w:val="00952CD6"/>
    <w:rsid w:val="00952D14"/>
    <w:rsid w:val="009531C3"/>
    <w:rsid w:val="00953207"/>
    <w:rsid w:val="009532D4"/>
    <w:rsid w:val="0095413B"/>
    <w:rsid w:val="009541E0"/>
    <w:rsid w:val="00954205"/>
    <w:rsid w:val="0095431E"/>
    <w:rsid w:val="009544DF"/>
    <w:rsid w:val="009544F2"/>
    <w:rsid w:val="009549BD"/>
    <w:rsid w:val="009549F0"/>
    <w:rsid w:val="00954F8F"/>
    <w:rsid w:val="00955842"/>
    <w:rsid w:val="00955907"/>
    <w:rsid w:val="00956054"/>
    <w:rsid w:val="00956762"/>
    <w:rsid w:val="00956794"/>
    <w:rsid w:val="00956919"/>
    <w:rsid w:val="009569D8"/>
    <w:rsid w:val="009570EE"/>
    <w:rsid w:val="009573D2"/>
    <w:rsid w:val="0095752D"/>
    <w:rsid w:val="009576CC"/>
    <w:rsid w:val="00957E41"/>
    <w:rsid w:val="009604DE"/>
    <w:rsid w:val="00960654"/>
    <w:rsid w:val="0096074E"/>
    <w:rsid w:val="0096080D"/>
    <w:rsid w:val="00960995"/>
    <w:rsid w:val="009619D0"/>
    <w:rsid w:val="00961B5A"/>
    <w:rsid w:val="00961BD2"/>
    <w:rsid w:val="00961E02"/>
    <w:rsid w:val="00961FE8"/>
    <w:rsid w:val="00962360"/>
    <w:rsid w:val="00962CDC"/>
    <w:rsid w:val="00962FDA"/>
    <w:rsid w:val="00963319"/>
    <w:rsid w:val="00963576"/>
    <w:rsid w:val="00963585"/>
    <w:rsid w:val="00963611"/>
    <w:rsid w:val="00963B5A"/>
    <w:rsid w:val="00963C67"/>
    <w:rsid w:val="00963F80"/>
    <w:rsid w:val="00963FA7"/>
    <w:rsid w:val="0096444A"/>
    <w:rsid w:val="00964499"/>
    <w:rsid w:val="009647AF"/>
    <w:rsid w:val="00964874"/>
    <w:rsid w:val="009648CC"/>
    <w:rsid w:val="00964C81"/>
    <w:rsid w:val="00964EE4"/>
    <w:rsid w:val="00964FD9"/>
    <w:rsid w:val="00965140"/>
    <w:rsid w:val="009655C3"/>
    <w:rsid w:val="009656D6"/>
    <w:rsid w:val="00965771"/>
    <w:rsid w:val="009658AB"/>
    <w:rsid w:val="0096595F"/>
    <w:rsid w:val="00965B1E"/>
    <w:rsid w:val="00965DE8"/>
    <w:rsid w:val="009661DC"/>
    <w:rsid w:val="00966310"/>
    <w:rsid w:val="0096673C"/>
    <w:rsid w:val="00966805"/>
    <w:rsid w:val="00967256"/>
    <w:rsid w:val="0096768A"/>
    <w:rsid w:val="00967797"/>
    <w:rsid w:val="009679B4"/>
    <w:rsid w:val="00967BD1"/>
    <w:rsid w:val="00967D88"/>
    <w:rsid w:val="00967E7E"/>
    <w:rsid w:val="009700BA"/>
    <w:rsid w:val="00970121"/>
    <w:rsid w:val="00970457"/>
    <w:rsid w:val="00970A20"/>
    <w:rsid w:val="00970C4A"/>
    <w:rsid w:val="00971283"/>
    <w:rsid w:val="009715C0"/>
    <w:rsid w:val="009716E3"/>
    <w:rsid w:val="0097194A"/>
    <w:rsid w:val="00971978"/>
    <w:rsid w:val="00971C1F"/>
    <w:rsid w:val="00971DF4"/>
    <w:rsid w:val="00971E63"/>
    <w:rsid w:val="00971F9B"/>
    <w:rsid w:val="00971FEF"/>
    <w:rsid w:val="0097214F"/>
    <w:rsid w:val="00972711"/>
    <w:rsid w:val="00972862"/>
    <w:rsid w:val="00972925"/>
    <w:rsid w:val="0097294C"/>
    <w:rsid w:val="00972B09"/>
    <w:rsid w:val="00973A0E"/>
    <w:rsid w:val="0097429F"/>
    <w:rsid w:val="009744F4"/>
    <w:rsid w:val="009745A9"/>
    <w:rsid w:val="009745C8"/>
    <w:rsid w:val="009746D6"/>
    <w:rsid w:val="00974700"/>
    <w:rsid w:val="00974ABE"/>
    <w:rsid w:val="00974C51"/>
    <w:rsid w:val="00974CDE"/>
    <w:rsid w:val="009750AF"/>
    <w:rsid w:val="00975576"/>
    <w:rsid w:val="00975AE3"/>
    <w:rsid w:val="00975B91"/>
    <w:rsid w:val="00975BC2"/>
    <w:rsid w:val="009763CA"/>
    <w:rsid w:val="00976A08"/>
    <w:rsid w:val="00976B25"/>
    <w:rsid w:val="00976B89"/>
    <w:rsid w:val="00976BB7"/>
    <w:rsid w:val="0097748B"/>
    <w:rsid w:val="009775D4"/>
    <w:rsid w:val="0097785B"/>
    <w:rsid w:val="009778AC"/>
    <w:rsid w:val="00977A2C"/>
    <w:rsid w:val="009807DE"/>
    <w:rsid w:val="00980A1D"/>
    <w:rsid w:val="00980A3E"/>
    <w:rsid w:val="00980E3E"/>
    <w:rsid w:val="0098110F"/>
    <w:rsid w:val="0098140F"/>
    <w:rsid w:val="00981777"/>
    <w:rsid w:val="00981805"/>
    <w:rsid w:val="00981AC4"/>
    <w:rsid w:val="00981B72"/>
    <w:rsid w:val="00982153"/>
    <w:rsid w:val="009821A3"/>
    <w:rsid w:val="0098274A"/>
    <w:rsid w:val="009829F6"/>
    <w:rsid w:val="00982AFC"/>
    <w:rsid w:val="00982BC0"/>
    <w:rsid w:val="0098301E"/>
    <w:rsid w:val="009831D1"/>
    <w:rsid w:val="009832D8"/>
    <w:rsid w:val="0098336B"/>
    <w:rsid w:val="00983CF7"/>
    <w:rsid w:val="00983D56"/>
    <w:rsid w:val="00983DAA"/>
    <w:rsid w:val="00983E19"/>
    <w:rsid w:val="00983F7B"/>
    <w:rsid w:val="00984193"/>
    <w:rsid w:val="0098442B"/>
    <w:rsid w:val="00984634"/>
    <w:rsid w:val="009849A0"/>
    <w:rsid w:val="00984D1E"/>
    <w:rsid w:val="00984F1A"/>
    <w:rsid w:val="00985291"/>
    <w:rsid w:val="0098529A"/>
    <w:rsid w:val="009852A7"/>
    <w:rsid w:val="00985780"/>
    <w:rsid w:val="00985BBF"/>
    <w:rsid w:val="00985C46"/>
    <w:rsid w:val="00986119"/>
    <w:rsid w:val="009861C7"/>
    <w:rsid w:val="009861D5"/>
    <w:rsid w:val="009866CD"/>
    <w:rsid w:val="00986759"/>
    <w:rsid w:val="009868C6"/>
    <w:rsid w:val="00986AB6"/>
    <w:rsid w:val="00986AC6"/>
    <w:rsid w:val="00986FAF"/>
    <w:rsid w:val="00987534"/>
    <w:rsid w:val="0098768A"/>
    <w:rsid w:val="00987884"/>
    <w:rsid w:val="009879C5"/>
    <w:rsid w:val="009900D7"/>
    <w:rsid w:val="00990140"/>
    <w:rsid w:val="009902DC"/>
    <w:rsid w:val="00990847"/>
    <w:rsid w:val="0099090F"/>
    <w:rsid w:val="00990B9A"/>
    <w:rsid w:val="00991150"/>
    <w:rsid w:val="009913AC"/>
    <w:rsid w:val="009918A2"/>
    <w:rsid w:val="0099191F"/>
    <w:rsid w:val="00991BF7"/>
    <w:rsid w:val="00991D13"/>
    <w:rsid w:val="0099209A"/>
    <w:rsid w:val="009921DC"/>
    <w:rsid w:val="00992237"/>
    <w:rsid w:val="009927CA"/>
    <w:rsid w:val="0099283A"/>
    <w:rsid w:val="009928CC"/>
    <w:rsid w:val="00992A93"/>
    <w:rsid w:val="00992BFE"/>
    <w:rsid w:val="00992D4A"/>
    <w:rsid w:val="00992FD6"/>
    <w:rsid w:val="0099352C"/>
    <w:rsid w:val="00993557"/>
    <w:rsid w:val="0099379F"/>
    <w:rsid w:val="009937B1"/>
    <w:rsid w:val="009938B0"/>
    <w:rsid w:val="009938D0"/>
    <w:rsid w:val="00993994"/>
    <w:rsid w:val="00993BB2"/>
    <w:rsid w:val="00993E8E"/>
    <w:rsid w:val="009945D5"/>
    <w:rsid w:val="00994A16"/>
    <w:rsid w:val="00994A45"/>
    <w:rsid w:val="00994BBD"/>
    <w:rsid w:val="00994CE2"/>
    <w:rsid w:val="00994EDD"/>
    <w:rsid w:val="0099541B"/>
    <w:rsid w:val="00995553"/>
    <w:rsid w:val="00995674"/>
    <w:rsid w:val="00995BA7"/>
    <w:rsid w:val="00995BE0"/>
    <w:rsid w:val="00995D01"/>
    <w:rsid w:val="00995E6D"/>
    <w:rsid w:val="0099626E"/>
    <w:rsid w:val="009962F2"/>
    <w:rsid w:val="00996560"/>
    <w:rsid w:val="009968D5"/>
    <w:rsid w:val="00996CD7"/>
    <w:rsid w:val="00996CED"/>
    <w:rsid w:val="00997291"/>
    <w:rsid w:val="009975F4"/>
    <w:rsid w:val="00997D07"/>
    <w:rsid w:val="00997D40"/>
    <w:rsid w:val="00997F8E"/>
    <w:rsid w:val="009A0128"/>
    <w:rsid w:val="009A09C8"/>
    <w:rsid w:val="009A0B2C"/>
    <w:rsid w:val="009A12DC"/>
    <w:rsid w:val="009A1374"/>
    <w:rsid w:val="009A1858"/>
    <w:rsid w:val="009A1E61"/>
    <w:rsid w:val="009A1EE2"/>
    <w:rsid w:val="009A1FA1"/>
    <w:rsid w:val="009A24C7"/>
    <w:rsid w:val="009A26C1"/>
    <w:rsid w:val="009A27D6"/>
    <w:rsid w:val="009A324A"/>
    <w:rsid w:val="009A3326"/>
    <w:rsid w:val="009A3361"/>
    <w:rsid w:val="009A350F"/>
    <w:rsid w:val="009A3617"/>
    <w:rsid w:val="009A3B5C"/>
    <w:rsid w:val="009A3C40"/>
    <w:rsid w:val="009A3F28"/>
    <w:rsid w:val="009A408F"/>
    <w:rsid w:val="009A41E4"/>
    <w:rsid w:val="009A4219"/>
    <w:rsid w:val="009A4361"/>
    <w:rsid w:val="009A4385"/>
    <w:rsid w:val="009A4683"/>
    <w:rsid w:val="009A4A52"/>
    <w:rsid w:val="009A4BC6"/>
    <w:rsid w:val="009A50BC"/>
    <w:rsid w:val="009A5431"/>
    <w:rsid w:val="009A59D8"/>
    <w:rsid w:val="009A5B35"/>
    <w:rsid w:val="009A5DEA"/>
    <w:rsid w:val="009A5E92"/>
    <w:rsid w:val="009A601D"/>
    <w:rsid w:val="009A6342"/>
    <w:rsid w:val="009A63A8"/>
    <w:rsid w:val="009A6832"/>
    <w:rsid w:val="009A6AD8"/>
    <w:rsid w:val="009A6B6C"/>
    <w:rsid w:val="009A70C7"/>
    <w:rsid w:val="009A72E3"/>
    <w:rsid w:val="009A7306"/>
    <w:rsid w:val="009A74B6"/>
    <w:rsid w:val="009A74BC"/>
    <w:rsid w:val="009A74F7"/>
    <w:rsid w:val="009A7944"/>
    <w:rsid w:val="009A7EE6"/>
    <w:rsid w:val="009B0154"/>
    <w:rsid w:val="009B0182"/>
    <w:rsid w:val="009B0273"/>
    <w:rsid w:val="009B052D"/>
    <w:rsid w:val="009B07B2"/>
    <w:rsid w:val="009B0B86"/>
    <w:rsid w:val="009B1360"/>
    <w:rsid w:val="009B18B3"/>
    <w:rsid w:val="009B1A2E"/>
    <w:rsid w:val="009B20E2"/>
    <w:rsid w:val="009B2163"/>
    <w:rsid w:val="009B21D5"/>
    <w:rsid w:val="009B2D0C"/>
    <w:rsid w:val="009B2DAC"/>
    <w:rsid w:val="009B31B6"/>
    <w:rsid w:val="009B323D"/>
    <w:rsid w:val="009B3441"/>
    <w:rsid w:val="009B358A"/>
    <w:rsid w:val="009B363D"/>
    <w:rsid w:val="009B3990"/>
    <w:rsid w:val="009B3B87"/>
    <w:rsid w:val="009B3CA1"/>
    <w:rsid w:val="009B3D64"/>
    <w:rsid w:val="009B3E76"/>
    <w:rsid w:val="009B3EA7"/>
    <w:rsid w:val="009B406E"/>
    <w:rsid w:val="009B4186"/>
    <w:rsid w:val="009B4492"/>
    <w:rsid w:val="009B45A8"/>
    <w:rsid w:val="009B4CFD"/>
    <w:rsid w:val="009B51AA"/>
    <w:rsid w:val="009B5691"/>
    <w:rsid w:val="009B5A9C"/>
    <w:rsid w:val="009B5AEB"/>
    <w:rsid w:val="009B5BC5"/>
    <w:rsid w:val="009B5CD2"/>
    <w:rsid w:val="009B623D"/>
    <w:rsid w:val="009B6304"/>
    <w:rsid w:val="009B6C16"/>
    <w:rsid w:val="009B6EFE"/>
    <w:rsid w:val="009B6F4D"/>
    <w:rsid w:val="009B7166"/>
    <w:rsid w:val="009B7179"/>
    <w:rsid w:val="009B722C"/>
    <w:rsid w:val="009B79A4"/>
    <w:rsid w:val="009B7B72"/>
    <w:rsid w:val="009B7CCD"/>
    <w:rsid w:val="009B7D52"/>
    <w:rsid w:val="009C0093"/>
    <w:rsid w:val="009C0489"/>
    <w:rsid w:val="009C0765"/>
    <w:rsid w:val="009C0C00"/>
    <w:rsid w:val="009C0C72"/>
    <w:rsid w:val="009C0EFA"/>
    <w:rsid w:val="009C0F9F"/>
    <w:rsid w:val="009C11DE"/>
    <w:rsid w:val="009C1525"/>
    <w:rsid w:val="009C16B9"/>
    <w:rsid w:val="009C1B4F"/>
    <w:rsid w:val="009C1EEC"/>
    <w:rsid w:val="009C229A"/>
    <w:rsid w:val="009C242E"/>
    <w:rsid w:val="009C27ED"/>
    <w:rsid w:val="009C2A62"/>
    <w:rsid w:val="009C2B01"/>
    <w:rsid w:val="009C2BA2"/>
    <w:rsid w:val="009C2CD4"/>
    <w:rsid w:val="009C31CF"/>
    <w:rsid w:val="009C37F0"/>
    <w:rsid w:val="009C3919"/>
    <w:rsid w:val="009C3BE8"/>
    <w:rsid w:val="009C3DB9"/>
    <w:rsid w:val="009C4154"/>
    <w:rsid w:val="009C424D"/>
    <w:rsid w:val="009C46F3"/>
    <w:rsid w:val="009C47B3"/>
    <w:rsid w:val="009C4A92"/>
    <w:rsid w:val="009C512F"/>
    <w:rsid w:val="009C536D"/>
    <w:rsid w:val="009C554B"/>
    <w:rsid w:val="009C5833"/>
    <w:rsid w:val="009C5FB0"/>
    <w:rsid w:val="009C6060"/>
    <w:rsid w:val="009C60D0"/>
    <w:rsid w:val="009C631E"/>
    <w:rsid w:val="009C65D0"/>
    <w:rsid w:val="009C68D6"/>
    <w:rsid w:val="009C6BF8"/>
    <w:rsid w:val="009C6C64"/>
    <w:rsid w:val="009C7121"/>
    <w:rsid w:val="009C7250"/>
    <w:rsid w:val="009C73C1"/>
    <w:rsid w:val="009C7A66"/>
    <w:rsid w:val="009C7D35"/>
    <w:rsid w:val="009C7E92"/>
    <w:rsid w:val="009C7E9F"/>
    <w:rsid w:val="009C7FAD"/>
    <w:rsid w:val="009D007F"/>
    <w:rsid w:val="009D0139"/>
    <w:rsid w:val="009D01E9"/>
    <w:rsid w:val="009D03E4"/>
    <w:rsid w:val="009D0A8C"/>
    <w:rsid w:val="009D0DD2"/>
    <w:rsid w:val="009D0F13"/>
    <w:rsid w:val="009D1067"/>
    <w:rsid w:val="009D10FB"/>
    <w:rsid w:val="009D1170"/>
    <w:rsid w:val="009D122F"/>
    <w:rsid w:val="009D12EF"/>
    <w:rsid w:val="009D13BC"/>
    <w:rsid w:val="009D1697"/>
    <w:rsid w:val="009D1A94"/>
    <w:rsid w:val="009D1DE7"/>
    <w:rsid w:val="009D216F"/>
    <w:rsid w:val="009D24AD"/>
    <w:rsid w:val="009D25EF"/>
    <w:rsid w:val="009D2E41"/>
    <w:rsid w:val="009D2EA7"/>
    <w:rsid w:val="009D3023"/>
    <w:rsid w:val="009D3902"/>
    <w:rsid w:val="009D3B14"/>
    <w:rsid w:val="009D3C0F"/>
    <w:rsid w:val="009D3CB5"/>
    <w:rsid w:val="009D42BF"/>
    <w:rsid w:val="009D48CE"/>
    <w:rsid w:val="009D4C81"/>
    <w:rsid w:val="009D4D38"/>
    <w:rsid w:val="009D51CC"/>
    <w:rsid w:val="009D542E"/>
    <w:rsid w:val="009D5B42"/>
    <w:rsid w:val="009D5DDC"/>
    <w:rsid w:val="009D5EB3"/>
    <w:rsid w:val="009D6099"/>
    <w:rsid w:val="009D6200"/>
    <w:rsid w:val="009D654E"/>
    <w:rsid w:val="009D6709"/>
    <w:rsid w:val="009D67F1"/>
    <w:rsid w:val="009D6BA4"/>
    <w:rsid w:val="009D6BD7"/>
    <w:rsid w:val="009D6D3B"/>
    <w:rsid w:val="009D6E20"/>
    <w:rsid w:val="009D70D1"/>
    <w:rsid w:val="009D715D"/>
    <w:rsid w:val="009D71E1"/>
    <w:rsid w:val="009D71EE"/>
    <w:rsid w:val="009D7A54"/>
    <w:rsid w:val="009D7A82"/>
    <w:rsid w:val="009D7C35"/>
    <w:rsid w:val="009D7E47"/>
    <w:rsid w:val="009D7EA1"/>
    <w:rsid w:val="009E085D"/>
    <w:rsid w:val="009E0997"/>
    <w:rsid w:val="009E0AFB"/>
    <w:rsid w:val="009E0B43"/>
    <w:rsid w:val="009E0C1B"/>
    <w:rsid w:val="009E1D7E"/>
    <w:rsid w:val="009E201B"/>
    <w:rsid w:val="009E2095"/>
    <w:rsid w:val="009E226B"/>
    <w:rsid w:val="009E2408"/>
    <w:rsid w:val="009E240B"/>
    <w:rsid w:val="009E24E0"/>
    <w:rsid w:val="009E29F6"/>
    <w:rsid w:val="009E317E"/>
    <w:rsid w:val="009E31C2"/>
    <w:rsid w:val="009E35B1"/>
    <w:rsid w:val="009E4036"/>
    <w:rsid w:val="009E40D4"/>
    <w:rsid w:val="009E434B"/>
    <w:rsid w:val="009E47C5"/>
    <w:rsid w:val="009E4BF1"/>
    <w:rsid w:val="009E4C4F"/>
    <w:rsid w:val="009E4CEA"/>
    <w:rsid w:val="009E5251"/>
    <w:rsid w:val="009E5282"/>
    <w:rsid w:val="009E5394"/>
    <w:rsid w:val="009E53BD"/>
    <w:rsid w:val="009E5442"/>
    <w:rsid w:val="009E54B2"/>
    <w:rsid w:val="009E5560"/>
    <w:rsid w:val="009E5586"/>
    <w:rsid w:val="009E5E18"/>
    <w:rsid w:val="009E6703"/>
    <w:rsid w:val="009E672B"/>
    <w:rsid w:val="009E6931"/>
    <w:rsid w:val="009E6BE9"/>
    <w:rsid w:val="009E6C77"/>
    <w:rsid w:val="009E6E82"/>
    <w:rsid w:val="009E6FB5"/>
    <w:rsid w:val="009E7264"/>
    <w:rsid w:val="009E7798"/>
    <w:rsid w:val="009E7B1E"/>
    <w:rsid w:val="009E7C4A"/>
    <w:rsid w:val="009E7E82"/>
    <w:rsid w:val="009E7EBB"/>
    <w:rsid w:val="009F0DBD"/>
    <w:rsid w:val="009F15DC"/>
    <w:rsid w:val="009F15F4"/>
    <w:rsid w:val="009F1C3C"/>
    <w:rsid w:val="009F1D2F"/>
    <w:rsid w:val="009F1DD0"/>
    <w:rsid w:val="009F1E57"/>
    <w:rsid w:val="009F1FC3"/>
    <w:rsid w:val="009F274A"/>
    <w:rsid w:val="009F27EF"/>
    <w:rsid w:val="009F33C8"/>
    <w:rsid w:val="009F358F"/>
    <w:rsid w:val="009F3774"/>
    <w:rsid w:val="009F3818"/>
    <w:rsid w:val="009F3948"/>
    <w:rsid w:val="009F39F6"/>
    <w:rsid w:val="009F3C55"/>
    <w:rsid w:val="009F3E1E"/>
    <w:rsid w:val="009F4698"/>
    <w:rsid w:val="009F46AC"/>
    <w:rsid w:val="009F49C2"/>
    <w:rsid w:val="009F4B19"/>
    <w:rsid w:val="009F4E3B"/>
    <w:rsid w:val="009F4E4C"/>
    <w:rsid w:val="009F4FA7"/>
    <w:rsid w:val="009F529B"/>
    <w:rsid w:val="009F52A9"/>
    <w:rsid w:val="009F53DF"/>
    <w:rsid w:val="009F546D"/>
    <w:rsid w:val="009F5F4A"/>
    <w:rsid w:val="009F5F98"/>
    <w:rsid w:val="009F61CC"/>
    <w:rsid w:val="009F61E3"/>
    <w:rsid w:val="009F61E9"/>
    <w:rsid w:val="009F6300"/>
    <w:rsid w:val="009F6702"/>
    <w:rsid w:val="009F69DC"/>
    <w:rsid w:val="009F6B37"/>
    <w:rsid w:val="009F6BDE"/>
    <w:rsid w:val="009F6E88"/>
    <w:rsid w:val="009F713D"/>
    <w:rsid w:val="009F746C"/>
    <w:rsid w:val="009F7487"/>
    <w:rsid w:val="009F759A"/>
    <w:rsid w:val="009F7894"/>
    <w:rsid w:val="009F79B3"/>
    <w:rsid w:val="009F7B33"/>
    <w:rsid w:val="009F7B48"/>
    <w:rsid w:val="009F7C22"/>
    <w:rsid w:val="00A00250"/>
    <w:rsid w:val="00A00401"/>
    <w:rsid w:val="00A0090C"/>
    <w:rsid w:val="00A00D07"/>
    <w:rsid w:val="00A00D2E"/>
    <w:rsid w:val="00A00D57"/>
    <w:rsid w:val="00A0156C"/>
    <w:rsid w:val="00A01695"/>
    <w:rsid w:val="00A01D1C"/>
    <w:rsid w:val="00A02180"/>
    <w:rsid w:val="00A02287"/>
    <w:rsid w:val="00A0267E"/>
    <w:rsid w:val="00A026EB"/>
    <w:rsid w:val="00A027BB"/>
    <w:rsid w:val="00A02838"/>
    <w:rsid w:val="00A0286F"/>
    <w:rsid w:val="00A02E2C"/>
    <w:rsid w:val="00A030F6"/>
    <w:rsid w:val="00A03241"/>
    <w:rsid w:val="00A03835"/>
    <w:rsid w:val="00A038DA"/>
    <w:rsid w:val="00A03E2A"/>
    <w:rsid w:val="00A0414F"/>
    <w:rsid w:val="00A048A8"/>
    <w:rsid w:val="00A049AC"/>
    <w:rsid w:val="00A04A13"/>
    <w:rsid w:val="00A04A78"/>
    <w:rsid w:val="00A04DE6"/>
    <w:rsid w:val="00A05037"/>
    <w:rsid w:val="00A05187"/>
    <w:rsid w:val="00A056C3"/>
    <w:rsid w:val="00A057BE"/>
    <w:rsid w:val="00A05917"/>
    <w:rsid w:val="00A05BCD"/>
    <w:rsid w:val="00A05C50"/>
    <w:rsid w:val="00A05CFD"/>
    <w:rsid w:val="00A05DF6"/>
    <w:rsid w:val="00A06317"/>
    <w:rsid w:val="00A06532"/>
    <w:rsid w:val="00A06540"/>
    <w:rsid w:val="00A068BC"/>
    <w:rsid w:val="00A0696A"/>
    <w:rsid w:val="00A06ABC"/>
    <w:rsid w:val="00A06C41"/>
    <w:rsid w:val="00A06D2A"/>
    <w:rsid w:val="00A07752"/>
    <w:rsid w:val="00A07C79"/>
    <w:rsid w:val="00A07CAD"/>
    <w:rsid w:val="00A07E46"/>
    <w:rsid w:val="00A1007C"/>
    <w:rsid w:val="00A101F3"/>
    <w:rsid w:val="00A1032A"/>
    <w:rsid w:val="00A10648"/>
    <w:rsid w:val="00A1066B"/>
    <w:rsid w:val="00A10D6F"/>
    <w:rsid w:val="00A11273"/>
    <w:rsid w:val="00A11300"/>
    <w:rsid w:val="00A1160A"/>
    <w:rsid w:val="00A1185D"/>
    <w:rsid w:val="00A11A89"/>
    <w:rsid w:val="00A11CE5"/>
    <w:rsid w:val="00A126EE"/>
    <w:rsid w:val="00A12967"/>
    <w:rsid w:val="00A12B0D"/>
    <w:rsid w:val="00A12C5E"/>
    <w:rsid w:val="00A12FB4"/>
    <w:rsid w:val="00A12FF6"/>
    <w:rsid w:val="00A135BA"/>
    <w:rsid w:val="00A136E7"/>
    <w:rsid w:val="00A1387B"/>
    <w:rsid w:val="00A139FE"/>
    <w:rsid w:val="00A13A5F"/>
    <w:rsid w:val="00A13B9D"/>
    <w:rsid w:val="00A13BEC"/>
    <w:rsid w:val="00A13D2B"/>
    <w:rsid w:val="00A13ED5"/>
    <w:rsid w:val="00A13F7B"/>
    <w:rsid w:val="00A14431"/>
    <w:rsid w:val="00A1459B"/>
    <w:rsid w:val="00A1465F"/>
    <w:rsid w:val="00A14A95"/>
    <w:rsid w:val="00A14AF8"/>
    <w:rsid w:val="00A14B3D"/>
    <w:rsid w:val="00A14D7E"/>
    <w:rsid w:val="00A14DCF"/>
    <w:rsid w:val="00A14F9A"/>
    <w:rsid w:val="00A154EB"/>
    <w:rsid w:val="00A1560C"/>
    <w:rsid w:val="00A15C1C"/>
    <w:rsid w:val="00A15CE5"/>
    <w:rsid w:val="00A15DAA"/>
    <w:rsid w:val="00A16659"/>
    <w:rsid w:val="00A1679C"/>
    <w:rsid w:val="00A16BCF"/>
    <w:rsid w:val="00A16F90"/>
    <w:rsid w:val="00A17498"/>
    <w:rsid w:val="00A17628"/>
    <w:rsid w:val="00A1778C"/>
    <w:rsid w:val="00A17924"/>
    <w:rsid w:val="00A17B74"/>
    <w:rsid w:val="00A17E00"/>
    <w:rsid w:val="00A2019B"/>
    <w:rsid w:val="00A203DC"/>
    <w:rsid w:val="00A205B2"/>
    <w:rsid w:val="00A20DBF"/>
    <w:rsid w:val="00A210E7"/>
    <w:rsid w:val="00A2118D"/>
    <w:rsid w:val="00A211A2"/>
    <w:rsid w:val="00A2187C"/>
    <w:rsid w:val="00A21CB9"/>
    <w:rsid w:val="00A21D3A"/>
    <w:rsid w:val="00A21D64"/>
    <w:rsid w:val="00A21E07"/>
    <w:rsid w:val="00A21EA8"/>
    <w:rsid w:val="00A21F96"/>
    <w:rsid w:val="00A22360"/>
    <w:rsid w:val="00A22383"/>
    <w:rsid w:val="00A22430"/>
    <w:rsid w:val="00A22B94"/>
    <w:rsid w:val="00A22E90"/>
    <w:rsid w:val="00A23307"/>
    <w:rsid w:val="00A23741"/>
    <w:rsid w:val="00A237F4"/>
    <w:rsid w:val="00A23E92"/>
    <w:rsid w:val="00A2416F"/>
    <w:rsid w:val="00A241D8"/>
    <w:rsid w:val="00A243BA"/>
    <w:rsid w:val="00A24700"/>
    <w:rsid w:val="00A247CA"/>
    <w:rsid w:val="00A24987"/>
    <w:rsid w:val="00A24A02"/>
    <w:rsid w:val="00A24A16"/>
    <w:rsid w:val="00A24F22"/>
    <w:rsid w:val="00A2533B"/>
    <w:rsid w:val="00A2539E"/>
    <w:rsid w:val="00A25727"/>
    <w:rsid w:val="00A25C69"/>
    <w:rsid w:val="00A25DCB"/>
    <w:rsid w:val="00A260F4"/>
    <w:rsid w:val="00A262B9"/>
    <w:rsid w:val="00A267A6"/>
    <w:rsid w:val="00A26871"/>
    <w:rsid w:val="00A26FB9"/>
    <w:rsid w:val="00A270FE"/>
    <w:rsid w:val="00A27556"/>
    <w:rsid w:val="00A30101"/>
    <w:rsid w:val="00A3010C"/>
    <w:rsid w:val="00A30670"/>
    <w:rsid w:val="00A30D4E"/>
    <w:rsid w:val="00A30EA2"/>
    <w:rsid w:val="00A30ECF"/>
    <w:rsid w:val="00A3122A"/>
    <w:rsid w:val="00A31625"/>
    <w:rsid w:val="00A31932"/>
    <w:rsid w:val="00A31C08"/>
    <w:rsid w:val="00A31D2E"/>
    <w:rsid w:val="00A3203C"/>
    <w:rsid w:val="00A3213F"/>
    <w:rsid w:val="00A32744"/>
    <w:rsid w:val="00A327EF"/>
    <w:rsid w:val="00A32980"/>
    <w:rsid w:val="00A32DF8"/>
    <w:rsid w:val="00A3311D"/>
    <w:rsid w:val="00A33743"/>
    <w:rsid w:val="00A3375C"/>
    <w:rsid w:val="00A33D66"/>
    <w:rsid w:val="00A33F09"/>
    <w:rsid w:val="00A3405D"/>
    <w:rsid w:val="00A34319"/>
    <w:rsid w:val="00A3454E"/>
    <w:rsid w:val="00A3483E"/>
    <w:rsid w:val="00A34EBC"/>
    <w:rsid w:val="00A34F1C"/>
    <w:rsid w:val="00A356F2"/>
    <w:rsid w:val="00A3636A"/>
    <w:rsid w:val="00A36422"/>
    <w:rsid w:val="00A36829"/>
    <w:rsid w:val="00A369E4"/>
    <w:rsid w:val="00A36E22"/>
    <w:rsid w:val="00A3702C"/>
    <w:rsid w:val="00A375C6"/>
    <w:rsid w:val="00A3768B"/>
    <w:rsid w:val="00A379BB"/>
    <w:rsid w:val="00A37B62"/>
    <w:rsid w:val="00A40044"/>
    <w:rsid w:val="00A40063"/>
    <w:rsid w:val="00A40192"/>
    <w:rsid w:val="00A405BC"/>
    <w:rsid w:val="00A40AF0"/>
    <w:rsid w:val="00A410B3"/>
    <w:rsid w:val="00A411FE"/>
    <w:rsid w:val="00A413B3"/>
    <w:rsid w:val="00A4164D"/>
    <w:rsid w:val="00A418A4"/>
    <w:rsid w:val="00A418AB"/>
    <w:rsid w:val="00A41A8B"/>
    <w:rsid w:val="00A41AD9"/>
    <w:rsid w:val="00A41B05"/>
    <w:rsid w:val="00A41BB7"/>
    <w:rsid w:val="00A41BFC"/>
    <w:rsid w:val="00A41D6E"/>
    <w:rsid w:val="00A41DEE"/>
    <w:rsid w:val="00A42182"/>
    <w:rsid w:val="00A4237B"/>
    <w:rsid w:val="00A424D4"/>
    <w:rsid w:val="00A42CE6"/>
    <w:rsid w:val="00A42D7E"/>
    <w:rsid w:val="00A43054"/>
    <w:rsid w:val="00A43055"/>
    <w:rsid w:val="00A43592"/>
    <w:rsid w:val="00A438D2"/>
    <w:rsid w:val="00A439D5"/>
    <w:rsid w:val="00A43E2E"/>
    <w:rsid w:val="00A43EDA"/>
    <w:rsid w:val="00A440DC"/>
    <w:rsid w:val="00A4430B"/>
    <w:rsid w:val="00A44525"/>
    <w:rsid w:val="00A44EB6"/>
    <w:rsid w:val="00A45256"/>
    <w:rsid w:val="00A457DA"/>
    <w:rsid w:val="00A4580A"/>
    <w:rsid w:val="00A45A96"/>
    <w:rsid w:val="00A45B2A"/>
    <w:rsid w:val="00A45E6C"/>
    <w:rsid w:val="00A4600E"/>
    <w:rsid w:val="00A46267"/>
    <w:rsid w:val="00A462E7"/>
    <w:rsid w:val="00A462FE"/>
    <w:rsid w:val="00A46B5B"/>
    <w:rsid w:val="00A470CC"/>
    <w:rsid w:val="00A47376"/>
    <w:rsid w:val="00A47513"/>
    <w:rsid w:val="00A475C3"/>
    <w:rsid w:val="00A47847"/>
    <w:rsid w:val="00A478D3"/>
    <w:rsid w:val="00A4790A"/>
    <w:rsid w:val="00A479DF"/>
    <w:rsid w:val="00A47B75"/>
    <w:rsid w:val="00A502F2"/>
    <w:rsid w:val="00A503EF"/>
    <w:rsid w:val="00A5080F"/>
    <w:rsid w:val="00A50902"/>
    <w:rsid w:val="00A5093A"/>
    <w:rsid w:val="00A50CEF"/>
    <w:rsid w:val="00A5102E"/>
    <w:rsid w:val="00A511D6"/>
    <w:rsid w:val="00A5122D"/>
    <w:rsid w:val="00A512AD"/>
    <w:rsid w:val="00A512E6"/>
    <w:rsid w:val="00A51554"/>
    <w:rsid w:val="00A51909"/>
    <w:rsid w:val="00A51BB2"/>
    <w:rsid w:val="00A51D0A"/>
    <w:rsid w:val="00A51DF8"/>
    <w:rsid w:val="00A51E0D"/>
    <w:rsid w:val="00A52269"/>
    <w:rsid w:val="00A52305"/>
    <w:rsid w:val="00A52859"/>
    <w:rsid w:val="00A52920"/>
    <w:rsid w:val="00A52ABD"/>
    <w:rsid w:val="00A53146"/>
    <w:rsid w:val="00A5318F"/>
    <w:rsid w:val="00A53231"/>
    <w:rsid w:val="00A5324A"/>
    <w:rsid w:val="00A53616"/>
    <w:rsid w:val="00A53A39"/>
    <w:rsid w:val="00A53A41"/>
    <w:rsid w:val="00A53D14"/>
    <w:rsid w:val="00A5483A"/>
    <w:rsid w:val="00A54B98"/>
    <w:rsid w:val="00A54E0A"/>
    <w:rsid w:val="00A54E8B"/>
    <w:rsid w:val="00A5525D"/>
    <w:rsid w:val="00A5581C"/>
    <w:rsid w:val="00A55AC3"/>
    <w:rsid w:val="00A55C67"/>
    <w:rsid w:val="00A55D52"/>
    <w:rsid w:val="00A55DE1"/>
    <w:rsid w:val="00A55F95"/>
    <w:rsid w:val="00A560DC"/>
    <w:rsid w:val="00A569FF"/>
    <w:rsid w:val="00A56C53"/>
    <w:rsid w:val="00A56E49"/>
    <w:rsid w:val="00A56E58"/>
    <w:rsid w:val="00A56EA9"/>
    <w:rsid w:val="00A572E7"/>
    <w:rsid w:val="00A572F6"/>
    <w:rsid w:val="00A57374"/>
    <w:rsid w:val="00A573D7"/>
    <w:rsid w:val="00A577F0"/>
    <w:rsid w:val="00A5799B"/>
    <w:rsid w:val="00A57B6E"/>
    <w:rsid w:val="00A57F12"/>
    <w:rsid w:val="00A57FCB"/>
    <w:rsid w:val="00A60228"/>
    <w:rsid w:val="00A6036E"/>
    <w:rsid w:val="00A6058D"/>
    <w:rsid w:val="00A6071B"/>
    <w:rsid w:val="00A60842"/>
    <w:rsid w:val="00A60B5C"/>
    <w:rsid w:val="00A611B6"/>
    <w:rsid w:val="00A6139D"/>
    <w:rsid w:val="00A616D2"/>
    <w:rsid w:val="00A61ADA"/>
    <w:rsid w:val="00A61C41"/>
    <w:rsid w:val="00A61CA7"/>
    <w:rsid w:val="00A61F9C"/>
    <w:rsid w:val="00A620AF"/>
    <w:rsid w:val="00A622DF"/>
    <w:rsid w:val="00A6236C"/>
    <w:rsid w:val="00A623B5"/>
    <w:rsid w:val="00A626CC"/>
    <w:rsid w:val="00A6289D"/>
    <w:rsid w:val="00A629F5"/>
    <w:rsid w:val="00A62A38"/>
    <w:rsid w:val="00A62E53"/>
    <w:rsid w:val="00A62F8C"/>
    <w:rsid w:val="00A63040"/>
    <w:rsid w:val="00A63115"/>
    <w:rsid w:val="00A63305"/>
    <w:rsid w:val="00A634D1"/>
    <w:rsid w:val="00A63955"/>
    <w:rsid w:val="00A639AA"/>
    <w:rsid w:val="00A640E9"/>
    <w:rsid w:val="00A641CB"/>
    <w:rsid w:val="00A64391"/>
    <w:rsid w:val="00A6494E"/>
    <w:rsid w:val="00A64E11"/>
    <w:rsid w:val="00A64E75"/>
    <w:rsid w:val="00A64F6F"/>
    <w:rsid w:val="00A65A69"/>
    <w:rsid w:val="00A65BD6"/>
    <w:rsid w:val="00A65CC7"/>
    <w:rsid w:val="00A660D2"/>
    <w:rsid w:val="00A66381"/>
    <w:rsid w:val="00A66498"/>
    <w:rsid w:val="00A665BD"/>
    <w:rsid w:val="00A66B64"/>
    <w:rsid w:val="00A66D18"/>
    <w:rsid w:val="00A66D19"/>
    <w:rsid w:val="00A6731E"/>
    <w:rsid w:val="00A67495"/>
    <w:rsid w:val="00A6760F"/>
    <w:rsid w:val="00A676CF"/>
    <w:rsid w:val="00A6779A"/>
    <w:rsid w:val="00A677AC"/>
    <w:rsid w:val="00A67921"/>
    <w:rsid w:val="00A67AD9"/>
    <w:rsid w:val="00A67BC0"/>
    <w:rsid w:val="00A67C71"/>
    <w:rsid w:val="00A67DC0"/>
    <w:rsid w:val="00A67DC1"/>
    <w:rsid w:val="00A67DCD"/>
    <w:rsid w:val="00A67E70"/>
    <w:rsid w:val="00A67F37"/>
    <w:rsid w:val="00A7026F"/>
    <w:rsid w:val="00A702C9"/>
    <w:rsid w:val="00A70415"/>
    <w:rsid w:val="00A706D5"/>
    <w:rsid w:val="00A70C65"/>
    <w:rsid w:val="00A71210"/>
    <w:rsid w:val="00A71513"/>
    <w:rsid w:val="00A71740"/>
    <w:rsid w:val="00A719F7"/>
    <w:rsid w:val="00A71E5E"/>
    <w:rsid w:val="00A71E91"/>
    <w:rsid w:val="00A72063"/>
    <w:rsid w:val="00A72064"/>
    <w:rsid w:val="00A72096"/>
    <w:rsid w:val="00A72378"/>
    <w:rsid w:val="00A72382"/>
    <w:rsid w:val="00A72505"/>
    <w:rsid w:val="00A72860"/>
    <w:rsid w:val="00A72892"/>
    <w:rsid w:val="00A728A4"/>
    <w:rsid w:val="00A72A22"/>
    <w:rsid w:val="00A72C59"/>
    <w:rsid w:val="00A72C71"/>
    <w:rsid w:val="00A72CEF"/>
    <w:rsid w:val="00A72E50"/>
    <w:rsid w:val="00A7302F"/>
    <w:rsid w:val="00A732D6"/>
    <w:rsid w:val="00A733E2"/>
    <w:rsid w:val="00A734E8"/>
    <w:rsid w:val="00A7362D"/>
    <w:rsid w:val="00A738E1"/>
    <w:rsid w:val="00A73969"/>
    <w:rsid w:val="00A739C6"/>
    <w:rsid w:val="00A73C7E"/>
    <w:rsid w:val="00A73EC1"/>
    <w:rsid w:val="00A73F1C"/>
    <w:rsid w:val="00A73F93"/>
    <w:rsid w:val="00A7415F"/>
    <w:rsid w:val="00A741BE"/>
    <w:rsid w:val="00A74290"/>
    <w:rsid w:val="00A74353"/>
    <w:rsid w:val="00A743C0"/>
    <w:rsid w:val="00A74439"/>
    <w:rsid w:val="00A744C6"/>
    <w:rsid w:val="00A7471A"/>
    <w:rsid w:val="00A74975"/>
    <w:rsid w:val="00A74A49"/>
    <w:rsid w:val="00A74E53"/>
    <w:rsid w:val="00A74F58"/>
    <w:rsid w:val="00A74FB4"/>
    <w:rsid w:val="00A7528D"/>
    <w:rsid w:val="00A752FF"/>
    <w:rsid w:val="00A7532A"/>
    <w:rsid w:val="00A75349"/>
    <w:rsid w:val="00A75B37"/>
    <w:rsid w:val="00A75CA7"/>
    <w:rsid w:val="00A76B6C"/>
    <w:rsid w:val="00A76BB7"/>
    <w:rsid w:val="00A76CC9"/>
    <w:rsid w:val="00A771A4"/>
    <w:rsid w:val="00A778B7"/>
    <w:rsid w:val="00A779D4"/>
    <w:rsid w:val="00A77ADE"/>
    <w:rsid w:val="00A77E40"/>
    <w:rsid w:val="00A8038D"/>
    <w:rsid w:val="00A803B5"/>
    <w:rsid w:val="00A80B0B"/>
    <w:rsid w:val="00A80C5E"/>
    <w:rsid w:val="00A814F6"/>
    <w:rsid w:val="00A815C3"/>
    <w:rsid w:val="00A8168A"/>
    <w:rsid w:val="00A816BC"/>
    <w:rsid w:val="00A81A03"/>
    <w:rsid w:val="00A81F1D"/>
    <w:rsid w:val="00A82095"/>
    <w:rsid w:val="00A82711"/>
    <w:rsid w:val="00A82745"/>
    <w:rsid w:val="00A82B4A"/>
    <w:rsid w:val="00A8312A"/>
    <w:rsid w:val="00A83558"/>
    <w:rsid w:val="00A8367C"/>
    <w:rsid w:val="00A83686"/>
    <w:rsid w:val="00A83CD2"/>
    <w:rsid w:val="00A83F53"/>
    <w:rsid w:val="00A83F81"/>
    <w:rsid w:val="00A84283"/>
    <w:rsid w:val="00A84393"/>
    <w:rsid w:val="00A84403"/>
    <w:rsid w:val="00A84743"/>
    <w:rsid w:val="00A84A71"/>
    <w:rsid w:val="00A852FE"/>
    <w:rsid w:val="00A857A5"/>
    <w:rsid w:val="00A85DB9"/>
    <w:rsid w:val="00A85EF7"/>
    <w:rsid w:val="00A86020"/>
    <w:rsid w:val="00A8604D"/>
    <w:rsid w:val="00A8626D"/>
    <w:rsid w:val="00A86353"/>
    <w:rsid w:val="00A863D5"/>
    <w:rsid w:val="00A8670B"/>
    <w:rsid w:val="00A86895"/>
    <w:rsid w:val="00A8696C"/>
    <w:rsid w:val="00A86D43"/>
    <w:rsid w:val="00A86DB2"/>
    <w:rsid w:val="00A87097"/>
    <w:rsid w:val="00A87895"/>
    <w:rsid w:val="00A87CA6"/>
    <w:rsid w:val="00A87E40"/>
    <w:rsid w:val="00A87FA7"/>
    <w:rsid w:val="00A903D3"/>
    <w:rsid w:val="00A9060C"/>
    <w:rsid w:val="00A906ED"/>
    <w:rsid w:val="00A90A03"/>
    <w:rsid w:val="00A90A37"/>
    <w:rsid w:val="00A90A7B"/>
    <w:rsid w:val="00A90A82"/>
    <w:rsid w:val="00A90BAD"/>
    <w:rsid w:val="00A9110C"/>
    <w:rsid w:val="00A91160"/>
    <w:rsid w:val="00A91167"/>
    <w:rsid w:val="00A917D5"/>
    <w:rsid w:val="00A91ABE"/>
    <w:rsid w:val="00A921AB"/>
    <w:rsid w:val="00A922AB"/>
    <w:rsid w:val="00A928B6"/>
    <w:rsid w:val="00A92AF2"/>
    <w:rsid w:val="00A92C98"/>
    <w:rsid w:val="00A92E2D"/>
    <w:rsid w:val="00A93525"/>
    <w:rsid w:val="00A936BD"/>
    <w:rsid w:val="00A937D3"/>
    <w:rsid w:val="00A938DD"/>
    <w:rsid w:val="00A93B2D"/>
    <w:rsid w:val="00A93DAC"/>
    <w:rsid w:val="00A93EB4"/>
    <w:rsid w:val="00A93EDC"/>
    <w:rsid w:val="00A9412F"/>
    <w:rsid w:val="00A943E5"/>
    <w:rsid w:val="00A944BE"/>
    <w:rsid w:val="00A94780"/>
    <w:rsid w:val="00A94B08"/>
    <w:rsid w:val="00A94C50"/>
    <w:rsid w:val="00A94D49"/>
    <w:rsid w:val="00A94D76"/>
    <w:rsid w:val="00A94E14"/>
    <w:rsid w:val="00A950B4"/>
    <w:rsid w:val="00A9522A"/>
    <w:rsid w:val="00A954F6"/>
    <w:rsid w:val="00A955C7"/>
    <w:rsid w:val="00A95829"/>
    <w:rsid w:val="00A958FC"/>
    <w:rsid w:val="00A95A17"/>
    <w:rsid w:val="00A95A68"/>
    <w:rsid w:val="00A95EC6"/>
    <w:rsid w:val="00A96136"/>
    <w:rsid w:val="00A9681F"/>
    <w:rsid w:val="00A968DA"/>
    <w:rsid w:val="00A969E4"/>
    <w:rsid w:val="00A96BEF"/>
    <w:rsid w:val="00A96E02"/>
    <w:rsid w:val="00A9712C"/>
    <w:rsid w:val="00A97257"/>
    <w:rsid w:val="00A97600"/>
    <w:rsid w:val="00A97786"/>
    <w:rsid w:val="00A97842"/>
    <w:rsid w:val="00A979A0"/>
    <w:rsid w:val="00A97A81"/>
    <w:rsid w:val="00A97B11"/>
    <w:rsid w:val="00A97D2C"/>
    <w:rsid w:val="00A97DB0"/>
    <w:rsid w:val="00AA05D9"/>
    <w:rsid w:val="00AA07CF"/>
    <w:rsid w:val="00AA0BDA"/>
    <w:rsid w:val="00AA0BE8"/>
    <w:rsid w:val="00AA0D2E"/>
    <w:rsid w:val="00AA0D90"/>
    <w:rsid w:val="00AA0E8B"/>
    <w:rsid w:val="00AA0EED"/>
    <w:rsid w:val="00AA11C6"/>
    <w:rsid w:val="00AA1387"/>
    <w:rsid w:val="00AA13A9"/>
    <w:rsid w:val="00AA149A"/>
    <w:rsid w:val="00AA15B1"/>
    <w:rsid w:val="00AA15DC"/>
    <w:rsid w:val="00AA17E0"/>
    <w:rsid w:val="00AA183F"/>
    <w:rsid w:val="00AA1A1A"/>
    <w:rsid w:val="00AA1D0D"/>
    <w:rsid w:val="00AA1F86"/>
    <w:rsid w:val="00AA1FE6"/>
    <w:rsid w:val="00AA2174"/>
    <w:rsid w:val="00AA22C1"/>
    <w:rsid w:val="00AA22F7"/>
    <w:rsid w:val="00AA231B"/>
    <w:rsid w:val="00AA26B9"/>
    <w:rsid w:val="00AA2789"/>
    <w:rsid w:val="00AA29CB"/>
    <w:rsid w:val="00AA2A9B"/>
    <w:rsid w:val="00AA314E"/>
    <w:rsid w:val="00AA3240"/>
    <w:rsid w:val="00AA326B"/>
    <w:rsid w:val="00AA3486"/>
    <w:rsid w:val="00AA34F9"/>
    <w:rsid w:val="00AA39B7"/>
    <w:rsid w:val="00AA4209"/>
    <w:rsid w:val="00AA42A5"/>
    <w:rsid w:val="00AA43C2"/>
    <w:rsid w:val="00AA44FA"/>
    <w:rsid w:val="00AA450E"/>
    <w:rsid w:val="00AA452D"/>
    <w:rsid w:val="00AA4AD3"/>
    <w:rsid w:val="00AA4ADC"/>
    <w:rsid w:val="00AA4CD6"/>
    <w:rsid w:val="00AA4E16"/>
    <w:rsid w:val="00AA503B"/>
    <w:rsid w:val="00AA50AF"/>
    <w:rsid w:val="00AA5383"/>
    <w:rsid w:val="00AA54F4"/>
    <w:rsid w:val="00AA5ACA"/>
    <w:rsid w:val="00AA5B5C"/>
    <w:rsid w:val="00AA6275"/>
    <w:rsid w:val="00AA6407"/>
    <w:rsid w:val="00AA67DE"/>
    <w:rsid w:val="00AA69AD"/>
    <w:rsid w:val="00AA69FF"/>
    <w:rsid w:val="00AA6BCE"/>
    <w:rsid w:val="00AA6C52"/>
    <w:rsid w:val="00AA6FDA"/>
    <w:rsid w:val="00AA7061"/>
    <w:rsid w:val="00AA74B8"/>
    <w:rsid w:val="00AA7779"/>
    <w:rsid w:val="00AA77A2"/>
    <w:rsid w:val="00AA7917"/>
    <w:rsid w:val="00AA7BE0"/>
    <w:rsid w:val="00AA7DD0"/>
    <w:rsid w:val="00AB0115"/>
    <w:rsid w:val="00AB05E7"/>
    <w:rsid w:val="00AB0B51"/>
    <w:rsid w:val="00AB0E50"/>
    <w:rsid w:val="00AB10A9"/>
    <w:rsid w:val="00AB15A2"/>
    <w:rsid w:val="00AB172C"/>
    <w:rsid w:val="00AB1AE9"/>
    <w:rsid w:val="00AB1D88"/>
    <w:rsid w:val="00AB1EFE"/>
    <w:rsid w:val="00AB1FC7"/>
    <w:rsid w:val="00AB20BF"/>
    <w:rsid w:val="00AB28F0"/>
    <w:rsid w:val="00AB2E90"/>
    <w:rsid w:val="00AB31BA"/>
    <w:rsid w:val="00AB320E"/>
    <w:rsid w:val="00AB3478"/>
    <w:rsid w:val="00AB3574"/>
    <w:rsid w:val="00AB357E"/>
    <w:rsid w:val="00AB35D2"/>
    <w:rsid w:val="00AB373E"/>
    <w:rsid w:val="00AB3754"/>
    <w:rsid w:val="00AB3B23"/>
    <w:rsid w:val="00AB3E70"/>
    <w:rsid w:val="00AB3ECB"/>
    <w:rsid w:val="00AB3EFF"/>
    <w:rsid w:val="00AB4196"/>
    <w:rsid w:val="00AB431B"/>
    <w:rsid w:val="00AB445E"/>
    <w:rsid w:val="00AB44E5"/>
    <w:rsid w:val="00AB4765"/>
    <w:rsid w:val="00AB4830"/>
    <w:rsid w:val="00AB518A"/>
    <w:rsid w:val="00AB537C"/>
    <w:rsid w:val="00AB5584"/>
    <w:rsid w:val="00AB578D"/>
    <w:rsid w:val="00AB5DF6"/>
    <w:rsid w:val="00AB5F72"/>
    <w:rsid w:val="00AB639B"/>
    <w:rsid w:val="00AB63B9"/>
    <w:rsid w:val="00AB63EB"/>
    <w:rsid w:val="00AB64FA"/>
    <w:rsid w:val="00AB691A"/>
    <w:rsid w:val="00AB6E30"/>
    <w:rsid w:val="00AB6EDF"/>
    <w:rsid w:val="00AB70A3"/>
    <w:rsid w:val="00AB7269"/>
    <w:rsid w:val="00AB7733"/>
    <w:rsid w:val="00AB7749"/>
    <w:rsid w:val="00AB7941"/>
    <w:rsid w:val="00AB798F"/>
    <w:rsid w:val="00AB7C0E"/>
    <w:rsid w:val="00AB7CE0"/>
    <w:rsid w:val="00AC0C49"/>
    <w:rsid w:val="00AC191A"/>
    <w:rsid w:val="00AC1C8C"/>
    <w:rsid w:val="00AC22AC"/>
    <w:rsid w:val="00AC24A5"/>
    <w:rsid w:val="00AC2A4E"/>
    <w:rsid w:val="00AC2E55"/>
    <w:rsid w:val="00AC3394"/>
    <w:rsid w:val="00AC3E1F"/>
    <w:rsid w:val="00AC3F28"/>
    <w:rsid w:val="00AC468E"/>
    <w:rsid w:val="00AC482C"/>
    <w:rsid w:val="00AC485A"/>
    <w:rsid w:val="00AC4A33"/>
    <w:rsid w:val="00AC4DD8"/>
    <w:rsid w:val="00AC4EEB"/>
    <w:rsid w:val="00AC50B4"/>
    <w:rsid w:val="00AC582A"/>
    <w:rsid w:val="00AC59BA"/>
    <w:rsid w:val="00AC5C36"/>
    <w:rsid w:val="00AC5F3D"/>
    <w:rsid w:val="00AC6058"/>
    <w:rsid w:val="00AC606D"/>
    <w:rsid w:val="00AC61D7"/>
    <w:rsid w:val="00AC631A"/>
    <w:rsid w:val="00AC67BC"/>
    <w:rsid w:val="00AC6928"/>
    <w:rsid w:val="00AC6A6B"/>
    <w:rsid w:val="00AC6E53"/>
    <w:rsid w:val="00AC7B93"/>
    <w:rsid w:val="00AD007E"/>
    <w:rsid w:val="00AD0198"/>
    <w:rsid w:val="00AD01A3"/>
    <w:rsid w:val="00AD036F"/>
    <w:rsid w:val="00AD03A4"/>
    <w:rsid w:val="00AD045E"/>
    <w:rsid w:val="00AD0478"/>
    <w:rsid w:val="00AD05B6"/>
    <w:rsid w:val="00AD077E"/>
    <w:rsid w:val="00AD08CD"/>
    <w:rsid w:val="00AD0A5E"/>
    <w:rsid w:val="00AD0BC7"/>
    <w:rsid w:val="00AD0CFD"/>
    <w:rsid w:val="00AD0D25"/>
    <w:rsid w:val="00AD0EE0"/>
    <w:rsid w:val="00AD0F96"/>
    <w:rsid w:val="00AD1535"/>
    <w:rsid w:val="00AD1BB6"/>
    <w:rsid w:val="00AD1C06"/>
    <w:rsid w:val="00AD1C57"/>
    <w:rsid w:val="00AD1EB1"/>
    <w:rsid w:val="00AD1F12"/>
    <w:rsid w:val="00AD201A"/>
    <w:rsid w:val="00AD208F"/>
    <w:rsid w:val="00AD2472"/>
    <w:rsid w:val="00AD2593"/>
    <w:rsid w:val="00AD289A"/>
    <w:rsid w:val="00AD2968"/>
    <w:rsid w:val="00AD29EC"/>
    <w:rsid w:val="00AD2E07"/>
    <w:rsid w:val="00AD32B9"/>
    <w:rsid w:val="00AD36BC"/>
    <w:rsid w:val="00AD3A27"/>
    <w:rsid w:val="00AD3C5D"/>
    <w:rsid w:val="00AD3D25"/>
    <w:rsid w:val="00AD40B9"/>
    <w:rsid w:val="00AD42B9"/>
    <w:rsid w:val="00AD4419"/>
    <w:rsid w:val="00AD4605"/>
    <w:rsid w:val="00AD4F1F"/>
    <w:rsid w:val="00AD4F9F"/>
    <w:rsid w:val="00AD4FFB"/>
    <w:rsid w:val="00AD505B"/>
    <w:rsid w:val="00AD5452"/>
    <w:rsid w:val="00AD5486"/>
    <w:rsid w:val="00AD5664"/>
    <w:rsid w:val="00AD5CCD"/>
    <w:rsid w:val="00AD5D62"/>
    <w:rsid w:val="00AD5EEE"/>
    <w:rsid w:val="00AD5F8E"/>
    <w:rsid w:val="00AD6062"/>
    <w:rsid w:val="00AD61FF"/>
    <w:rsid w:val="00AD63AE"/>
    <w:rsid w:val="00AD63D6"/>
    <w:rsid w:val="00AD6620"/>
    <w:rsid w:val="00AD6880"/>
    <w:rsid w:val="00AD6B30"/>
    <w:rsid w:val="00AD6BA0"/>
    <w:rsid w:val="00AD70DB"/>
    <w:rsid w:val="00AD793F"/>
    <w:rsid w:val="00AD7E2B"/>
    <w:rsid w:val="00AE0353"/>
    <w:rsid w:val="00AE03B8"/>
    <w:rsid w:val="00AE04BA"/>
    <w:rsid w:val="00AE0522"/>
    <w:rsid w:val="00AE0899"/>
    <w:rsid w:val="00AE0BB6"/>
    <w:rsid w:val="00AE12C6"/>
    <w:rsid w:val="00AE14D3"/>
    <w:rsid w:val="00AE1900"/>
    <w:rsid w:val="00AE1AFA"/>
    <w:rsid w:val="00AE1CE6"/>
    <w:rsid w:val="00AE2189"/>
    <w:rsid w:val="00AE224E"/>
    <w:rsid w:val="00AE22D4"/>
    <w:rsid w:val="00AE260C"/>
    <w:rsid w:val="00AE273B"/>
    <w:rsid w:val="00AE27B9"/>
    <w:rsid w:val="00AE287D"/>
    <w:rsid w:val="00AE2B9C"/>
    <w:rsid w:val="00AE2F02"/>
    <w:rsid w:val="00AE3287"/>
    <w:rsid w:val="00AE3431"/>
    <w:rsid w:val="00AE3556"/>
    <w:rsid w:val="00AE382B"/>
    <w:rsid w:val="00AE3AF3"/>
    <w:rsid w:val="00AE3CE4"/>
    <w:rsid w:val="00AE409D"/>
    <w:rsid w:val="00AE416A"/>
    <w:rsid w:val="00AE4513"/>
    <w:rsid w:val="00AE4578"/>
    <w:rsid w:val="00AE4638"/>
    <w:rsid w:val="00AE48DE"/>
    <w:rsid w:val="00AE4C7F"/>
    <w:rsid w:val="00AE4C85"/>
    <w:rsid w:val="00AE4ED1"/>
    <w:rsid w:val="00AE50DD"/>
    <w:rsid w:val="00AE51A8"/>
    <w:rsid w:val="00AE525A"/>
    <w:rsid w:val="00AE5325"/>
    <w:rsid w:val="00AE5362"/>
    <w:rsid w:val="00AE5456"/>
    <w:rsid w:val="00AE54AF"/>
    <w:rsid w:val="00AE5673"/>
    <w:rsid w:val="00AE5992"/>
    <w:rsid w:val="00AE5A8D"/>
    <w:rsid w:val="00AE5E06"/>
    <w:rsid w:val="00AE5F5E"/>
    <w:rsid w:val="00AE6152"/>
    <w:rsid w:val="00AE6231"/>
    <w:rsid w:val="00AE6BBA"/>
    <w:rsid w:val="00AE7268"/>
    <w:rsid w:val="00AE7900"/>
    <w:rsid w:val="00AE7EE6"/>
    <w:rsid w:val="00AF00B3"/>
    <w:rsid w:val="00AF01C3"/>
    <w:rsid w:val="00AF05C3"/>
    <w:rsid w:val="00AF1265"/>
    <w:rsid w:val="00AF126F"/>
    <w:rsid w:val="00AF1344"/>
    <w:rsid w:val="00AF14AD"/>
    <w:rsid w:val="00AF19CB"/>
    <w:rsid w:val="00AF1A63"/>
    <w:rsid w:val="00AF1E25"/>
    <w:rsid w:val="00AF1E6F"/>
    <w:rsid w:val="00AF2617"/>
    <w:rsid w:val="00AF29B9"/>
    <w:rsid w:val="00AF2C9C"/>
    <w:rsid w:val="00AF30EA"/>
    <w:rsid w:val="00AF3221"/>
    <w:rsid w:val="00AF3224"/>
    <w:rsid w:val="00AF3427"/>
    <w:rsid w:val="00AF36C8"/>
    <w:rsid w:val="00AF3747"/>
    <w:rsid w:val="00AF37F1"/>
    <w:rsid w:val="00AF3897"/>
    <w:rsid w:val="00AF3AF1"/>
    <w:rsid w:val="00AF3DE1"/>
    <w:rsid w:val="00AF44DF"/>
    <w:rsid w:val="00AF459A"/>
    <w:rsid w:val="00AF4751"/>
    <w:rsid w:val="00AF4ECF"/>
    <w:rsid w:val="00AF5029"/>
    <w:rsid w:val="00AF52FE"/>
    <w:rsid w:val="00AF54D2"/>
    <w:rsid w:val="00AF575A"/>
    <w:rsid w:val="00AF59C5"/>
    <w:rsid w:val="00AF5A09"/>
    <w:rsid w:val="00AF5A3F"/>
    <w:rsid w:val="00AF604D"/>
    <w:rsid w:val="00AF6299"/>
    <w:rsid w:val="00AF6539"/>
    <w:rsid w:val="00AF68A3"/>
    <w:rsid w:val="00AF690F"/>
    <w:rsid w:val="00AF6ED3"/>
    <w:rsid w:val="00AF73BB"/>
    <w:rsid w:val="00AF75EF"/>
    <w:rsid w:val="00AF77DC"/>
    <w:rsid w:val="00AF791E"/>
    <w:rsid w:val="00AF7A94"/>
    <w:rsid w:val="00AF7B1E"/>
    <w:rsid w:val="00AF7E44"/>
    <w:rsid w:val="00AF9A0C"/>
    <w:rsid w:val="00B000D2"/>
    <w:rsid w:val="00B00368"/>
    <w:rsid w:val="00B00E82"/>
    <w:rsid w:val="00B00F22"/>
    <w:rsid w:val="00B00F82"/>
    <w:rsid w:val="00B01289"/>
    <w:rsid w:val="00B01759"/>
    <w:rsid w:val="00B017C5"/>
    <w:rsid w:val="00B01859"/>
    <w:rsid w:val="00B018A0"/>
    <w:rsid w:val="00B0193E"/>
    <w:rsid w:val="00B01B99"/>
    <w:rsid w:val="00B0262C"/>
    <w:rsid w:val="00B02AD7"/>
    <w:rsid w:val="00B02E8F"/>
    <w:rsid w:val="00B02F72"/>
    <w:rsid w:val="00B031A1"/>
    <w:rsid w:val="00B03340"/>
    <w:rsid w:val="00B03367"/>
    <w:rsid w:val="00B03443"/>
    <w:rsid w:val="00B03481"/>
    <w:rsid w:val="00B03815"/>
    <w:rsid w:val="00B0437A"/>
    <w:rsid w:val="00B04C93"/>
    <w:rsid w:val="00B04DA7"/>
    <w:rsid w:val="00B04DE4"/>
    <w:rsid w:val="00B0500E"/>
    <w:rsid w:val="00B05104"/>
    <w:rsid w:val="00B05350"/>
    <w:rsid w:val="00B05756"/>
    <w:rsid w:val="00B0584C"/>
    <w:rsid w:val="00B058C9"/>
    <w:rsid w:val="00B061C9"/>
    <w:rsid w:val="00B062A7"/>
    <w:rsid w:val="00B062C4"/>
    <w:rsid w:val="00B0641C"/>
    <w:rsid w:val="00B068F2"/>
    <w:rsid w:val="00B06986"/>
    <w:rsid w:val="00B06B9C"/>
    <w:rsid w:val="00B06FB0"/>
    <w:rsid w:val="00B0711C"/>
    <w:rsid w:val="00B071D5"/>
    <w:rsid w:val="00B07279"/>
    <w:rsid w:val="00B072F4"/>
    <w:rsid w:val="00B0737F"/>
    <w:rsid w:val="00B07598"/>
    <w:rsid w:val="00B079A8"/>
    <w:rsid w:val="00B07B23"/>
    <w:rsid w:val="00B07E6F"/>
    <w:rsid w:val="00B07FEC"/>
    <w:rsid w:val="00B10628"/>
    <w:rsid w:val="00B10778"/>
    <w:rsid w:val="00B109DA"/>
    <w:rsid w:val="00B10A8D"/>
    <w:rsid w:val="00B10CBD"/>
    <w:rsid w:val="00B11012"/>
    <w:rsid w:val="00B11074"/>
    <w:rsid w:val="00B11119"/>
    <w:rsid w:val="00B11351"/>
    <w:rsid w:val="00B11B69"/>
    <w:rsid w:val="00B11C8B"/>
    <w:rsid w:val="00B11EA8"/>
    <w:rsid w:val="00B11F7D"/>
    <w:rsid w:val="00B123E5"/>
    <w:rsid w:val="00B1250D"/>
    <w:rsid w:val="00B12558"/>
    <w:rsid w:val="00B125AB"/>
    <w:rsid w:val="00B12646"/>
    <w:rsid w:val="00B12996"/>
    <w:rsid w:val="00B12B79"/>
    <w:rsid w:val="00B12D59"/>
    <w:rsid w:val="00B12D8D"/>
    <w:rsid w:val="00B12E57"/>
    <w:rsid w:val="00B12F18"/>
    <w:rsid w:val="00B133AD"/>
    <w:rsid w:val="00B13844"/>
    <w:rsid w:val="00B13AC5"/>
    <w:rsid w:val="00B13BF8"/>
    <w:rsid w:val="00B13E39"/>
    <w:rsid w:val="00B143E3"/>
    <w:rsid w:val="00B14D78"/>
    <w:rsid w:val="00B14DCC"/>
    <w:rsid w:val="00B15098"/>
    <w:rsid w:val="00B1528E"/>
    <w:rsid w:val="00B154BD"/>
    <w:rsid w:val="00B154CE"/>
    <w:rsid w:val="00B15635"/>
    <w:rsid w:val="00B15935"/>
    <w:rsid w:val="00B15B3C"/>
    <w:rsid w:val="00B15CAA"/>
    <w:rsid w:val="00B15E3C"/>
    <w:rsid w:val="00B15EDE"/>
    <w:rsid w:val="00B15FD0"/>
    <w:rsid w:val="00B15FEE"/>
    <w:rsid w:val="00B16037"/>
    <w:rsid w:val="00B160BC"/>
    <w:rsid w:val="00B1673F"/>
    <w:rsid w:val="00B16785"/>
    <w:rsid w:val="00B16815"/>
    <w:rsid w:val="00B169EB"/>
    <w:rsid w:val="00B16BB3"/>
    <w:rsid w:val="00B16C63"/>
    <w:rsid w:val="00B17454"/>
    <w:rsid w:val="00B1780C"/>
    <w:rsid w:val="00B179BE"/>
    <w:rsid w:val="00B17A3F"/>
    <w:rsid w:val="00B17E56"/>
    <w:rsid w:val="00B2046B"/>
    <w:rsid w:val="00B20518"/>
    <w:rsid w:val="00B20634"/>
    <w:rsid w:val="00B20712"/>
    <w:rsid w:val="00B20D13"/>
    <w:rsid w:val="00B210CA"/>
    <w:rsid w:val="00B21110"/>
    <w:rsid w:val="00B21125"/>
    <w:rsid w:val="00B21278"/>
    <w:rsid w:val="00B2191B"/>
    <w:rsid w:val="00B2207C"/>
    <w:rsid w:val="00B2233C"/>
    <w:rsid w:val="00B22403"/>
    <w:rsid w:val="00B2264C"/>
    <w:rsid w:val="00B22A27"/>
    <w:rsid w:val="00B22CDD"/>
    <w:rsid w:val="00B22D25"/>
    <w:rsid w:val="00B22F50"/>
    <w:rsid w:val="00B22FFC"/>
    <w:rsid w:val="00B23210"/>
    <w:rsid w:val="00B23272"/>
    <w:rsid w:val="00B23302"/>
    <w:rsid w:val="00B234E7"/>
    <w:rsid w:val="00B239AA"/>
    <w:rsid w:val="00B23CBA"/>
    <w:rsid w:val="00B24049"/>
    <w:rsid w:val="00B24072"/>
    <w:rsid w:val="00B242E0"/>
    <w:rsid w:val="00B24407"/>
    <w:rsid w:val="00B245D1"/>
    <w:rsid w:val="00B246EB"/>
    <w:rsid w:val="00B24846"/>
    <w:rsid w:val="00B24B76"/>
    <w:rsid w:val="00B24BBC"/>
    <w:rsid w:val="00B24C77"/>
    <w:rsid w:val="00B24C8A"/>
    <w:rsid w:val="00B24D37"/>
    <w:rsid w:val="00B24E89"/>
    <w:rsid w:val="00B24EE7"/>
    <w:rsid w:val="00B24F25"/>
    <w:rsid w:val="00B24F4A"/>
    <w:rsid w:val="00B24F6C"/>
    <w:rsid w:val="00B2509C"/>
    <w:rsid w:val="00B25132"/>
    <w:rsid w:val="00B25277"/>
    <w:rsid w:val="00B25395"/>
    <w:rsid w:val="00B25B23"/>
    <w:rsid w:val="00B25B60"/>
    <w:rsid w:val="00B25D16"/>
    <w:rsid w:val="00B25D2B"/>
    <w:rsid w:val="00B2624D"/>
    <w:rsid w:val="00B26315"/>
    <w:rsid w:val="00B2644B"/>
    <w:rsid w:val="00B266AA"/>
    <w:rsid w:val="00B266C1"/>
    <w:rsid w:val="00B26E44"/>
    <w:rsid w:val="00B26E8A"/>
    <w:rsid w:val="00B26EF7"/>
    <w:rsid w:val="00B2770C"/>
    <w:rsid w:val="00B2794D"/>
    <w:rsid w:val="00B279BE"/>
    <w:rsid w:val="00B3007A"/>
    <w:rsid w:val="00B301C7"/>
    <w:rsid w:val="00B301CB"/>
    <w:rsid w:val="00B301E7"/>
    <w:rsid w:val="00B30766"/>
    <w:rsid w:val="00B30FEB"/>
    <w:rsid w:val="00B313D6"/>
    <w:rsid w:val="00B3155E"/>
    <w:rsid w:val="00B31BC8"/>
    <w:rsid w:val="00B31BE4"/>
    <w:rsid w:val="00B31BEF"/>
    <w:rsid w:val="00B31C6D"/>
    <w:rsid w:val="00B320FB"/>
    <w:rsid w:val="00B325D1"/>
    <w:rsid w:val="00B32772"/>
    <w:rsid w:val="00B32A5A"/>
    <w:rsid w:val="00B32C15"/>
    <w:rsid w:val="00B32E8A"/>
    <w:rsid w:val="00B3308D"/>
    <w:rsid w:val="00B336E1"/>
    <w:rsid w:val="00B3370B"/>
    <w:rsid w:val="00B33B51"/>
    <w:rsid w:val="00B33CCD"/>
    <w:rsid w:val="00B33CF4"/>
    <w:rsid w:val="00B34697"/>
    <w:rsid w:val="00B34783"/>
    <w:rsid w:val="00B34889"/>
    <w:rsid w:val="00B34CBA"/>
    <w:rsid w:val="00B34FA5"/>
    <w:rsid w:val="00B3524E"/>
    <w:rsid w:val="00B352D5"/>
    <w:rsid w:val="00B353A3"/>
    <w:rsid w:val="00B356D4"/>
    <w:rsid w:val="00B358F2"/>
    <w:rsid w:val="00B359AD"/>
    <w:rsid w:val="00B35B39"/>
    <w:rsid w:val="00B35E90"/>
    <w:rsid w:val="00B3610B"/>
    <w:rsid w:val="00B361B9"/>
    <w:rsid w:val="00B368AD"/>
    <w:rsid w:val="00B36A17"/>
    <w:rsid w:val="00B36D48"/>
    <w:rsid w:val="00B371DC"/>
    <w:rsid w:val="00B373E2"/>
    <w:rsid w:val="00B37685"/>
    <w:rsid w:val="00B37853"/>
    <w:rsid w:val="00B3785B"/>
    <w:rsid w:val="00B378B0"/>
    <w:rsid w:val="00B378CF"/>
    <w:rsid w:val="00B3795C"/>
    <w:rsid w:val="00B37D50"/>
    <w:rsid w:val="00B37D58"/>
    <w:rsid w:val="00B401ED"/>
    <w:rsid w:val="00B40576"/>
    <w:rsid w:val="00B40BAD"/>
    <w:rsid w:val="00B41370"/>
    <w:rsid w:val="00B413E9"/>
    <w:rsid w:val="00B41997"/>
    <w:rsid w:val="00B419E5"/>
    <w:rsid w:val="00B41AD9"/>
    <w:rsid w:val="00B41BF3"/>
    <w:rsid w:val="00B4201B"/>
    <w:rsid w:val="00B42403"/>
    <w:rsid w:val="00B426AC"/>
    <w:rsid w:val="00B42A8D"/>
    <w:rsid w:val="00B42B23"/>
    <w:rsid w:val="00B42C7B"/>
    <w:rsid w:val="00B42D21"/>
    <w:rsid w:val="00B42E8E"/>
    <w:rsid w:val="00B42F7F"/>
    <w:rsid w:val="00B430AF"/>
    <w:rsid w:val="00B431BD"/>
    <w:rsid w:val="00B43402"/>
    <w:rsid w:val="00B43583"/>
    <w:rsid w:val="00B4398E"/>
    <w:rsid w:val="00B43BE0"/>
    <w:rsid w:val="00B43F7F"/>
    <w:rsid w:val="00B44190"/>
    <w:rsid w:val="00B44619"/>
    <w:rsid w:val="00B4492E"/>
    <w:rsid w:val="00B44A49"/>
    <w:rsid w:val="00B44BD7"/>
    <w:rsid w:val="00B44C18"/>
    <w:rsid w:val="00B44D0E"/>
    <w:rsid w:val="00B44DF3"/>
    <w:rsid w:val="00B45045"/>
    <w:rsid w:val="00B4588C"/>
    <w:rsid w:val="00B459A1"/>
    <w:rsid w:val="00B45B49"/>
    <w:rsid w:val="00B45BC8"/>
    <w:rsid w:val="00B45CF6"/>
    <w:rsid w:val="00B45F95"/>
    <w:rsid w:val="00B46116"/>
    <w:rsid w:val="00B4612A"/>
    <w:rsid w:val="00B46220"/>
    <w:rsid w:val="00B4638C"/>
    <w:rsid w:val="00B465E7"/>
    <w:rsid w:val="00B46A82"/>
    <w:rsid w:val="00B46D82"/>
    <w:rsid w:val="00B46DCF"/>
    <w:rsid w:val="00B4726F"/>
    <w:rsid w:val="00B47B3B"/>
    <w:rsid w:val="00B500BB"/>
    <w:rsid w:val="00B5020C"/>
    <w:rsid w:val="00B505D1"/>
    <w:rsid w:val="00B506CB"/>
    <w:rsid w:val="00B50A19"/>
    <w:rsid w:val="00B50AEC"/>
    <w:rsid w:val="00B50BB6"/>
    <w:rsid w:val="00B50DF9"/>
    <w:rsid w:val="00B50FE6"/>
    <w:rsid w:val="00B51303"/>
    <w:rsid w:val="00B51490"/>
    <w:rsid w:val="00B518EF"/>
    <w:rsid w:val="00B51B44"/>
    <w:rsid w:val="00B521D9"/>
    <w:rsid w:val="00B52718"/>
    <w:rsid w:val="00B527DB"/>
    <w:rsid w:val="00B52822"/>
    <w:rsid w:val="00B52952"/>
    <w:rsid w:val="00B52AF8"/>
    <w:rsid w:val="00B52D64"/>
    <w:rsid w:val="00B531E2"/>
    <w:rsid w:val="00B53433"/>
    <w:rsid w:val="00B534AC"/>
    <w:rsid w:val="00B535BC"/>
    <w:rsid w:val="00B53C88"/>
    <w:rsid w:val="00B53D6F"/>
    <w:rsid w:val="00B53EB4"/>
    <w:rsid w:val="00B541DB"/>
    <w:rsid w:val="00B54428"/>
    <w:rsid w:val="00B544D9"/>
    <w:rsid w:val="00B54537"/>
    <w:rsid w:val="00B54857"/>
    <w:rsid w:val="00B548C2"/>
    <w:rsid w:val="00B54A64"/>
    <w:rsid w:val="00B54D83"/>
    <w:rsid w:val="00B54E58"/>
    <w:rsid w:val="00B54FF0"/>
    <w:rsid w:val="00B55038"/>
    <w:rsid w:val="00B55045"/>
    <w:rsid w:val="00B55259"/>
    <w:rsid w:val="00B557F6"/>
    <w:rsid w:val="00B55A2C"/>
    <w:rsid w:val="00B55BFD"/>
    <w:rsid w:val="00B55C8A"/>
    <w:rsid w:val="00B55CA5"/>
    <w:rsid w:val="00B560D4"/>
    <w:rsid w:val="00B5631D"/>
    <w:rsid w:val="00B56A73"/>
    <w:rsid w:val="00B56C30"/>
    <w:rsid w:val="00B57032"/>
    <w:rsid w:val="00B57068"/>
    <w:rsid w:val="00B57644"/>
    <w:rsid w:val="00B576E6"/>
    <w:rsid w:val="00B5781B"/>
    <w:rsid w:val="00B57AAA"/>
    <w:rsid w:val="00B57B42"/>
    <w:rsid w:val="00B57B5E"/>
    <w:rsid w:val="00B57EB0"/>
    <w:rsid w:val="00B600EE"/>
    <w:rsid w:val="00B6023A"/>
    <w:rsid w:val="00B602B5"/>
    <w:rsid w:val="00B603AD"/>
    <w:rsid w:val="00B604B4"/>
    <w:rsid w:val="00B60BC4"/>
    <w:rsid w:val="00B60C1E"/>
    <w:rsid w:val="00B611C3"/>
    <w:rsid w:val="00B61578"/>
    <w:rsid w:val="00B615DB"/>
    <w:rsid w:val="00B623BD"/>
    <w:rsid w:val="00B623D6"/>
    <w:rsid w:val="00B6240C"/>
    <w:rsid w:val="00B626F3"/>
    <w:rsid w:val="00B6270C"/>
    <w:rsid w:val="00B6277E"/>
    <w:rsid w:val="00B62F9D"/>
    <w:rsid w:val="00B630C4"/>
    <w:rsid w:val="00B6333E"/>
    <w:rsid w:val="00B6338F"/>
    <w:rsid w:val="00B63A07"/>
    <w:rsid w:val="00B63A26"/>
    <w:rsid w:val="00B63AB2"/>
    <w:rsid w:val="00B63C91"/>
    <w:rsid w:val="00B63E95"/>
    <w:rsid w:val="00B63ED4"/>
    <w:rsid w:val="00B646F9"/>
    <w:rsid w:val="00B647A7"/>
    <w:rsid w:val="00B649B5"/>
    <w:rsid w:val="00B64CC5"/>
    <w:rsid w:val="00B65319"/>
    <w:rsid w:val="00B65AC6"/>
    <w:rsid w:val="00B65CA0"/>
    <w:rsid w:val="00B65DE7"/>
    <w:rsid w:val="00B65F46"/>
    <w:rsid w:val="00B660D5"/>
    <w:rsid w:val="00B66231"/>
    <w:rsid w:val="00B66487"/>
    <w:rsid w:val="00B66EBE"/>
    <w:rsid w:val="00B66FC4"/>
    <w:rsid w:val="00B674E9"/>
    <w:rsid w:val="00B67739"/>
    <w:rsid w:val="00B67A73"/>
    <w:rsid w:val="00B700D0"/>
    <w:rsid w:val="00B705AA"/>
    <w:rsid w:val="00B706BE"/>
    <w:rsid w:val="00B7078E"/>
    <w:rsid w:val="00B707A7"/>
    <w:rsid w:val="00B711B3"/>
    <w:rsid w:val="00B7159F"/>
    <w:rsid w:val="00B71B29"/>
    <w:rsid w:val="00B71CAF"/>
    <w:rsid w:val="00B7221D"/>
    <w:rsid w:val="00B72350"/>
    <w:rsid w:val="00B724BD"/>
    <w:rsid w:val="00B72618"/>
    <w:rsid w:val="00B72BD9"/>
    <w:rsid w:val="00B73332"/>
    <w:rsid w:val="00B7360C"/>
    <w:rsid w:val="00B73915"/>
    <w:rsid w:val="00B73AF2"/>
    <w:rsid w:val="00B73C17"/>
    <w:rsid w:val="00B73D39"/>
    <w:rsid w:val="00B73EC6"/>
    <w:rsid w:val="00B74369"/>
    <w:rsid w:val="00B743BE"/>
    <w:rsid w:val="00B743DB"/>
    <w:rsid w:val="00B745F6"/>
    <w:rsid w:val="00B748FE"/>
    <w:rsid w:val="00B74B0E"/>
    <w:rsid w:val="00B74C61"/>
    <w:rsid w:val="00B74E54"/>
    <w:rsid w:val="00B75627"/>
    <w:rsid w:val="00B757D8"/>
    <w:rsid w:val="00B75B6E"/>
    <w:rsid w:val="00B75B76"/>
    <w:rsid w:val="00B75BBD"/>
    <w:rsid w:val="00B75BE3"/>
    <w:rsid w:val="00B76057"/>
    <w:rsid w:val="00B763F7"/>
    <w:rsid w:val="00B765DB"/>
    <w:rsid w:val="00B76698"/>
    <w:rsid w:val="00B766CC"/>
    <w:rsid w:val="00B7690A"/>
    <w:rsid w:val="00B76AA8"/>
    <w:rsid w:val="00B76B5A"/>
    <w:rsid w:val="00B76DA5"/>
    <w:rsid w:val="00B770EE"/>
    <w:rsid w:val="00B7729E"/>
    <w:rsid w:val="00B77419"/>
    <w:rsid w:val="00B77462"/>
    <w:rsid w:val="00B776C5"/>
    <w:rsid w:val="00B77707"/>
    <w:rsid w:val="00B77B6E"/>
    <w:rsid w:val="00B77BFD"/>
    <w:rsid w:val="00B77DC6"/>
    <w:rsid w:val="00B77E6B"/>
    <w:rsid w:val="00B80384"/>
    <w:rsid w:val="00B8059D"/>
    <w:rsid w:val="00B80703"/>
    <w:rsid w:val="00B8077F"/>
    <w:rsid w:val="00B80874"/>
    <w:rsid w:val="00B809AC"/>
    <w:rsid w:val="00B80D00"/>
    <w:rsid w:val="00B8104D"/>
    <w:rsid w:val="00B8133B"/>
    <w:rsid w:val="00B81482"/>
    <w:rsid w:val="00B8251B"/>
    <w:rsid w:val="00B82590"/>
    <w:rsid w:val="00B82653"/>
    <w:rsid w:val="00B826B2"/>
    <w:rsid w:val="00B82836"/>
    <w:rsid w:val="00B831A6"/>
    <w:rsid w:val="00B83267"/>
    <w:rsid w:val="00B8346F"/>
    <w:rsid w:val="00B83652"/>
    <w:rsid w:val="00B838FB"/>
    <w:rsid w:val="00B8416A"/>
    <w:rsid w:val="00B8465F"/>
    <w:rsid w:val="00B8478C"/>
    <w:rsid w:val="00B8493C"/>
    <w:rsid w:val="00B84AB1"/>
    <w:rsid w:val="00B84E3A"/>
    <w:rsid w:val="00B853D4"/>
    <w:rsid w:val="00B863C2"/>
    <w:rsid w:val="00B863D1"/>
    <w:rsid w:val="00B865B5"/>
    <w:rsid w:val="00B8686D"/>
    <w:rsid w:val="00B86A25"/>
    <w:rsid w:val="00B86A52"/>
    <w:rsid w:val="00B86D77"/>
    <w:rsid w:val="00B870F4"/>
    <w:rsid w:val="00B87290"/>
    <w:rsid w:val="00B8732B"/>
    <w:rsid w:val="00B873C3"/>
    <w:rsid w:val="00B874F3"/>
    <w:rsid w:val="00B87BD0"/>
    <w:rsid w:val="00B87C82"/>
    <w:rsid w:val="00B87DD1"/>
    <w:rsid w:val="00B87EDB"/>
    <w:rsid w:val="00B90035"/>
    <w:rsid w:val="00B904FC"/>
    <w:rsid w:val="00B907DE"/>
    <w:rsid w:val="00B90961"/>
    <w:rsid w:val="00B90A76"/>
    <w:rsid w:val="00B90B9E"/>
    <w:rsid w:val="00B90C06"/>
    <w:rsid w:val="00B90F13"/>
    <w:rsid w:val="00B90F91"/>
    <w:rsid w:val="00B910FD"/>
    <w:rsid w:val="00B912BD"/>
    <w:rsid w:val="00B912C4"/>
    <w:rsid w:val="00B91377"/>
    <w:rsid w:val="00B91931"/>
    <w:rsid w:val="00B91E47"/>
    <w:rsid w:val="00B91E64"/>
    <w:rsid w:val="00B921C9"/>
    <w:rsid w:val="00B92323"/>
    <w:rsid w:val="00B924B4"/>
    <w:rsid w:val="00B924EF"/>
    <w:rsid w:val="00B927D9"/>
    <w:rsid w:val="00B92BFF"/>
    <w:rsid w:val="00B92FB8"/>
    <w:rsid w:val="00B93640"/>
    <w:rsid w:val="00B93818"/>
    <w:rsid w:val="00B93852"/>
    <w:rsid w:val="00B939AC"/>
    <w:rsid w:val="00B93A31"/>
    <w:rsid w:val="00B94217"/>
    <w:rsid w:val="00B94515"/>
    <w:rsid w:val="00B94BA9"/>
    <w:rsid w:val="00B94FE5"/>
    <w:rsid w:val="00B9532D"/>
    <w:rsid w:val="00B953F7"/>
    <w:rsid w:val="00B9578A"/>
    <w:rsid w:val="00B95B33"/>
    <w:rsid w:val="00B95B72"/>
    <w:rsid w:val="00B95C34"/>
    <w:rsid w:val="00B96251"/>
    <w:rsid w:val="00B96322"/>
    <w:rsid w:val="00B963C2"/>
    <w:rsid w:val="00B96965"/>
    <w:rsid w:val="00B96975"/>
    <w:rsid w:val="00B96984"/>
    <w:rsid w:val="00B96AAB"/>
    <w:rsid w:val="00B96AEF"/>
    <w:rsid w:val="00B96FD1"/>
    <w:rsid w:val="00B971D9"/>
    <w:rsid w:val="00B97380"/>
    <w:rsid w:val="00B9780C"/>
    <w:rsid w:val="00B97A23"/>
    <w:rsid w:val="00B97CC3"/>
    <w:rsid w:val="00BA03A6"/>
    <w:rsid w:val="00BA0B26"/>
    <w:rsid w:val="00BA0EB6"/>
    <w:rsid w:val="00BA1157"/>
    <w:rsid w:val="00BA1161"/>
    <w:rsid w:val="00BA12E0"/>
    <w:rsid w:val="00BA140A"/>
    <w:rsid w:val="00BA1609"/>
    <w:rsid w:val="00BA16FE"/>
    <w:rsid w:val="00BA1E98"/>
    <w:rsid w:val="00BA20BF"/>
    <w:rsid w:val="00BA20EB"/>
    <w:rsid w:val="00BA21E6"/>
    <w:rsid w:val="00BA24FB"/>
    <w:rsid w:val="00BA2A97"/>
    <w:rsid w:val="00BA2D21"/>
    <w:rsid w:val="00BA3068"/>
    <w:rsid w:val="00BA3294"/>
    <w:rsid w:val="00BA357F"/>
    <w:rsid w:val="00BA35C4"/>
    <w:rsid w:val="00BA3945"/>
    <w:rsid w:val="00BA39A3"/>
    <w:rsid w:val="00BA3A54"/>
    <w:rsid w:val="00BA3C5F"/>
    <w:rsid w:val="00BA40EE"/>
    <w:rsid w:val="00BA44F8"/>
    <w:rsid w:val="00BA4727"/>
    <w:rsid w:val="00BA4892"/>
    <w:rsid w:val="00BA4AA7"/>
    <w:rsid w:val="00BA4C5E"/>
    <w:rsid w:val="00BA4CF3"/>
    <w:rsid w:val="00BA53A7"/>
    <w:rsid w:val="00BA5590"/>
    <w:rsid w:val="00BA5809"/>
    <w:rsid w:val="00BA581A"/>
    <w:rsid w:val="00BA5C2B"/>
    <w:rsid w:val="00BA6771"/>
    <w:rsid w:val="00BA67AA"/>
    <w:rsid w:val="00BA6A82"/>
    <w:rsid w:val="00BA6C42"/>
    <w:rsid w:val="00BA6E9E"/>
    <w:rsid w:val="00BA6EF2"/>
    <w:rsid w:val="00BA7006"/>
    <w:rsid w:val="00BA707F"/>
    <w:rsid w:val="00BA7466"/>
    <w:rsid w:val="00BA76A0"/>
    <w:rsid w:val="00BA7853"/>
    <w:rsid w:val="00BA7BC6"/>
    <w:rsid w:val="00BA7BE5"/>
    <w:rsid w:val="00BA7DD7"/>
    <w:rsid w:val="00BA7F0C"/>
    <w:rsid w:val="00BB01B7"/>
    <w:rsid w:val="00BB0246"/>
    <w:rsid w:val="00BB027A"/>
    <w:rsid w:val="00BB02B5"/>
    <w:rsid w:val="00BB042B"/>
    <w:rsid w:val="00BB054D"/>
    <w:rsid w:val="00BB0601"/>
    <w:rsid w:val="00BB0A50"/>
    <w:rsid w:val="00BB0B7E"/>
    <w:rsid w:val="00BB0C15"/>
    <w:rsid w:val="00BB11DC"/>
    <w:rsid w:val="00BB12CF"/>
    <w:rsid w:val="00BB148B"/>
    <w:rsid w:val="00BB15E6"/>
    <w:rsid w:val="00BB160D"/>
    <w:rsid w:val="00BB1952"/>
    <w:rsid w:val="00BB234E"/>
    <w:rsid w:val="00BB265A"/>
    <w:rsid w:val="00BB26B2"/>
    <w:rsid w:val="00BB2831"/>
    <w:rsid w:val="00BB2BC5"/>
    <w:rsid w:val="00BB2E44"/>
    <w:rsid w:val="00BB2E6A"/>
    <w:rsid w:val="00BB2EA0"/>
    <w:rsid w:val="00BB30C4"/>
    <w:rsid w:val="00BB31CB"/>
    <w:rsid w:val="00BB39BC"/>
    <w:rsid w:val="00BB3C84"/>
    <w:rsid w:val="00BB3C96"/>
    <w:rsid w:val="00BB41E3"/>
    <w:rsid w:val="00BB4573"/>
    <w:rsid w:val="00BB4701"/>
    <w:rsid w:val="00BB4AD3"/>
    <w:rsid w:val="00BB4FA6"/>
    <w:rsid w:val="00BB51DF"/>
    <w:rsid w:val="00BB54BE"/>
    <w:rsid w:val="00BB5508"/>
    <w:rsid w:val="00BB57AD"/>
    <w:rsid w:val="00BB5AD6"/>
    <w:rsid w:val="00BB5C8B"/>
    <w:rsid w:val="00BB5CF2"/>
    <w:rsid w:val="00BB6016"/>
    <w:rsid w:val="00BB67FF"/>
    <w:rsid w:val="00BB6A67"/>
    <w:rsid w:val="00BB7164"/>
    <w:rsid w:val="00BB729F"/>
    <w:rsid w:val="00BB731F"/>
    <w:rsid w:val="00BB7791"/>
    <w:rsid w:val="00BB7967"/>
    <w:rsid w:val="00BB79B3"/>
    <w:rsid w:val="00BB7C97"/>
    <w:rsid w:val="00BC0580"/>
    <w:rsid w:val="00BC05BB"/>
    <w:rsid w:val="00BC072C"/>
    <w:rsid w:val="00BC0832"/>
    <w:rsid w:val="00BC0A33"/>
    <w:rsid w:val="00BC0F6E"/>
    <w:rsid w:val="00BC1274"/>
    <w:rsid w:val="00BC13DF"/>
    <w:rsid w:val="00BC15F4"/>
    <w:rsid w:val="00BC16BD"/>
    <w:rsid w:val="00BC1F01"/>
    <w:rsid w:val="00BC2030"/>
    <w:rsid w:val="00BC2579"/>
    <w:rsid w:val="00BC2867"/>
    <w:rsid w:val="00BC28FC"/>
    <w:rsid w:val="00BC2929"/>
    <w:rsid w:val="00BC2E81"/>
    <w:rsid w:val="00BC2FC3"/>
    <w:rsid w:val="00BC308B"/>
    <w:rsid w:val="00BC3912"/>
    <w:rsid w:val="00BC39C2"/>
    <w:rsid w:val="00BC3B7E"/>
    <w:rsid w:val="00BC3F7D"/>
    <w:rsid w:val="00BC4504"/>
    <w:rsid w:val="00BC4571"/>
    <w:rsid w:val="00BC4690"/>
    <w:rsid w:val="00BC4AC8"/>
    <w:rsid w:val="00BC4BE9"/>
    <w:rsid w:val="00BC4DFA"/>
    <w:rsid w:val="00BC5058"/>
    <w:rsid w:val="00BC52AC"/>
    <w:rsid w:val="00BC576F"/>
    <w:rsid w:val="00BC5A83"/>
    <w:rsid w:val="00BC5C28"/>
    <w:rsid w:val="00BC61CA"/>
    <w:rsid w:val="00BC6245"/>
    <w:rsid w:val="00BC626F"/>
    <w:rsid w:val="00BC63D7"/>
    <w:rsid w:val="00BC680F"/>
    <w:rsid w:val="00BC69A2"/>
    <w:rsid w:val="00BC69B3"/>
    <w:rsid w:val="00BC6B5C"/>
    <w:rsid w:val="00BC6D73"/>
    <w:rsid w:val="00BC6DA6"/>
    <w:rsid w:val="00BC6E25"/>
    <w:rsid w:val="00BC6F3B"/>
    <w:rsid w:val="00BC70FF"/>
    <w:rsid w:val="00BC73A8"/>
    <w:rsid w:val="00BC75FB"/>
    <w:rsid w:val="00BC7689"/>
    <w:rsid w:val="00BC76D2"/>
    <w:rsid w:val="00BC781D"/>
    <w:rsid w:val="00BC78EB"/>
    <w:rsid w:val="00BC7B3D"/>
    <w:rsid w:val="00BC7BE6"/>
    <w:rsid w:val="00BC7EF8"/>
    <w:rsid w:val="00BC7F14"/>
    <w:rsid w:val="00BC7F5A"/>
    <w:rsid w:val="00BD017B"/>
    <w:rsid w:val="00BD0304"/>
    <w:rsid w:val="00BD0344"/>
    <w:rsid w:val="00BD03B8"/>
    <w:rsid w:val="00BD0424"/>
    <w:rsid w:val="00BD0444"/>
    <w:rsid w:val="00BD0489"/>
    <w:rsid w:val="00BD063C"/>
    <w:rsid w:val="00BD0947"/>
    <w:rsid w:val="00BD0B3A"/>
    <w:rsid w:val="00BD0CAE"/>
    <w:rsid w:val="00BD113E"/>
    <w:rsid w:val="00BD1244"/>
    <w:rsid w:val="00BD1263"/>
    <w:rsid w:val="00BD1329"/>
    <w:rsid w:val="00BD14D3"/>
    <w:rsid w:val="00BD1521"/>
    <w:rsid w:val="00BD152C"/>
    <w:rsid w:val="00BD1683"/>
    <w:rsid w:val="00BD19C2"/>
    <w:rsid w:val="00BD1DE5"/>
    <w:rsid w:val="00BD1E08"/>
    <w:rsid w:val="00BD1E33"/>
    <w:rsid w:val="00BD223A"/>
    <w:rsid w:val="00BD3200"/>
    <w:rsid w:val="00BD3205"/>
    <w:rsid w:val="00BD335E"/>
    <w:rsid w:val="00BD3389"/>
    <w:rsid w:val="00BD37F3"/>
    <w:rsid w:val="00BD38C5"/>
    <w:rsid w:val="00BD3B2E"/>
    <w:rsid w:val="00BD3D31"/>
    <w:rsid w:val="00BD3F86"/>
    <w:rsid w:val="00BD459A"/>
    <w:rsid w:val="00BD48F1"/>
    <w:rsid w:val="00BD4B32"/>
    <w:rsid w:val="00BD4C37"/>
    <w:rsid w:val="00BD557B"/>
    <w:rsid w:val="00BD574E"/>
    <w:rsid w:val="00BD5879"/>
    <w:rsid w:val="00BD5AE1"/>
    <w:rsid w:val="00BD60F5"/>
    <w:rsid w:val="00BD623C"/>
    <w:rsid w:val="00BD6496"/>
    <w:rsid w:val="00BD64F0"/>
    <w:rsid w:val="00BD6590"/>
    <w:rsid w:val="00BD69AE"/>
    <w:rsid w:val="00BD6BB6"/>
    <w:rsid w:val="00BD6C4C"/>
    <w:rsid w:val="00BD6CE8"/>
    <w:rsid w:val="00BD6DE2"/>
    <w:rsid w:val="00BD70DD"/>
    <w:rsid w:val="00BD73A9"/>
    <w:rsid w:val="00BD74F0"/>
    <w:rsid w:val="00BD7503"/>
    <w:rsid w:val="00BD788B"/>
    <w:rsid w:val="00BD79B4"/>
    <w:rsid w:val="00BD7A70"/>
    <w:rsid w:val="00BD7C2E"/>
    <w:rsid w:val="00BD7FD6"/>
    <w:rsid w:val="00BE01A9"/>
    <w:rsid w:val="00BE088D"/>
    <w:rsid w:val="00BE09A6"/>
    <w:rsid w:val="00BE0A24"/>
    <w:rsid w:val="00BE0D2A"/>
    <w:rsid w:val="00BE0ECC"/>
    <w:rsid w:val="00BE15A6"/>
    <w:rsid w:val="00BE190B"/>
    <w:rsid w:val="00BE1CFA"/>
    <w:rsid w:val="00BE1D19"/>
    <w:rsid w:val="00BE20E8"/>
    <w:rsid w:val="00BE2237"/>
    <w:rsid w:val="00BE22CD"/>
    <w:rsid w:val="00BE24F7"/>
    <w:rsid w:val="00BE25FD"/>
    <w:rsid w:val="00BE2A06"/>
    <w:rsid w:val="00BE2BDB"/>
    <w:rsid w:val="00BE2C95"/>
    <w:rsid w:val="00BE3021"/>
    <w:rsid w:val="00BE33A9"/>
    <w:rsid w:val="00BE3592"/>
    <w:rsid w:val="00BE3876"/>
    <w:rsid w:val="00BE3F2B"/>
    <w:rsid w:val="00BE3F80"/>
    <w:rsid w:val="00BE4132"/>
    <w:rsid w:val="00BE41FA"/>
    <w:rsid w:val="00BE46D5"/>
    <w:rsid w:val="00BE4736"/>
    <w:rsid w:val="00BE4A33"/>
    <w:rsid w:val="00BE4EE9"/>
    <w:rsid w:val="00BE4F17"/>
    <w:rsid w:val="00BE510C"/>
    <w:rsid w:val="00BE5122"/>
    <w:rsid w:val="00BE5161"/>
    <w:rsid w:val="00BE53C5"/>
    <w:rsid w:val="00BE5422"/>
    <w:rsid w:val="00BE5598"/>
    <w:rsid w:val="00BE59C5"/>
    <w:rsid w:val="00BE5CFC"/>
    <w:rsid w:val="00BE5D61"/>
    <w:rsid w:val="00BE5DA9"/>
    <w:rsid w:val="00BE610F"/>
    <w:rsid w:val="00BE6160"/>
    <w:rsid w:val="00BE61E3"/>
    <w:rsid w:val="00BE65A9"/>
    <w:rsid w:val="00BE665D"/>
    <w:rsid w:val="00BE667A"/>
    <w:rsid w:val="00BE68F1"/>
    <w:rsid w:val="00BE69F3"/>
    <w:rsid w:val="00BE6A36"/>
    <w:rsid w:val="00BE6F1A"/>
    <w:rsid w:val="00BE74E8"/>
    <w:rsid w:val="00BE766B"/>
    <w:rsid w:val="00BE79AC"/>
    <w:rsid w:val="00BE7A0F"/>
    <w:rsid w:val="00BE7B93"/>
    <w:rsid w:val="00BE7DE8"/>
    <w:rsid w:val="00BE7EE7"/>
    <w:rsid w:val="00BF01FD"/>
    <w:rsid w:val="00BF0430"/>
    <w:rsid w:val="00BF0995"/>
    <w:rsid w:val="00BF0AFF"/>
    <w:rsid w:val="00BF0B84"/>
    <w:rsid w:val="00BF10B4"/>
    <w:rsid w:val="00BF12F8"/>
    <w:rsid w:val="00BF19A0"/>
    <w:rsid w:val="00BF1B8A"/>
    <w:rsid w:val="00BF1DE9"/>
    <w:rsid w:val="00BF1DF2"/>
    <w:rsid w:val="00BF1EB4"/>
    <w:rsid w:val="00BF205B"/>
    <w:rsid w:val="00BF2434"/>
    <w:rsid w:val="00BF25F6"/>
    <w:rsid w:val="00BF2679"/>
    <w:rsid w:val="00BF2704"/>
    <w:rsid w:val="00BF2767"/>
    <w:rsid w:val="00BF2DB6"/>
    <w:rsid w:val="00BF30DE"/>
    <w:rsid w:val="00BF34D8"/>
    <w:rsid w:val="00BF3748"/>
    <w:rsid w:val="00BF3CB7"/>
    <w:rsid w:val="00BF3F1E"/>
    <w:rsid w:val="00BF4048"/>
    <w:rsid w:val="00BF42BF"/>
    <w:rsid w:val="00BF4370"/>
    <w:rsid w:val="00BF4587"/>
    <w:rsid w:val="00BF4808"/>
    <w:rsid w:val="00BF483A"/>
    <w:rsid w:val="00BF4892"/>
    <w:rsid w:val="00BF4A72"/>
    <w:rsid w:val="00BF4BCE"/>
    <w:rsid w:val="00BF4C65"/>
    <w:rsid w:val="00BF4D44"/>
    <w:rsid w:val="00BF4D55"/>
    <w:rsid w:val="00BF5210"/>
    <w:rsid w:val="00BF52D0"/>
    <w:rsid w:val="00BF5746"/>
    <w:rsid w:val="00BF58B1"/>
    <w:rsid w:val="00BF59A6"/>
    <w:rsid w:val="00BF5A74"/>
    <w:rsid w:val="00BF5D9B"/>
    <w:rsid w:val="00BF635C"/>
    <w:rsid w:val="00BF66B9"/>
    <w:rsid w:val="00BF6702"/>
    <w:rsid w:val="00BF6755"/>
    <w:rsid w:val="00BF67F5"/>
    <w:rsid w:val="00BF682C"/>
    <w:rsid w:val="00BF6EEB"/>
    <w:rsid w:val="00BF6F46"/>
    <w:rsid w:val="00BF7177"/>
    <w:rsid w:val="00BF747C"/>
    <w:rsid w:val="00BF76D2"/>
    <w:rsid w:val="00BF76DD"/>
    <w:rsid w:val="00BF779F"/>
    <w:rsid w:val="00BF7CED"/>
    <w:rsid w:val="00BF7D20"/>
    <w:rsid w:val="00C00131"/>
    <w:rsid w:val="00C001E6"/>
    <w:rsid w:val="00C00AA7"/>
    <w:rsid w:val="00C00C41"/>
    <w:rsid w:val="00C00CAF"/>
    <w:rsid w:val="00C00DBC"/>
    <w:rsid w:val="00C00FED"/>
    <w:rsid w:val="00C01249"/>
    <w:rsid w:val="00C0137E"/>
    <w:rsid w:val="00C01422"/>
    <w:rsid w:val="00C0152E"/>
    <w:rsid w:val="00C01595"/>
    <w:rsid w:val="00C01649"/>
    <w:rsid w:val="00C018F4"/>
    <w:rsid w:val="00C01902"/>
    <w:rsid w:val="00C01C8F"/>
    <w:rsid w:val="00C01D4A"/>
    <w:rsid w:val="00C027D5"/>
    <w:rsid w:val="00C02992"/>
    <w:rsid w:val="00C029CE"/>
    <w:rsid w:val="00C02B35"/>
    <w:rsid w:val="00C02E9D"/>
    <w:rsid w:val="00C02FE1"/>
    <w:rsid w:val="00C032AC"/>
    <w:rsid w:val="00C03798"/>
    <w:rsid w:val="00C03B4F"/>
    <w:rsid w:val="00C03DF5"/>
    <w:rsid w:val="00C0409D"/>
    <w:rsid w:val="00C04204"/>
    <w:rsid w:val="00C042C8"/>
    <w:rsid w:val="00C0436F"/>
    <w:rsid w:val="00C04666"/>
    <w:rsid w:val="00C046B3"/>
    <w:rsid w:val="00C055C3"/>
    <w:rsid w:val="00C056DD"/>
    <w:rsid w:val="00C05928"/>
    <w:rsid w:val="00C05AE5"/>
    <w:rsid w:val="00C05D92"/>
    <w:rsid w:val="00C05F73"/>
    <w:rsid w:val="00C060CA"/>
    <w:rsid w:val="00C06471"/>
    <w:rsid w:val="00C06568"/>
    <w:rsid w:val="00C066F4"/>
    <w:rsid w:val="00C06D9C"/>
    <w:rsid w:val="00C070A6"/>
    <w:rsid w:val="00C073E1"/>
    <w:rsid w:val="00C075A3"/>
    <w:rsid w:val="00C077B4"/>
    <w:rsid w:val="00C07960"/>
    <w:rsid w:val="00C079D4"/>
    <w:rsid w:val="00C079E0"/>
    <w:rsid w:val="00C07A8B"/>
    <w:rsid w:val="00C07E67"/>
    <w:rsid w:val="00C1008D"/>
    <w:rsid w:val="00C10152"/>
    <w:rsid w:val="00C102E6"/>
    <w:rsid w:val="00C103CE"/>
    <w:rsid w:val="00C10709"/>
    <w:rsid w:val="00C1080C"/>
    <w:rsid w:val="00C10A86"/>
    <w:rsid w:val="00C10A88"/>
    <w:rsid w:val="00C10B26"/>
    <w:rsid w:val="00C10D00"/>
    <w:rsid w:val="00C111B1"/>
    <w:rsid w:val="00C11663"/>
    <w:rsid w:val="00C11805"/>
    <w:rsid w:val="00C11C88"/>
    <w:rsid w:val="00C121D2"/>
    <w:rsid w:val="00C1238E"/>
    <w:rsid w:val="00C12448"/>
    <w:rsid w:val="00C12634"/>
    <w:rsid w:val="00C12C71"/>
    <w:rsid w:val="00C130EC"/>
    <w:rsid w:val="00C134A6"/>
    <w:rsid w:val="00C13542"/>
    <w:rsid w:val="00C1371A"/>
    <w:rsid w:val="00C1388C"/>
    <w:rsid w:val="00C13979"/>
    <w:rsid w:val="00C13A42"/>
    <w:rsid w:val="00C13E35"/>
    <w:rsid w:val="00C14279"/>
    <w:rsid w:val="00C14459"/>
    <w:rsid w:val="00C148A1"/>
    <w:rsid w:val="00C14932"/>
    <w:rsid w:val="00C149DE"/>
    <w:rsid w:val="00C14B6C"/>
    <w:rsid w:val="00C14C35"/>
    <w:rsid w:val="00C14CFD"/>
    <w:rsid w:val="00C14E6B"/>
    <w:rsid w:val="00C150B3"/>
    <w:rsid w:val="00C15D13"/>
    <w:rsid w:val="00C15EA1"/>
    <w:rsid w:val="00C160D1"/>
    <w:rsid w:val="00C1617C"/>
    <w:rsid w:val="00C163AF"/>
    <w:rsid w:val="00C16510"/>
    <w:rsid w:val="00C16687"/>
    <w:rsid w:val="00C169F4"/>
    <w:rsid w:val="00C171DF"/>
    <w:rsid w:val="00C17828"/>
    <w:rsid w:val="00C179D2"/>
    <w:rsid w:val="00C17C99"/>
    <w:rsid w:val="00C17D83"/>
    <w:rsid w:val="00C17E32"/>
    <w:rsid w:val="00C17F83"/>
    <w:rsid w:val="00C200D3"/>
    <w:rsid w:val="00C20239"/>
    <w:rsid w:val="00C20324"/>
    <w:rsid w:val="00C20364"/>
    <w:rsid w:val="00C2053B"/>
    <w:rsid w:val="00C205DF"/>
    <w:rsid w:val="00C208F6"/>
    <w:rsid w:val="00C20D3C"/>
    <w:rsid w:val="00C2106E"/>
    <w:rsid w:val="00C21244"/>
    <w:rsid w:val="00C214BF"/>
    <w:rsid w:val="00C21B18"/>
    <w:rsid w:val="00C21B1D"/>
    <w:rsid w:val="00C21C59"/>
    <w:rsid w:val="00C21D5B"/>
    <w:rsid w:val="00C21EB2"/>
    <w:rsid w:val="00C21EF7"/>
    <w:rsid w:val="00C22266"/>
    <w:rsid w:val="00C22295"/>
    <w:rsid w:val="00C2249F"/>
    <w:rsid w:val="00C2287B"/>
    <w:rsid w:val="00C22B21"/>
    <w:rsid w:val="00C22ECC"/>
    <w:rsid w:val="00C22FC7"/>
    <w:rsid w:val="00C23012"/>
    <w:rsid w:val="00C232C4"/>
    <w:rsid w:val="00C232FC"/>
    <w:rsid w:val="00C23755"/>
    <w:rsid w:val="00C2427D"/>
    <w:rsid w:val="00C24484"/>
    <w:rsid w:val="00C24495"/>
    <w:rsid w:val="00C2467B"/>
    <w:rsid w:val="00C24844"/>
    <w:rsid w:val="00C24864"/>
    <w:rsid w:val="00C24DCE"/>
    <w:rsid w:val="00C24FC5"/>
    <w:rsid w:val="00C25048"/>
    <w:rsid w:val="00C25053"/>
    <w:rsid w:val="00C252AF"/>
    <w:rsid w:val="00C2534E"/>
    <w:rsid w:val="00C25A84"/>
    <w:rsid w:val="00C25C58"/>
    <w:rsid w:val="00C25C7B"/>
    <w:rsid w:val="00C25D3A"/>
    <w:rsid w:val="00C25D86"/>
    <w:rsid w:val="00C25D8C"/>
    <w:rsid w:val="00C263AA"/>
    <w:rsid w:val="00C264DC"/>
    <w:rsid w:val="00C26973"/>
    <w:rsid w:val="00C26B72"/>
    <w:rsid w:val="00C26FE4"/>
    <w:rsid w:val="00C2735B"/>
    <w:rsid w:val="00C2737D"/>
    <w:rsid w:val="00C27A48"/>
    <w:rsid w:val="00C27CE5"/>
    <w:rsid w:val="00C3007B"/>
    <w:rsid w:val="00C300E0"/>
    <w:rsid w:val="00C3044F"/>
    <w:rsid w:val="00C306CD"/>
    <w:rsid w:val="00C307D7"/>
    <w:rsid w:val="00C3099B"/>
    <w:rsid w:val="00C30C88"/>
    <w:rsid w:val="00C31040"/>
    <w:rsid w:val="00C31160"/>
    <w:rsid w:val="00C3144B"/>
    <w:rsid w:val="00C31536"/>
    <w:rsid w:val="00C31543"/>
    <w:rsid w:val="00C316C8"/>
    <w:rsid w:val="00C318B4"/>
    <w:rsid w:val="00C318D4"/>
    <w:rsid w:val="00C321D2"/>
    <w:rsid w:val="00C32485"/>
    <w:rsid w:val="00C32667"/>
    <w:rsid w:val="00C32EE3"/>
    <w:rsid w:val="00C33001"/>
    <w:rsid w:val="00C33037"/>
    <w:rsid w:val="00C331EC"/>
    <w:rsid w:val="00C334AF"/>
    <w:rsid w:val="00C33746"/>
    <w:rsid w:val="00C338CA"/>
    <w:rsid w:val="00C338ED"/>
    <w:rsid w:val="00C33B5C"/>
    <w:rsid w:val="00C33DB7"/>
    <w:rsid w:val="00C33E03"/>
    <w:rsid w:val="00C33F93"/>
    <w:rsid w:val="00C343DB"/>
    <w:rsid w:val="00C34790"/>
    <w:rsid w:val="00C347EC"/>
    <w:rsid w:val="00C3484D"/>
    <w:rsid w:val="00C34873"/>
    <w:rsid w:val="00C34877"/>
    <w:rsid w:val="00C34B02"/>
    <w:rsid w:val="00C3507A"/>
    <w:rsid w:val="00C35208"/>
    <w:rsid w:val="00C35759"/>
    <w:rsid w:val="00C36526"/>
    <w:rsid w:val="00C369E7"/>
    <w:rsid w:val="00C36A6A"/>
    <w:rsid w:val="00C36AC8"/>
    <w:rsid w:val="00C36F30"/>
    <w:rsid w:val="00C373B8"/>
    <w:rsid w:val="00C3742B"/>
    <w:rsid w:val="00C375A4"/>
    <w:rsid w:val="00C37CC3"/>
    <w:rsid w:val="00C40051"/>
    <w:rsid w:val="00C401C1"/>
    <w:rsid w:val="00C40268"/>
    <w:rsid w:val="00C40299"/>
    <w:rsid w:val="00C408CE"/>
    <w:rsid w:val="00C40915"/>
    <w:rsid w:val="00C40961"/>
    <w:rsid w:val="00C4098D"/>
    <w:rsid w:val="00C4101A"/>
    <w:rsid w:val="00C412AE"/>
    <w:rsid w:val="00C41466"/>
    <w:rsid w:val="00C41A5B"/>
    <w:rsid w:val="00C41C7D"/>
    <w:rsid w:val="00C41DC1"/>
    <w:rsid w:val="00C41EE7"/>
    <w:rsid w:val="00C421E6"/>
    <w:rsid w:val="00C42FC5"/>
    <w:rsid w:val="00C431BC"/>
    <w:rsid w:val="00C432EA"/>
    <w:rsid w:val="00C4345C"/>
    <w:rsid w:val="00C4365B"/>
    <w:rsid w:val="00C43B23"/>
    <w:rsid w:val="00C43B59"/>
    <w:rsid w:val="00C43BF7"/>
    <w:rsid w:val="00C43E95"/>
    <w:rsid w:val="00C4488E"/>
    <w:rsid w:val="00C448D1"/>
    <w:rsid w:val="00C44B73"/>
    <w:rsid w:val="00C44F7C"/>
    <w:rsid w:val="00C45139"/>
    <w:rsid w:val="00C45903"/>
    <w:rsid w:val="00C45DD2"/>
    <w:rsid w:val="00C46144"/>
    <w:rsid w:val="00C462A7"/>
    <w:rsid w:val="00C46413"/>
    <w:rsid w:val="00C4689F"/>
    <w:rsid w:val="00C46938"/>
    <w:rsid w:val="00C46A11"/>
    <w:rsid w:val="00C46A69"/>
    <w:rsid w:val="00C46A85"/>
    <w:rsid w:val="00C46A93"/>
    <w:rsid w:val="00C46F8B"/>
    <w:rsid w:val="00C471B5"/>
    <w:rsid w:val="00C471E8"/>
    <w:rsid w:val="00C47295"/>
    <w:rsid w:val="00C472A9"/>
    <w:rsid w:val="00C4737C"/>
    <w:rsid w:val="00C47445"/>
    <w:rsid w:val="00C4767E"/>
    <w:rsid w:val="00C4790E"/>
    <w:rsid w:val="00C47A56"/>
    <w:rsid w:val="00C47E28"/>
    <w:rsid w:val="00C47EC2"/>
    <w:rsid w:val="00C5003C"/>
    <w:rsid w:val="00C500AF"/>
    <w:rsid w:val="00C502F5"/>
    <w:rsid w:val="00C50695"/>
    <w:rsid w:val="00C50727"/>
    <w:rsid w:val="00C50B47"/>
    <w:rsid w:val="00C50DB4"/>
    <w:rsid w:val="00C51094"/>
    <w:rsid w:val="00C516E9"/>
    <w:rsid w:val="00C51775"/>
    <w:rsid w:val="00C51837"/>
    <w:rsid w:val="00C51CB7"/>
    <w:rsid w:val="00C521D8"/>
    <w:rsid w:val="00C522AF"/>
    <w:rsid w:val="00C5262F"/>
    <w:rsid w:val="00C52653"/>
    <w:rsid w:val="00C5297A"/>
    <w:rsid w:val="00C52E42"/>
    <w:rsid w:val="00C52E57"/>
    <w:rsid w:val="00C53331"/>
    <w:rsid w:val="00C53381"/>
    <w:rsid w:val="00C536F9"/>
    <w:rsid w:val="00C53711"/>
    <w:rsid w:val="00C53AAA"/>
    <w:rsid w:val="00C53B85"/>
    <w:rsid w:val="00C53D4A"/>
    <w:rsid w:val="00C53E6F"/>
    <w:rsid w:val="00C549C7"/>
    <w:rsid w:val="00C54B8F"/>
    <w:rsid w:val="00C54B90"/>
    <w:rsid w:val="00C54EE7"/>
    <w:rsid w:val="00C55667"/>
    <w:rsid w:val="00C5589B"/>
    <w:rsid w:val="00C55B6C"/>
    <w:rsid w:val="00C55CA2"/>
    <w:rsid w:val="00C55D1F"/>
    <w:rsid w:val="00C55F20"/>
    <w:rsid w:val="00C560EC"/>
    <w:rsid w:val="00C560F7"/>
    <w:rsid w:val="00C5615A"/>
    <w:rsid w:val="00C5622D"/>
    <w:rsid w:val="00C56441"/>
    <w:rsid w:val="00C5688E"/>
    <w:rsid w:val="00C569C2"/>
    <w:rsid w:val="00C56AC3"/>
    <w:rsid w:val="00C56B34"/>
    <w:rsid w:val="00C56C4C"/>
    <w:rsid w:val="00C5782C"/>
    <w:rsid w:val="00C57862"/>
    <w:rsid w:val="00C579AF"/>
    <w:rsid w:val="00C57C5B"/>
    <w:rsid w:val="00C57F50"/>
    <w:rsid w:val="00C603C7"/>
    <w:rsid w:val="00C6078D"/>
    <w:rsid w:val="00C60C2D"/>
    <w:rsid w:val="00C60F49"/>
    <w:rsid w:val="00C61499"/>
    <w:rsid w:val="00C61550"/>
    <w:rsid w:val="00C61659"/>
    <w:rsid w:val="00C6173E"/>
    <w:rsid w:val="00C61747"/>
    <w:rsid w:val="00C61B80"/>
    <w:rsid w:val="00C61E88"/>
    <w:rsid w:val="00C622D2"/>
    <w:rsid w:val="00C62440"/>
    <w:rsid w:val="00C625ED"/>
    <w:rsid w:val="00C631EC"/>
    <w:rsid w:val="00C63369"/>
    <w:rsid w:val="00C63490"/>
    <w:rsid w:val="00C63705"/>
    <w:rsid w:val="00C63A79"/>
    <w:rsid w:val="00C63ED8"/>
    <w:rsid w:val="00C640A0"/>
    <w:rsid w:val="00C64190"/>
    <w:rsid w:val="00C64719"/>
    <w:rsid w:val="00C649C7"/>
    <w:rsid w:val="00C64A2D"/>
    <w:rsid w:val="00C64C3E"/>
    <w:rsid w:val="00C64D2D"/>
    <w:rsid w:val="00C6521A"/>
    <w:rsid w:val="00C65265"/>
    <w:rsid w:val="00C652F6"/>
    <w:rsid w:val="00C65426"/>
    <w:rsid w:val="00C6588E"/>
    <w:rsid w:val="00C65974"/>
    <w:rsid w:val="00C65D71"/>
    <w:rsid w:val="00C66179"/>
    <w:rsid w:val="00C667CF"/>
    <w:rsid w:val="00C66856"/>
    <w:rsid w:val="00C66995"/>
    <w:rsid w:val="00C66A54"/>
    <w:rsid w:val="00C66A62"/>
    <w:rsid w:val="00C66AC3"/>
    <w:rsid w:val="00C67019"/>
    <w:rsid w:val="00C6720A"/>
    <w:rsid w:val="00C67587"/>
    <w:rsid w:val="00C67F03"/>
    <w:rsid w:val="00C7036E"/>
    <w:rsid w:val="00C70667"/>
    <w:rsid w:val="00C70669"/>
    <w:rsid w:val="00C7066B"/>
    <w:rsid w:val="00C707F6"/>
    <w:rsid w:val="00C70AA4"/>
    <w:rsid w:val="00C70AB4"/>
    <w:rsid w:val="00C70C68"/>
    <w:rsid w:val="00C70C6B"/>
    <w:rsid w:val="00C70EC4"/>
    <w:rsid w:val="00C71028"/>
    <w:rsid w:val="00C717AB"/>
    <w:rsid w:val="00C71989"/>
    <w:rsid w:val="00C71AA1"/>
    <w:rsid w:val="00C71D91"/>
    <w:rsid w:val="00C72037"/>
    <w:rsid w:val="00C72189"/>
    <w:rsid w:val="00C72595"/>
    <w:rsid w:val="00C727CE"/>
    <w:rsid w:val="00C72E49"/>
    <w:rsid w:val="00C73325"/>
    <w:rsid w:val="00C735E7"/>
    <w:rsid w:val="00C735F5"/>
    <w:rsid w:val="00C7361C"/>
    <w:rsid w:val="00C73623"/>
    <w:rsid w:val="00C7382D"/>
    <w:rsid w:val="00C73CC6"/>
    <w:rsid w:val="00C73D82"/>
    <w:rsid w:val="00C73DE7"/>
    <w:rsid w:val="00C73F81"/>
    <w:rsid w:val="00C7420D"/>
    <w:rsid w:val="00C742EB"/>
    <w:rsid w:val="00C74599"/>
    <w:rsid w:val="00C74833"/>
    <w:rsid w:val="00C74A64"/>
    <w:rsid w:val="00C7533C"/>
    <w:rsid w:val="00C75845"/>
    <w:rsid w:val="00C75ADF"/>
    <w:rsid w:val="00C75DA5"/>
    <w:rsid w:val="00C75DC5"/>
    <w:rsid w:val="00C75F7B"/>
    <w:rsid w:val="00C762A8"/>
    <w:rsid w:val="00C7631A"/>
    <w:rsid w:val="00C764AD"/>
    <w:rsid w:val="00C7665C"/>
    <w:rsid w:val="00C77056"/>
    <w:rsid w:val="00C7781A"/>
    <w:rsid w:val="00C77883"/>
    <w:rsid w:val="00C77916"/>
    <w:rsid w:val="00C77930"/>
    <w:rsid w:val="00C8010E"/>
    <w:rsid w:val="00C802A5"/>
    <w:rsid w:val="00C805B0"/>
    <w:rsid w:val="00C806DB"/>
    <w:rsid w:val="00C80744"/>
    <w:rsid w:val="00C80A82"/>
    <w:rsid w:val="00C81388"/>
    <w:rsid w:val="00C816AF"/>
    <w:rsid w:val="00C81746"/>
    <w:rsid w:val="00C8186E"/>
    <w:rsid w:val="00C8197A"/>
    <w:rsid w:val="00C8199B"/>
    <w:rsid w:val="00C81B94"/>
    <w:rsid w:val="00C81D57"/>
    <w:rsid w:val="00C82699"/>
    <w:rsid w:val="00C82774"/>
    <w:rsid w:val="00C82D67"/>
    <w:rsid w:val="00C8339F"/>
    <w:rsid w:val="00C83508"/>
    <w:rsid w:val="00C8354A"/>
    <w:rsid w:val="00C83612"/>
    <w:rsid w:val="00C83712"/>
    <w:rsid w:val="00C83BEE"/>
    <w:rsid w:val="00C83CB6"/>
    <w:rsid w:val="00C83CF3"/>
    <w:rsid w:val="00C83F0B"/>
    <w:rsid w:val="00C84282"/>
    <w:rsid w:val="00C8473D"/>
    <w:rsid w:val="00C84EBB"/>
    <w:rsid w:val="00C851D2"/>
    <w:rsid w:val="00C851D8"/>
    <w:rsid w:val="00C85482"/>
    <w:rsid w:val="00C85535"/>
    <w:rsid w:val="00C85995"/>
    <w:rsid w:val="00C85BC3"/>
    <w:rsid w:val="00C85DD4"/>
    <w:rsid w:val="00C86217"/>
    <w:rsid w:val="00C862CB"/>
    <w:rsid w:val="00C86342"/>
    <w:rsid w:val="00C86A18"/>
    <w:rsid w:val="00C8726A"/>
    <w:rsid w:val="00C87671"/>
    <w:rsid w:val="00C876C5"/>
    <w:rsid w:val="00C8772B"/>
    <w:rsid w:val="00C87AA9"/>
    <w:rsid w:val="00C87AFC"/>
    <w:rsid w:val="00C902A7"/>
    <w:rsid w:val="00C9057C"/>
    <w:rsid w:val="00C90712"/>
    <w:rsid w:val="00C90AF0"/>
    <w:rsid w:val="00C90B15"/>
    <w:rsid w:val="00C90D6F"/>
    <w:rsid w:val="00C914B2"/>
    <w:rsid w:val="00C91703"/>
    <w:rsid w:val="00C91A12"/>
    <w:rsid w:val="00C91B9D"/>
    <w:rsid w:val="00C92262"/>
    <w:rsid w:val="00C92481"/>
    <w:rsid w:val="00C92943"/>
    <w:rsid w:val="00C92AF1"/>
    <w:rsid w:val="00C92BBE"/>
    <w:rsid w:val="00C92C8C"/>
    <w:rsid w:val="00C92CE8"/>
    <w:rsid w:val="00C92E5B"/>
    <w:rsid w:val="00C9339A"/>
    <w:rsid w:val="00C93604"/>
    <w:rsid w:val="00C939C8"/>
    <w:rsid w:val="00C93A34"/>
    <w:rsid w:val="00C93D0E"/>
    <w:rsid w:val="00C93FF7"/>
    <w:rsid w:val="00C944F6"/>
    <w:rsid w:val="00C94A76"/>
    <w:rsid w:val="00C94DA5"/>
    <w:rsid w:val="00C94E7F"/>
    <w:rsid w:val="00C94EC2"/>
    <w:rsid w:val="00C94FB4"/>
    <w:rsid w:val="00C95157"/>
    <w:rsid w:val="00C95251"/>
    <w:rsid w:val="00C95271"/>
    <w:rsid w:val="00C95473"/>
    <w:rsid w:val="00C95522"/>
    <w:rsid w:val="00C95717"/>
    <w:rsid w:val="00C95812"/>
    <w:rsid w:val="00C95BB3"/>
    <w:rsid w:val="00C95F4A"/>
    <w:rsid w:val="00C96845"/>
    <w:rsid w:val="00C968AD"/>
    <w:rsid w:val="00C96A0E"/>
    <w:rsid w:val="00C96ED3"/>
    <w:rsid w:val="00C971D6"/>
    <w:rsid w:val="00C97286"/>
    <w:rsid w:val="00C973DE"/>
    <w:rsid w:val="00C9763F"/>
    <w:rsid w:val="00C97CC6"/>
    <w:rsid w:val="00C97DA8"/>
    <w:rsid w:val="00C97EC2"/>
    <w:rsid w:val="00C97ED1"/>
    <w:rsid w:val="00C97F11"/>
    <w:rsid w:val="00C97FE5"/>
    <w:rsid w:val="00CA00BD"/>
    <w:rsid w:val="00CA03D3"/>
    <w:rsid w:val="00CA03F3"/>
    <w:rsid w:val="00CA0AEC"/>
    <w:rsid w:val="00CA1171"/>
    <w:rsid w:val="00CA1355"/>
    <w:rsid w:val="00CA1562"/>
    <w:rsid w:val="00CA17CC"/>
    <w:rsid w:val="00CA1880"/>
    <w:rsid w:val="00CA19FC"/>
    <w:rsid w:val="00CA1B31"/>
    <w:rsid w:val="00CA1D95"/>
    <w:rsid w:val="00CA1ED7"/>
    <w:rsid w:val="00CA25A6"/>
    <w:rsid w:val="00CA2687"/>
    <w:rsid w:val="00CA27B7"/>
    <w:rsid w:val="00CA2A10"/>
    <w:rsid w:val="00CA2F12"/>
    <w:rsid w:val="00CA30A1"/>
    <w:rsid w:val="00CA3568"/>
    <w:rsid w:val="00CA3678"/>
    <w:rsid w:val="00CA37A6"/>
    <w:rsid w:val="00CA38DA"/>
    <w:rsid w:val="00CA396F"/>
    <w:rsid w:val="00CA3A89"/>
    <w:rsid w:val="00CA3C19"/>
    <w:rsid w:val="00CA3C94"/>
    <w:rsid w:val="00CA3D11"/>
    <w:rsid w:val="00CA3D76"/>
    <w:rsid w:val="00CA3FF7"/>
    <w:rsid w:val="00CA401D"/>
    <w:rsid w:val="00CA4021"/>
    <w:rsid w:val="00CA42D0"/>
    <w:rsid w:val="00CA4614"/>
    <w:rsid w:val="00CA46BF"/>
    <w:rsid w:val="00CA4BD5"/>
    <w:rsid w:val="00CA4FE4"/>
    <w:rsid w:val="00CA50DA"/>
    <w:rsid w:val="00CA56B5"/>
    <w:rsid w:val="00CA587A"/>
    <w:rsid w:val="00CA5B1E"/>
    <w:rsid w:val="00CA5BA4"/>
    <w:rsid w:val="00CA64E4"/>
    <w:rsid w:val="00CA65D2"/>
    <w:rsid w:val="00CA671A"/>
    <w:rsid w:val="00CA6D0B"/>
    <w:rsid w:val="00CA72F3"/>
    <w:rsid w:val="00CA76AB"/>
    <w:rsid w:val="00CA7711"/>
    <w:rsid w:val="00CA7990"/>
    <w:rsid w:val="00CA7F82"/>
    <w:rsid w:val="00CB0072"/>
    <w:rsid w:val="00CB0467"/>
    <w:rsid w:val="00CB06C5"/>
    <w:rsid w:val="00CB0DDA"/>
    <w:rsid w:val="00CB0DF6"/>
    <w:rsid w:val="00CB0FB0"/>
    <w:rsid w:val="00CB1003"/>
    <w:rsid w:val="00CB115D"/>
    <w:rsid w:val="00CB1308"/>
    <w:rsid w:val="00CB1789"/>
    <w:rsid w:val="00CB193C"/>
    <w:rsid w:val="00CB2160"/>
    <w:rsid w:val="00CB2192"/>
    <w:rsid w:val="00CB2498"/>
    <w:rsid w:val="00CB2510"/>
    <w:rsid w:val="00CB2991"/>
    <w:rsid w:val="00CB2C6D"/>
    <w:rsid w:val="00CB2D34"/>
    <w:rsid w:val="00CB3155"/>
    <w:rsid w:val="00CB3163"/>
    <w:rsid w:val="00CB3300"/>
    <w:rsid w:val="00CB3494"/>
    <w:rsid w:val="00CB39FA"/>
    <w:rsid w:val="00CB4204"/>
    <w:rsid w:val="00CB49E1"/>
    <w:rsid w:val="00CB4BB6"/>
    <w:rsid w:val="00CB5267"/>
    <w:rsid w:val="00CB5438"/>
    <w:rsid w:val="00CB5782"/>
    <w:rsid w:val="00CB58F4"/>
    <w:rsid w:val="00CB5BAC"/>
    <w:rsid w:val="00CB5D35"/>
    <w:rsid w:val="00CB5E37"/>
    <w:rsid w:val="00CB622D"/>
    <w:rsid w:val="00CB630E"/>
    <w:rsid w:val="00CB69B8"/>
    <w:rsid w:val="00CB69D0"/>
    <w:rsid w:val="00CB6A15"/>
    <w:rsid w:val="00CB6B82"/>
    <w:rsid w:val="00CB6E15"/>
    <w:rsid w:val="00CB711D"/>
    <w:rsid w:val="00CB7253"/>
    <w:rsid w:val="00CB7449"/>
    <w:rsid w:val="00CB75FE"/>
    <w:rsid w:val="00CB7B53"/>
    <w:rsid w:val="00CB7B5C"/>
    <w:rsid w:val="00CB7C65"/>
    <w:rsid w:val="00CB7CE7"/>
    <w:rsid w:val="00CB7D81"/>
    <w:rsid w:val="00CB7F7E"/>
    <w:rsid w:val="00CC0423"/>
    <w:rsid w:val="00CC07B7"/>
    <w:rsid w:val="00CC0A19"/>
    <w:rsid w:val="00CC11D2"/>
    <w:rsid w:val="00CC1BA9"/>
    <w:rsid w:val="00CC1BF4"/>
    <w:rsid w:val="00CC1C6E"/>
    <w:rsid w:val="00CC1D9C"/>
    <w:rsid w:val="00CC1DCF"/>
    <w:rsid w:val="00CC1EB5"/>
    <w:rsid w:val="00CC2248"/>
    <w:rsid w:val="00CC2347"/>
    <w:rsid w:val="00CC246C"/>
    <w:rsid w:val="00CC285D"/>
    <w:rsid w:val="00CC2916"/>
    <w:rsid w:val="00CC2F0D"/>
    <w:rsid w:val="00CC30B1"/>
    <w:rsid w:val="00CC30EF"/>
    <w:rsid w:val="00CC3825"/>
    <w:rsid w:val="00CC399D"/>
    <w:rsid w:val="00CC3B24"/>
    <w:rsid w:val="00CC3CCC"/>
    <w:rsid w:val="00CC440D"/>
    <w:rsid w:val="00CC4693"/>
    <w:rsid w:val="00CC4813"/>
    <w:rsid w:val="00CC4CBD"/>
    <w:rsid w:val="00CC5512"/>
    <w:rsid w:val="00CC578C"/>
    <w:rsid w:val="00CC5A0D"/>
    <w:rsid w:val="00CC5ABC"/>
    <w:rsid w:val="00CC5D81"/>
    <w:rsid w:val="00CC66ED"/>
    <w:rsid w:val="00CC6887"/>
    <w:rsid w:val="00CC6A4E"/>
    <w:rsid w:val="00CC6C47"/>
    <w:rsid w:val="00CC7429"/>
    <w:rsid w:val="00CC74AD"/>
    <w:rsid w:val="00CC76A7"/>
    <w:rsid w:val="00CC7978"/>
    <w:rsid w:val="00CC7D39"/>
    <w:rsid w:val="00CC7F57"/>
    <w:rsid w:val="00CD00F3"/>
    <w:rsid w:val="00CD0682"/>
    <w:rsid w:val="00CD072E"/>
    <w:rsid w:val="00CD07E5"/>
    <w:rsid w:val="00CD084E"/>
    <w:rsid w:val="00CD08FB"/>
    <w:rsid w:val="00CD0EBB"/>
    <w:rsid w:val="00CD1009"/>
    <w:rsid w:val="00CD1188"/>
    <w:rsid w:val="00CD17B7"/>
    <w:rsid w:val="00CD1A4C"/>
    <w:rsid w:val="00CD1BC1"/>
    <w:rsid w:val="00CD1C5C"/>
    <w:rsid w:val="00CD1D77"/>
    <w:rsid w:val="00CD1EA6"/>
    <w:rsid w:val="00CD23BA"/>
    <w:rsid w:val="00CD25C5"/>
    <w:rsid w:val="00CD25F1"/>
    <w:rsid w:val="00CD2845"/>
    <w:rsid w:val="00CD2A27"/>
    <w:rsid w:val="00CD2A3C"/>
    <w:rsid w:val="00CD2A9E"/>
    <w:rsid w:val="00CD2AFB"/>
    <w:rsid w:val="00CD2B05"/>
    <w:rsid w:val="00CD2B0B"/>
    <w:rsid w:val="00CD2ED0"/>
    <w:rsid w:val="00CD2FDA"/>
    <w:rsid w:val="00CD3427"/>
    <w:rsid w:val="00CD371E"/>
    <w:rsid w:val="00CD3746"/>
    <w:rsid w:val="00CD3A53"/>
    <w:rsid w:val="00CD3DE7"/>
    <w:rsid w:val="00CD3E2F"/>
    <w:rsid w:val="00CD3F8F"/>
    <w:rsid w:val="00CD4030"/>
    <w:rsid w:val="00CD43A5"/>
    <w:rsid w:val="00CD44AB"/>
    <w:rsid w:val="00CD462E"/>
    <w:rsid w:val="00CD4AC0"/>
    <w:rsid w:val="00CD4AD4"/>
    <w:rsid w:val="00CD4B6F"/>
    <w:rsid w:val="00CD5122"/>
    <w:rsid w:val="00CD5287"/>
    <w:rsid w:val="00CD5679"/>
    <w:rsid w:val="00CD5BB5"/>
    <w:rsid w:val="00CD5F8F"/>
    <w:rsid w:val="00CD6256"/>
    <w:rsid w:val="00CD62B6"/>
    <w:rsid w:val="00CD65E7"/>
    <w:rsid w:val="00CD688F"/>
    <w:rsid w:val="00CD6896"/>
    <w:rsid w:val="00CD6A13"/>
    <w:rsid w:val="00CD6B2B"/>
    <w:rsid w:val="00CD6E81"/>
    <w:rsid w:val="00CD6F76"/>
    <w:rsid w:val="00CD715D"/>
    <w:rsid w:val="00CD72C6"/>
    <w:rsid w:val="00CD73AC"/>
    <w:rsid w:val="00CD7523"/>
    <w:rsid w:val="00CD7AD9"/>
    <w:rsid w:val="00CD7B49"/>
    <w:rsid w:val="00CD7C9E"/>
    <w:rsid w:val="00CD7DC8"/>
    <w:rsid w:val="00CE0031"/>
    <w:rsid w:val="00CE0099"/>
    <w:rsid w:val="00CE00E5"/>
    <w:rsid w:val="00CE00F6"/>
    <w:rsid w:val="00CE0305"/>
    <w:rsid w:val="00CE0797"/>
    <w:rsid w:val="00CE0DAA"/>
    <w:rsid w:val="00CE10FE"/>
    <w:rsid w:val="00CE1325"/>
    <w:rsid w:val="00CE1384"/>
    <w:rsid w:val="00CE1CB3"/>
    <w:rsid w:val="00CE1D16"/>
    <w:rsid w:val="00CE2023"/>
    <w:rsid w:val="00CE215D"/>
    <w:rsid w:val="00CE2193"/>
    <w:rsid w:val="00CE241F"/>
    <w:rsid w:val="00CE254E"/>
    <w:rsid w:val="00CE2595"/>
    <w:rsid w:val="00CE26BE"/>
    <w:rsid w:val="00CE2A70"/>
    <w:rsid w:val="00CE2F0F"/>
    <w:rsid w:val="00CE2F95"/>
    <w:rsid w:val="00CE2FB8"/>
    <w:rsid w:val="00CE3746"/>
    <w:rsid w:val="00CE3933"/>
    <w:rsid w:val="00CE3F7F"/>
    <w:rsid w:val="00CE404D"/>
    <w:rsid w:val="00CE43A2"/>
    <w:rsid w:val="00CE4506"/>
    <w:rsid w:val="00CE46E0"/>
    <w:rsid w:val="00CE4794"/>
    <w:rsid w:val="00CE4862"/>
    <w:rsid w:val="00CE4B33"/>
    <w:rsid w:val="00CE4B81"/>
    <w:rsid w:val="00CE4EA6"/>
    <w:rsid w:val="00CE5204"/>
    <w:rsid w:val="00CE52D4"/>
    <w:rsid w:val="00CE5311"/>
    <w:rsid w:val="00CE571E"/>
    <w:rsid w:val="00CE5D5C"/>
    <w:rsid w:val="00CE60D7"/>
    <w:rsid w:val="00CE6175"/>
    <w:rsid w:val="00CE6C64"/>
    <w:rsid w:val="00CE6D13"/>
    <w:rsid w:val="00CE6ED8"/>
    <w:rsid w:val="00CE7041"/>
    <w:rsid w:val="00CE71DF"/>
    <w:rsid w:val="00CE7390"/>
    <w:rsid w:val="00CE74B6"/>
    <w:rsid w:val="00CE79E2"/>
    <w:rsid w:val="00CE7AAC"/>
    <w:rsid w:val="00CE7BD4"/>
    <w:rsid w:val="00CF06A7"/>
    <w:rsid w:val="00CF086F"/>
    <w:rsid w:val="00CF0DD4"/>
    <w:rsid w:val="00CF0ED0"/>
    <w:rsid w:val="00CF11E8"/>
    <w:rsid w:val="00CF153E"/>
    <w:rsid w:val="00CF1604"/>
    <w:rsid w:val="00CF16C9"/>
    <w:rsid w:val="00CF17C6"/>
    <w:rsid w:val="00CF1C8E"/>
    <w:rsid w:val="00CF22C6"/>
    <w:rsid w:val="00CF278F"/>
    <w:rsid w:val="00CF27BB"/>
    <w:rsid w:val="00CF27F8"/>
    <w:rsid w:val="00CF2A08"/>
    <w:rsid w:val="00CF3001"/>
    <w:rsid w:val="00CF3A86"/>
    <w:rsid w:val="00CF3B6F"/>
    <w:rsid w:val="00CF3E09"/>
    <w:rsid w:val="00CF4333"/>
    <w:rsid w:val="00CF4449"/>
    <w:rsid w:val="00CF46AD"/>
    <w:rsid w:val="00CF4894"/>
    <w:rsid w:val="00CF490D"/>
    <w:rsid w:val="00CF4A71"/>
    <w:rsid w:val="00CF4C5A"/>
    <w:rsid w:val="00CF5061"/>
    <w:rsid w:val="00CF5543"/>
    <w:rsid w:val="00CF5BB8"/>
    <w:rsid w:val="00CF5D53"/>
    <w:rsid w:val="00CF5E08"/>
    <w:rsid w:val="00CF610F"/>
    <w:rsid w:val="00CF6276"/>
    <w:rsid w:val="00CF63F0"/>
    <w:rsid w:val="00CF6E8D"/>
    <w:rsid w:val="00CF6E95"/>
    <w:rsid w:val="00CF6F81"/>
    <w:rsid w:val="00CF6FE9"/>
    <w:rsid w:val="00CF77DF"/>
    <w:rsid w:val="00CF796E"/>
    <w:rsid w:val="00CF7AA0"/>
    <w:rsid w:val="00CF7BBD"/>
    <w:rsid w:val="00CF7F4B"/>
    <w:rsid w:val="00CF7F78"/>
    <w:rsid w:val="00D002CD"/>
    <w:rsid w:val="00D008B7"/>
    <w:rsid w:val="00D00978"/>
    <w:rsid w:val="00D009FB"/>
    <w:rsid w:val="00D00B4D"/>
    <w:rsid w:val="00D00DF5"/>
    <w:rsid w:val="00D01213"/>
    <w:rsid w:val="00D01304"/>
    <w:rsid w:val="00D013C4"/>
    <w:rsid w:val="00D015AD"/>
    <w:rsid w:val="00D015D6"/>
    <w:rsid w:val="00D0174C"/>
    <w:rsid w:val="00D01AE2"/>
    <w:rsid w:val="00D01FEF"/>
    <w:rsid w:val="00D02142"/>
    <w:rsid w:val="00D02285"/>
    <w:rsid w:val="00D0249E"/>
    <w:rsid w:val="00D0256D"/>
    <w:rsid w:val="00D026BF"/>
    <w:rsid w:val="00D02BCC"/>
    <w:rsid w:val="00D02E15"/>
    <w:rsid w:val="00D03490"/>
    <w:rsid w:val="00D034A3"/>
    <w:rsid w:val="00D034B1"/>
    <w:rsid w:val="00D038D8"/>
    <w:rsid w:val="00D03BA7"/>
    <w:rsid w:val="00D03BE4"/>
    <w:rsid w:val="00D03BEE"/>
    <w:rsid w:val="00D03C8A"/>
    <w:rsid w:val="00D04252"/>
    <w:rsid w:val="00D046DB"/>
    <w:rsid w:val="00D0498C"/>
    <w:rsid w:val="00D05177"/>
    <w:rsid w:val="00D05438"/>
    <w:rsid w:val="00D05573"/>
    <w:rsid w:val="00D0569D"/>
    <w:rsid w:val="00D05915"/>
    <w:rsid w:val="00D05988"/>
    <w:rsid w:val="00D05B4B"/>
    <w:rsid w:val="00D05D3A"/>
    <w:rsid w:val="00D05E81"/>
    <w:rsid w:val="00D06994"/>
    <w:rsid w:val="00D069DE"/>
    <w:rsid w:val="00D06C7A"/>
    <w:rsid w:val="00D06CBD"/>
    <w:rsid w:val="00D07309"/>
    <w:rsid w:val="00D0758E"/>
    <w:rsid w:val="00D07656"/>
    <w:rsid w:val="00D0779C"/>
    <w:rsid w:val="00D0798F"/>
    <w:rsid w:val="00D07BC8"/>
    <w:rsid w:val="00D07DAE"/>
    <w:rsid w:val="00D07E3A"/>
    <w:rsid w:val="00D07E9F"/>
    <w:rsid w:val="00D07EAE"/>
    <w:rsid w:val="00D1055E"/>
    <w:rsid w:val="00D10605"/>
    <w:rsid w:val="00D10730"/>
    <w:rsid w:val="00D10853"/>
    <w:rsid w:val="00D10997"/>
    <w:rsid w:val="00D10B99"/>
    <w:rsid w:val="00D10CA7"/>
    <w:rsid w:val="00D10E7B"/>
    <w:rsid w:val="00D1102B"/>
    <w:rsid w:val="00D1107C"/>
    <w:rsid w:val="00D11289"/>
    <w:rsid w:val="00D1169D"/>
    <w:rsid w:val="00D1185E"/>
    <w:rsid w:val="00D118EF"/>
    <w:rsid w:val="00D11DF7"/>
    <w:rsid w:val="00D12247"/>
    <w:rsid w:val="00D1225F"/>
    <w:rsid w:val="00D1282C"/>
    <w:rsid w:val="00D12B16"/>
    <w:rsid w:val="00D13199"/>
    <w:rsid w:val="00D13444"/>
    <w:rsid w:val="00D13613"/>
    <w:rsid w:val="00D13614"/>
    <w:rsid w:val="00D136B8"/>
    <w:rsid w:val="00D13870"/>
    <w:rsid w:val="00D142CE"/>
    <w:rsid w:val="00D14331"/>
    <w:rsid w:val="00D143CD"/>
    <w:rsid w:val="00D14426"/>
    <w:rsid w:val="00D14521"/>
    <w:rsid w:val="00D147FF"/>
    <w:rsid w:val="00D1488A"/>
    <w:rsid w:val="00D14CB6"/>
    <w:rsid w:val="00D1502D"/>
    <w:rsid w:val="00D15190"/>
    <w:rsid w:val="00D15421"/>
    <w:rsid w:val="00D15511"/>
    <w:rsid w:val="00D156AE"/>
    <w:rsid w:val="00D1575C"/>
    <w:rsid w:val="00D16200"/>
    <w:rsid w:val="00D16596"/>
    <w:rsid w:val="00D16625"/>
    <w:rsid w:val="00D166F8"/>
    <w:rsid w:val="00D16832"/>
    <w:rsid w:val="00D16B04"/>
    <w:rsid w:val="00D16EE4"/>
    <w:rsid w:val="00D170FB"/>
    <w:rsid w:val="00D171AA"/>
    <w:rsid w:val="00D172A5"/>
    <w:rsid w:val="00D17392"/>
    <w:rsid w:val="00D173AF"/>
    <w:rsid w:val="00D17855"/>
    <w:rsid w:val="00D17913"/>
    <w:rsid w:val="00D17B42"/>
    <w:rsid w:val="00D17D2F"/>
    <w:rsid w:val="00D2003E"/>
    <w:rsid w:val="00D202CE"/>
    <w:rsid w:val="00D20A62"/>
    <w:rsid w:val="00D20B1E"/>
    <w:rsid w:val="00D20FC9"/>
    <w:rsid w:val="00D213F1"/>
    <w:rsid w:val="00D216F5"/>
    <w:rsid w:val="00D21A4B"/>
    <w:rsid w:val="00D21CC6"/>
    <w:rsid w:val="00D21D65"/>
    <w:rsid w:val="00D21E04"/>
    <w:rsid w:val="00D21FF6"/>
    <w:rsid w:val="00D2205A"/>
    <w:rsid w:val="00D22190"/>
    <w:rsid w:val="00D221C7"/>
    <w:rsid w:val="00D2227B"/>
    <w:rsid w:val="00D22895"/>
    <w:rsid w:val="00D22B71"/>
    <w:rsid w:val="00D22B9F"/>
    <w:rsid w:val="00D22BA3"/>
    <w:rsid w:val="00D22DAA"/>
    <w:rsid w:val="00D22DFE"/>
    <w:rsid w:val="00D22F3F"/>
    <w:rsid w:val="00D22F7C"/>
    <w:rsid w:val="00D2313D"/>
    <w:rsid w:val="00D23568"/>
    <w:rsid w:val="00D23ABB"/>
    <w:rsid w:val="00D23DA5"/>
    <w:rsid w:val="00D23DB7"/>
    <w:rsid w:val="00D23EF5"/>
    <w:rsid w:val="00D23F8A"/>
    <w:rsid w:val="00D23FD0"/>
    <w:rsid w:val="00D2400A"/>
    <w:rsid w:val="00D242AC"/>
    <w:rsid w:val="00D243CC"/>
    <w:rsid w:val="00D244BB"/>
    <w:rsid w:val="00D244CE"/>
    <w:rsid w:val="00D2466D"/>
    <w:rsid w:val="00D249F2"/>
    <w:rsid w:val="00D24A3D"/>
    <w:rsid w:val="00D25187"/>
    <w:rsid w:val="00D251E7"/>
    <w:rsid w:val="00D260C2"/>
    <w:rsid w:val="00D26216"/>
    <w:rsid w:val="00D2635F"/>
    <w:rsid w:val="00D2649A"/>
    <w:rsid w:val="00D26BA3"/>
    <w:rsid w:val="00D26DC2"/>
    <w:rsid w:val="00D270F9"/>
    <w:rsid w:val="00D27308"/>
    <w:rsid w:val="00D27466"/>
    <w:rsid w:val="00D2752C"/>
    <w:rsid w:val="00D2768A"/>
    <w:rsid w:val="00D27793"/>
    <w:rsid w:val="00D2782B"/>
    <w:rsid w:val="00D279AC"/>
    <w:rsid w:val="00D30785"/>
    <w:rsid w:val="00D30812"/>
    <w:rsid w:val="00D308D5"/>
    <w:rsid w:val="00D308DB"/>
    <w:rsid w:val="00D30974"/>
    <w:rsid w:val="00D30B63"/>
    <w:rsid w:val="00D30DCA"/>
    <w:rsid w:val="00D310BF"/>
    <w:rsid w:val="00D3164B"/>
    <w:rsid w:val="00D31BD2"/>
    <w:rsid w:val="00D31C42"/>
    <w:rsid w:val="00D31CDD"/>
    <w:rsid w:val="00D31E4A"/>
    <w:rsid w:val="00D3204C"/>
    <w:rsid w:val="00D320AB"/>
    <w:rsid w:val="00D321CE"/>
    <w:rsid w:val="00D32275"/>
    <w:rsid w:val="00D32521"/>
    <w:rsid w:val="00D325F0"/>
    <w:rsid w:val="00D32605"/>
    <w:rsid w:val="00D32A44"/>
    <w:rsid w:val="00D32AEC"/>
    <w:rsid w:val="00D32AEF"/>
    <w:rsid w:val="00D33053"/>
    <w:rsid w:val="00D3332A"/>
    <w:rsid w:val="00D337BD"/>
    <w:rsid w:val="00D33AEC"/>
    <w:rsid w:val="00D33CDD"/>
    <w:rsid w:val="00D33E1C"/>
    <w:rsid w:val="00D33E84"/>
    <w:rsid w:val="00D33EB4"/>
    <w:rsid w:val="00D33FF4"/>
    <w:rsid w:val="00D34525"/>
    <w:rsid w:val="00D34673"/>
    <w:rsid w:val="00D34B76"/>
    <w:rsid w:val="00D34E06"/>
    <w:rsid w:val="00D34EE2"/>
    <w:rsid w:val="00D3555C"/>
    <w:rsid w:val="00D3578F"/>
    <w:rsid w:val="00D35A14"/>
    <w:rsid w:val="00D35D75"/>
    <w:rsid w:val="00D36123"/>
    <w:rsid w:val="00D361E0"/>
    <w:rsid w:val="00D361FE"/>
    <w:rsid w:val="00D36DE0"/>
    <w:rsid w:val="00D3720F"/>
    <w:rsid w:val="00D376DD"/>
    <w:rsid w:val="00D377F6"/>
    <w:rsid w:val="00D37C0B"/>
    <w:rsid w:val="00D40C22"/>
    <w:rsid w:val="00D40DEF"/>
    <w:rsid w:val="00D41317"/>
    <w:rsid w:val="00D4134B"/>
    <w:rsid w:val="00D41710"/>
    <w:rsid w:val="00D4173A"/>
    <w:rsid w:val="00D418BD"/>
    <w:rsid w:val="00D419DD"/>
    <w:rsid w:val="00D41A59"/>
    <w:rsid w:val="00D41C2F"/>
    <w:rsid w:val="00D41FC8"/>
    <w:rsid w:val="00D42508"/>
    <w:rsid w:val="00D425BA"/>
    <w:rsid w:val="00D42A82"/>
    <w:rsid w:val="00D43390"/>
    <w:rsid w:val="00D434D1"/>
    <w:rsid w:val="00D43891"/>
    <w:rsid w:val="00D438F5"/>
    <w:rsid w:val="00D43C2F"/>
    <w:rsid w:val="00D4404F"/>
    <w:rsid w:val="00D445BC"/>
    <w:rsid w:val="00D4475D"/>
    <w:rsid w:val="00D448B8"/>
    <w:rsid w:val="00D44A08"/>
    <w:rsid w:val="00D44CBF"/>
    <w:rsid w:val="00D44D51"/>
    <w:rsid w:val="00D44DCC"/>
    <w:rsid w:val="00D44F29"/>
    <w:rsid w:val="00D44FEA"/>
    <w:rsid w:val="00D4525F"/>
    <w:rsid w:val="00D4552E"/>
    <w:rsid w:val="00D45624"/>
    <w:rsid w:val="00D462DE"/>
    <w:rsid w:val="00D463E1"/>
    <w:rsid w:val="00D46458"/>
    <w:rsid w:val="00D46513"/>
    <w:rsid w:val="00D466D5"/>
    <w:rsid w:val="00D46958"/>
    <w:rsid w:val="00D46A89"/>
    <w:rsid w:val="00D46CDB"/>
    <w:rsid w:val="00D46D54"/>
    <w:rsid w:val="00D472B6"/>
    <w:rsid w:val="00D47709"/>
    <w:rsid w:val="00D47783"/>
    <w:rsid w:val="00D47ABC"/>
    <w:rsid w:val="00D47BD9"/>
    <w:rsid w:val="00D47CAF"/>
    <w:rsid w:val="00D47F28"/>
    <w:rsid w:val="00D50233"/>
    <w:rsid w:val="00D50321"/>
    <w:rsid w:val="00D5058E"/>
    <w:rsid w:val="00D505D8"/>
    <w:rsid w:val="00D507C6"/>
    <w:rsid w:val="00D508D5"/>
    <w:rsid w:val="00D50B2C"/>
    <w:rsid w:val="00D50B4B"/>
    <w:rsid w:val="00D50C01"/>
    <w:rsid w:val="00D51566"/>
    <w:rsid w:val="00D518EE"/>
    <w:rsid w:val="00D519A7"/>
    <w:rsid w:val="00D51BD6"/>
    <w:rsid w:val="00D51C51"/>
    <w:rsid w:val="00D51F6B"/>
    <w:rsid w:val="00D51FC2"/>
    <w:rsid w:val="00D523AC"/>
    <w:rsid w:val="00D524D7"/>
    <w:rsid w:val="00D5259A"/>
    <w:rsid w:val="00D5282A"/>
    <w:rsid w:val="00D52831"/>
    <w:rsid w:val="00D528C5"/>
    <w:rsid w:val="00D52B54"/>
    <w:rsid w:val="00D52EC4"/>
    <w:rsid w:val="00D53111"/>
    <w:rsid w:val="00D536EC"/>
    <w:rsid w:val="00D537A1"/>
    <w:rsid w:val="00D538C7"/>
    <w:rsid w:val="00D53C29"/>
    <w:rsid w:val="00D540EE"/>
    <w:rsid w:val="00D54887"/>
    <w:rsid w:val="00D55168"/>
    <w:rsid w:val="00D55418"/>
    <w:rsid w:val="00D55B17"/>
    <w:rsid w:val="00D55E14"/>
    <w:rsid w:val="00D560EC"/>
    <w:rsid w:val="00D56179"/>
    <w:rsid w:val="00D5640C"/>
    <w:rsid w:val="00D56829"/>
    <w:rsid w:val="00D56A1F"/>
    <w:rsid w:val="00D56A2E"/>
    <w:rsid w:val="00D56A9B"/>
    <w:rsid w:val="00D56DAD"/>
    <w:rsid w:val="00D57008"/>
    <w:rsid w:val="00D570A1"/>
    <w:rsid w:val="00D57159"/>
    <w:rsid w:val="00D57586"/>
    <w:rsid w:val="00D577E9"/>
    <w:rsid w:val="00D57AEB"/>
    <w:rsid w:val="00D57C21"/>
    <w:rsid w:val="00D602CB"/>
    <w:rsid w:val="00D6053B"/>
    <w:rsid w:val="00D60555"/>
    <w:rsid w:val="00D60A9D"/>
    <w:rsid w:val="00D60B67"/>
    <w:rsid w:val="00D610EF"/>
    <w:rsid w:val="00D615BD"/>
    <w:rsid w:val="00D615D8"/>
    <w:rsid w:val="00D61601"/>
    <w:rsid w:val="00D616D5"/>
    <w:rsid w:val="00D61957"/>
    <w:rsid w:val="00D6198F"/>
    <w:rsid w:val="00D619B7"/>
    <w:rsid w:val="00D61A11"/>
    <w:rsid w:val="00D61B4B"/>
    <w:rsid w:val="00D61DBA"/>
    <w:rsid w:val="00D61F95"/>
    <w:rsid w:val="00D62562"/>
    <w:rsid w:val="00D627D9"/>
    <w:rsid w:val="00D62BD1"/>
    <w:rsid w:val="00D62C03"/>
    <w:rsid w:val="00D62DB5"/>
    <w:rsid w:val="00D62E4A"/>
    <w:rsid w:val="00D6333F"/>
    <w:rsid w:val="00D63C94"/>
    <w:rsid w:val="00D64079"/>
    <w:rsid w:val="00D64505"/>
    <w:rsid w:val="00D648A6"/>
    <w:rsid w:val="00D649E9"/>
    <w:rsid w:val="00D64D4D"/>
    <w:rsid w:val="00D64EE9"/>
    <w:rsid w:val="00D64F4C"/>
    <w:rsid w:val="00D65221"/>
    <w:rsid w:val="00D65234"/>
    <w:rsid w:val="00D6543D"/>
    <w:rsid w:val="00D655EA"/>
    <w:rsid w:val="00D6575D"/>
    <w:rsid w:val="00D6587D"/>
    <w:rsid w:val="00D65B12"/>
    <w:rsid w:val="00D65C19"/>
    <w:rsid w:val="00D6616A"/>
    <w:rsid w:val="00D661C4"/>
    <w:rsid w:val="00D66288"/>
    <w:rsid w:val="00D663AB"/>
    <w:rsid w:val="00D664B9"/>
    <w:rsid w:val="00D66CA8"/>
    <w:rsid w:val="00D66FA1"/>
    <w:rsid w:val="00D67081"/>
    <w:rsid w:val="00D67093"/>
    <w:rsid w:val="00D67241"/>
    <w:rsid w:val="00D672B1"/>
    <w:rsid w:val="00D704C3"/>
    <w:rsid w:val="00D705F5"/>
    <w:rsid w:val="00D70700"/>
    <w:rsid w:val="00D70813"/>
    <w:rsid w:val="00D7085D"/>
    <w:rsid w:val="00D70A92"/>
    <w:rsid w:val="00D70E26"/>
    <w:rsid w:val="00D711CD"/>
    <w:rsid w:val="00D71566"/>
    <w:rsid w:val="00D71C86"/>
    <w:rsid w:val="00D7228E"/>
    <w:rsid w:val="00D722C3"/>
    <w:rsid w:val="00D7243D"/>
    <w:rsid w:val="00D7264E"/>
    <w:rsid w:val="00D72674"/>
    <w:rsid w:val="00D729E6"/>
    <w:rsid w:val="00D72CBB"/>
    <w:rsid w:val="00D72D0D"/>
    <w:rsid w:val="00D72E18"/>
    <w:rsid w:val="00D72E6B"/>
    <w:rsid w:val="00D72FC5"/>
    <w:rsid w:val="00D7318B"/>
    <w:rsid w:val="00D73279"/>
    <w:rsid w:val="00D732C6"/>
    <w:rsid w:val="00D73397"/>
    <w:rsid w:val="00D733CA"/>
    <w:rsid w:val="00D738A5"/>
    <w:rsid w:val="00D73C14"/>
    <w:rsid w:val="00D73DAA"/>
    <w:rsid w:val="00D73F05"/>
    <w:rsid w:val="00D7423D"/>
    <w:rsid w:val="00D742B0"/>
    <w:rsid w:val="00D744B3"/>
    <w:rsid w:val="00D74684"/>
    <w:rsid w:val="00D74880"/>
    <w:rsid w:val="00D74AE0"/>
    <w:rsid w:val="00D74DE6"/>
    <w:rsid w:val="00D74E00"/>
    <w:rsid w:val="00D74E0F"/>
    <w:rsid w:val="00D75063"/>
    <w:rsid w:val="00D7566D"/>
    <w:rsid w:val="00D75743"/>
    <w:rsid w:val="00D75DAC"/>
    <w:rsid w:val="00D76169"/>
    <w:rsid w:val="00D76190"/>
    <w:rsid w:val="00D76195"/>
    <w:rsid w:val="00D76E70"/>
    <w:rsid w:val="00D76F92"/>
    <w:rsid w:val="00D773E2"/>
    <w:rsid w:val="00D7770C"/>
    <w:rsid w:val="00D77763"/>
    <w:rsid w:val="00D77AC3"/>
    <w:rsid w:val="00D77E8D"/>
    <w:rsid w:val="00D8008B"/>
    <w:rsid w:val="00D800DB"/>
    <w:rsid w:val="00D80D77"/>
    <w:rsid w:val="00D80E9D"/>
    <w:rsid w:val="00D817FE"/>
    <w:rsid w:val="00D81F77"/>
    <w:rsid w:val="00D82091"/>
    <w:rsid w:val="00D82311"/>
    <w:rsid w:val="00D82399"/>
    <w:rsid w:val="00D824C0"/>
    <w:rsid w:val="00D82521"/>
    <w:rsid w:val="00D82A06"/>
    <w:rsid w:val="00D82B9D"/>
    <w:rsid w:val="00D82BF4"/>
    <w:rsid w:val="00D830F8"/>
    <w:rsid w:val="00D830FC"/>
    <w:rsid w:val="00D83519"/>
    <w:rsid w:val="00D83532"/>
    <w:rsid w:val="00D836CA"/>
    <w:rsid w:val="00D83785"/>
    <w:rsid w:val="00D838A0"/>
    <w:rsid w:val="00D8392C"/>
    <w:rsid w:val="00D839D5"/>
    <w:rsid w:val="00D83AF9"/>
    <w:rsid w:val="00D83C1E"/>
    <w:rsid w:val="00D83CE6"/>
    <w:rsid w:val="00D83E30"/>
    <w:rsid w:val="00D84115"/>
    <w:rsid w:val="00D843B5"/>
    <w:rsid w:val="00D846DF"/>
    <w:rsid w:val="00D8484F"/>
    <w:rsid w:val="00D84981"/>
    <w:rsid w:val="00D849BA"/>
    <w:rsid w:val="00D84BCE"/>
    <w:rsid w:val="00D84BFD"/>
    <w:rsid w:val="00D84CA5"/>
    <w:rsid w:val="00D84FD9"/>
    <w:rsid w:val="00D85216"/>
    <w:rsid w:val="00D8543B"/>
    <w:rsid w:val="00D854D5"/>
    <w:rsid w:val="00D85516"/>
    <w:rsid w:val="00D85629"/>
    <w:rsid w:val="00D858C7"/>
    <w:rsid w:val="00D85A71"/>
    <w:rsid w:val="00D85C40"/>
    <w:rsid w:val="00D85C8C"/>
    <w:rsid w:val="00D85D75"/>
    <w:rsid w:val="00D8618B"/>
    <w:rsid w:val="00D86C18"/>
    <w:rsid w:val="00D87330"/>
    <w:rsid w:val="00D8743F"/>
    <w:rsid w:val="00D8757B"/>
    <w:rsid w:val="00D876FA"/>
    <w:rsid w:val="00D87713"/>
    <w:rsid w:val="00D877CF"/>
    <w:rsid w:val="00D87BBA"/>
    <w:rsid w:val="00D87C73"/>
    <w:rsid w:val="00D87DED"/>
    <w:rsid w:val="00D87FBE"/>
    <w:rsid w:val="00D90631"/>
    <w:rsid w:val="00D90768"/>
    <w:rsid w:val="00D9084A"/>
    <w:rsid w:val="00D909C7"/>
    <w:rsid w:val="00D90AA2"/>
    <w:rsid w:val="00D90DC6"/>
    <w:rsid w:val="00D90DF6"/>
    <w:rsid w:val="00D90EF0"/>
    <w:rsid w:val="00D91433"/>
    <w:rsid w:val="00D91671"/>
    <w:rsid w:val="00D917A4"/>
    <w:rsid w:val="00D91967"/>
    <w:rsid w:val="00D919F6"/>
    <w:rsid w:val="00D9207A"/>
    <w:rsid w:val="00D92148"/>
    <w:rsid w:val="00D922D8"/>
    <w:rsid w:val="00D92313"/>
    <w:rsid w:val="00D92445"/>
    <w:rsid w:val="00D92BC1"/>
    <w:rsid w:val="00D92D38"/>
    <w:rsid w:val="00D9348B"/>
    <w:rsid w:val="00D935D6"/>
    <w:rsid w:val="00D93A07"/>
    <w:rsid w:val="00D93FED"/>
    <w:rsid w:val="00D94072"/>
    <w:rsid w:val="00D9437A"/>
    <w:rsid w:val="00D946D3"/>
    <w:rsid w:val="00D94795"/>
    <w:rsid w:val="00D948FF"/>
    <w:rsid w:val="00D949B1"/>
    <w:rsid w:val="00D94A18"/>
    <w:rsid w:val="00D94E53"/>
    <w:rsid w:val="00D95057"/>
    <w:rsid w:val="00D953B4"/>
    <w:rsid w:val="00D954C5"/>
    <w:rsid w:val="00D95A32"/>
    <w:rsid w:val="00D95ED1"/>
    <w:rsid w:val="00D9624C"/>
    <w:rsid w:val="00D96667"/>
    <w:rsid w:val="00D96841"/>
    <w:rsid w:val="00D96B43"/>
    <w:rsid w:val="00D96C5A"/>
    <w:rsid w:val="00D96DC1"/>
    <w:rsid w:val="00D96E51"/>
    <w:rsid w:val="00D9714F"/>
    <w:rsid w:val="00D97492"/>
    <w:rsid w:val="00D975AC"/>
    <w:rsid w:val="00D97653"/>
    <w:rsid w:val="00D9791A"/>
    <w:rsid w:val="00D979AD"/>
    <w:rsid w:val="00D97B45"/>
    <w:rsid w:val="00DA016C"/>
    <w:rsid w:val="00DA0401"/>
    <w:rsid w:val="00DA05D9"/>
    <w:rsid w:val="00DA0694"/>
    <w:rsid w:val="00DA0ADE"/>
    <w:rsid w:val="00DA0FD0"/>
    <w:rsid w:val="00DA1499"/>
    <w:rsid w:val="00DA1637"/>
    <w:rsid w:val="00DA179A"/>
    <w:rsid w:val="00DA17E5"/>
    <w:rsid w:val="00DA182F"/>
    <w:rsid w:val="00DA1852"/>
    <w:rsid w:val="00DA1938"/>
    <w:rsid w:val="00DA1A3A"/>
    <w:rsid w:val="00DA2368"/>
    <w:rsid w:val="00DA27C8"/>
    <w:rsid w:val="00DA28C3"/>
    <w:rsid w:val="00DA29C6"/>
    <w:rsid w:val="00DA2BEA"/>
    <w:rsid w:val="00DA2F72"/>
    <w:rsid w:val="00DA309B"/>
    <w:rsid w:val="00DA3117"/>
    <w:rsid w:val="00DA3503"/>
    <w:rsid w:val="00DA3576"/>
    <w:rsid w:val="00DA35C7"/>
    <w:rsid w:val="00DA3F1E"/>
    <w:rsid w:val="00DA41C3"/>
    <w:rsid w:val="00DA448A"/>
    <w:rsid w:val="00DA4618"/>
    <w:rsid w:val="00DA477F"/>
    <w:rsid w:val="00DA49D5"/>
    <w:rsid w:val="00DA4E4F"/>
    <w:rsid w:val="00DA4FB8"/>
    <w:rsid w:val="00DA504E"/>
    <w:rsid w:val="00DA5197"/>
    <w:rsid w:val="00DA5664"/>
    <w:rsid w:val="00DA5A70"/>
    <w:rsid w:val="00DA5CB0"/>
    <w:rsid w:val="00DA5D83"/>
    <w:rsid w:val="00DA600E"/>
    <w:rsid w:val="00DA6962"/>
    <w:rsid w:val="00DA6FB0"/>
    <w:rsid w:val="00DA70F6"/>
    <w:rsid w:val="00DA762F"/>
    <w:rsid w:val="00DA77E9"/>
    <w:rsid w:val="00DA7899"/>
    <w:rsid w:val="00DA7FF0"/>
    <w:rsid w:val="00DB080B"/>
    <w:rsid w:val="00DB0CCD"/>
    <w:rsid w:val="00DB0DD5"/>
    <w:rsid w:val="00DB125F"/>
    <w:rsid w:val="00DB136E"/>
    <w:rsid w:val="00DB148C"/>
    <w:rsid w:val="00DB15A7"/>
    <w:rsid w:val="00DB19D4"/>
    <w:rsid w:val="00DB1A72"/>
    <w:rsid w:val="00DB1C77"/>
    <w:rsid w:val="00DB1EA2"/>
    <w:rsid w:val="00DB1F01"/>
    <w:rsid w:val="00DB214A"/>
    <w:rsid w:val="00DB21AE"/>
    <w:rsid w:val="00DB2444"/>
    <w:rsid w:val="00DB249E"/>
    <w:rsid w:val="00DB2727"/>
    <w:rsid w:val="00DB2DB4"/>
    <w:rsid w:val="00DB2DC5"/>
    <w:rsid w:val="00DB327A"/>
    <w:rsid w:val="00DB36BE"/>
    <w:rsid w:val="00DB37F0"/>
    <w:rsid w:val="00DB3BB9"/>
    <w:rsid w:val="00DB4055"/>
    <w:rsid w:val="00DB4DBA"/>
    <w:rsid w:val="00DB4FEF"/>
    <w:rsid w:val="00DB527F"/>
    <w:rsid w:val="00DB5294"/>
    <w:rsid w:val="00DB53C1"/>
    <w:rsid w:val="00DB5623"/>
    <w:rsid w:val="00DB5787"/>
    <w:rsid w:val="00DB57E7"/>
    <w:rsid w:val="00DB587E"/>
    <w:rsid w:val="00DB591D"/>
    <w:rsid w:val="00DB5D69"/>
    <w:rsid w:val="00DB5D79"/>
    <w:rsid w:val="00DB5DD8"/>
    <w:rsid w:val="00DB63A9"/>
    <w:rsid w:val="00DB65C2"/>
    <w:rsid w:val="00DB6729"/>
    <w:rsid w:val="00DB6851"/>
    <w:rsid w:val="00DB688E"/>
    <w:rsid w:val="00DB69AC"/>
    <w:rsid w:val="00DB6B6C"/>
    <w:rsid w:val="00DB6D9F"/>
    <w:rsid w:val="00DB6F5E"/>
    <w:rsid w:val="00DB717A"/>
    <w:rsid w:val="00DB71AC"/>
    <w:rsid w:val="00DB748B"/>
    <w:rsid w:val="00DB773F"/>
    <w:rsid w:val="00DB78CA"/>
    <w:rsid w:val="00DB7A1B"/>
    <w:rsid w:val="00DB7A52"/>
    <w:rsid w:val="00DB7BD4"/>
    <w:rsid w:val="00DB7E0F"/>
    <w:rsid w:val="00DC078C"/>
    <w:rsid w:val="00DC0C27"/>
    <w:rsid w:val="00DC0E19"/>
    <w:rsid w:val="00DC0E57"/>
    <w:rsid w:val="00DC0FE3"/>
    <w:rsid w:val="00DC101D"/>
    <w:rsid w:val="00DC144A"/>
    <w:rsid w:val="00DC14C6"/>
    <w:rsid w:val="00DC16D5"/>
    <w:rsid w:val="00DC1876"/>
    <w:rsid w:val="00DC1984"/>
    <w:rsid w:val="00DC1B47"/>
    <w:rsid w:val="00DC1C85"/>
    <w:rsid w:val="00DC2235"/>
    <w:rsid w:val="00DC22C1"/>
    <w:rsid w:val="00DC23D7"/>
    <w:rsid w:val="00DC2795"/>
    <w:rsid w:val="00DC2AF6"/>
    <w:rsid w:val="00DC2DA9"/>
    <w:rsid w:val="00DC31A9"/>
    <w:rsid w:val="00DC3314"/>
    <w:rsid w:val="00DC3AD2"/>
    <w:rsid w:val="00DC3C8F"/>
    <w:rsid w:val="00DC3CFE"/>
    <w:rsid w:val="00DC3E0A"/>
    <w:rsid w:val="00DC4312"/>
    <w:rsid w:val="00DC4556"/>
    <w:rsid w:val="00DC45C7"/>
    <w:rsid w:val="00DC486C"/>
    <w:rsid w:val="00DC4B97"/>
    <w:rsid w:val="00DC4F81"/>
    <w:rsid w:val="00DC56D0"/>
    <w:rsid w:val="00DC58C2"/>
    <w:rsid w:val="00DC5C0B"/>
    <w:rsid w:val="00DC5F26"/>
    <w:rsid w:val="00DC6036"/>
    <w:rsid w:val="00DC60F4"/>
    <w:rsid w:val="00DC6302"/>
    <w:rsid w:val="00DC6307"/>
    <w:rsid w:val="00DC646B"/>
    <w:rsid w:val="00DC6EB8"/>
    <w:rsid w:val="00DC6F2F"/>
    <w:rsid w:val="00DC6F7C"/>
    <w:rsid w:val="00DC7060"/>
    <w:rsid w:val="00DC7132"/>
    <w:rsid w:val="00DC7757"/>
    <w:rsid w:val="00DC78E7"/>
    <w:rsid w:val="00DC7D2F"/>
    <w:rsid w:val="00DC7DF0"/>
    <w:rsid w:val="00DC7E7E"/>
    <w:rsid w:val="00DC7F29"/>
    <w:rsid w:val="00DD02D1"/>
    <w:rsid w:val="00DD0A31"/>
    <w:rsid w:val="00DD0D14"/>
    <w:rsid w:val="00DD0D81"/>
    <w:rsid w:val="00DD0DA5"/>
    <w:rsid w:val="00DD0DBB"/>
    <w:rsid w:val="00DD0DCD"/>
    <w:rsid w:val="00DD105E"/>
    <w:rsid w:val="00DD1123"/>
    <w:rsid w:val="00DD13B7"/>
    <w:rsid w:val="00DD191C"/>
    <w:rsid w:val="00DD19C0"/>
    <w:rsid w:val="00DD1BD3"/>
    <w:rsid w:val="00DD1D1D"/>
    <w:rsid w:val="00DD1DBC"/>
    <w:rsid w:val="00DD1DCC"/>
    <w:rsid w:val="00DD206F"/>
    <w:rsid w:val="00DD20ED"/>
    <w:rsid w:val="00DD27C4"/>
    <w:rsid w:val="00DD29C9"/>
    <w:rsid w:val="00DD2A28"/>
    <w:rsid w:val="00DD2C4B"/>
    <w:rsid w:val="00DD307C"/>
    <w:rsid w:val="00DD3305"/>
    <w:rsid w:val="00DD3526"/>
    <w:rsid w:val="00DD35B5"/>
    <w:rsid w:val="00DD360F"/>
    <w:rsid w:val="00DD36B0"/>
    <w:rsid w:val="00DD3A45"/>
    <w:rsid w:val="00DD3B7A"/>
    <w:rsid w:val="00DD3FC7"/>
    <w:rsid w:val="00DD462D"/>
    <w:rsid w:val="00DD4653"/>
    <w:rsid w:val="00DD48F4"/>
    <w:rsid w:val="00DD4D22"/>
    <w:rsid w:val="00DD4EA4"/>
    <w:rsid w:val="00DD50A2"/>
    <w:rsid w:val="00DD532B"/>
    <w:rsid w:val="00DD55B6"/>
    <w:rsid w:val="00DD57B6"/>
    <w:rsid w:val="00DD57CB"/>
    <w:rsid w:val="00DD582B"/>
    <w:rsid w:val="00DD5F3A"/>
    <w:rsid w:val="00DD631B"/>
    <w:rsid w:val="00DD678B"/>
    <w:rsid w:val="00DD686E"/>
    <w:rsid w:val="00DD6929"/>
    <w:rsid w:val="00DD6FD0"/>
    <w:rsid w:val="00DD7058"/>
    <w:rsid w:val="00DD70B8"/>
    <w:rsid w:val="00DD7581"/>
    <w:rsid w:val="00DD7813"/>
    <w:rsid w:val="00DD7C5A"/>
    <w:rsid w:val="00DD7D5D"/>
    <w:rsid w:val="00DD7FF0"/>
    <w:rsid w:val="00DE02D2"/>
    <w:rsid w:val="00DE0365"/>
    <w:rsid w:val="00DE0461"/>
    <w:rsid w:val="00DE0862"/>
    <w:rsid w:val="00DE09CE"/>
    <w:rsid w:val="00DE0CDF"/>
    <w:rsid w:val="00DE0D67"/>
    <w:rsid w:val="00DE1704"/>
    <w:rsid w:val="00DE1CFE"/>
    <w:rsid w:val="00DE23E2"/>
    <w:rsid w:val="00DE24F2"/>
    <w:rsid w:val="00DE29AD"/>
    <w:rsid w:val="00DE3011"/>
    <w:rsid w:val="00DE31B3"/>
    <w:rsid w:val="00DE32B6"/>
    <w:rsid w:val="00DE37C1"/>
    <w:rsid w:val="00DE3B93"/>
    <w:rsid w:val="00DE3D3D"/>
    <w:rsid w:val="00DE40DB"/>
    <w:rsid w:val="00DE41A7"/>
    <w:rsid w:val="00DE4309"/>
    <w:rsid w:val="00DE492A"/>
    <w:rsid w:val="00DE49E2"/>
    <w:rsid w:val="00DE4AC3"/>
    <w:rsid w:val="00DE4B22"/>
    <w:rsid w:val="00DE4B5F"/>
    <w:rsid w:val="00DE4B9D"/>
    <w:rsid w:val="00DE4DB2"/>
    <w:rsid w:val="00DE4E91"/>
    <w:rsid w:val="00DE553D"/>
    <w:rsid w:val="00DE5A6D"/>
    <w:rsid w:val="00DE5F16"/>
    <w:rsid w:val="00DE61A8"/>
    <w:rsid w:val="00DE6560"/>
    <w:rsid w:val="00DE67D8"/>
    <w:rsid w:val="00DE67F9"/>
    <w:rsid w:val="00DE6A24"/>
    <w:rsid w:val="00DE6C4F"/>
    <w:rsid w:val="00DE6D82"/>
    <w:rsid w:val="00DE6F43"/>
    <w:rsid w:val="00DE709E"/>
    <w:rsid w:val="00DE7129"/>
    <w:rsid w:val="00DE7B43"/>
    <w:rsid w:val="00DE7C03"/>
    <w:rsid w:val="00DF00DF"/>
    <w:rsid w:val="00DF03FC"/>
    <w:rsid w:val="00DF0426"/>
    <w:rsid w:val="00DF04CB"/>
    <w:rsid w:val="00DF0749"/>
    <w:rsid w:val="00DF0C36"/>
    <w:rsid w:val="00DF0FA9"/>
    <w:rsid w:val="00DF1003"/>
    <w:rsid w:val="00DF150A"/>
    <w:rsid w:val="00DF1923"/>
    <w:rsid w:val="00DF1F0A"/>
    <w:rsid w:val="00DF1FA0"/>
    <w:rsid w:val="00DF1FE8"/>
    <w:rsid w:val="00DF1FE9"/>
    <w:rsid w:val="00DF2042"/>
    <w:rsid w:val="00DF20DD"/>
    <w:rsid w:val="00DF21EC"/>
    <w:rsid w:val="00DF2211"/>
    <w:rsid w:val="00DF24AA"/>
    <w:rsid w:val="00DF256C"/>
    <w:rsid w:val="00DF2650"/>
    <w:rsid w:val="00DF26C1"/>
    <w:rsid w:val="00DF284F"/>
    <w:rsid w:val="00DF2966"/>
    <w:rsid w:val="00DF2AB6"/>
    <w:rsid w:val="00DF2D53"/>
    <w:rsid w:val="00DF2DBE"/>
    <w:rsid w:val="00DF2E79"/>
    <w:rsid w:val="00DF2FB6"/>
    <w:rsid w:val="00DF31AF"/>
    <w:rsid w:val="00DF31E6"/>
    <w:rsid w:val="00DF33EC"/>
    <w:rsid w:val="00DF361D"/>
    <w:rsid w:val="00DF3954"/>
    <w:rsid w:val="00DF3A55"/>
    <w:rsid w:val="00DF3BB8"/>
    <w:rsid w:val="00DF4176"/>
    <w:rsid w:val="00DF4183"/>
    <w:rsid w:val="00DF4A47"/>
    <w:rsid w:val="00DF4C18"/>
    <w:rsid w:val="00DF4EC6"/>
    <w:rsid w:val="00DF55B4"/>
    <w:rsid w:val="00DF5921"/>
    <w:rsid w:val="00DF5DAB"/>
    <w:rsid w:val="00DF620B"/>
    <w:rsid w:val="00DF634E"/>
    <w:rsid w:val="00DF6749"/>
    <w:rsid w:val="00DF68B9"/>
    <w:rsid w:val="00DF68F7"/>
    <w:rsid w:val="00DF6CD7"/>
    <w:rsid w:val="00DF6E5C"/>
    <w:rsid w:val="00DF7001"/>
    <w:rsid w:val="00DF746D"/>
    <w:rsid w:val="00DF74A9"/>
    <w:rsid w:val="00DF74C8"/>
    <w:rsid w:val="00DF772A"/>
    <w:rsid w:val="00DF77CD"/>
    <w:rsid w:val="00DF7B94"/>
    <w:rsid w:val="00E005A3"/>
    <w:rsid w:val="00E00BDA"/>
    <w:rsid w:val="00E01348"/>
    <w:rsid w:val="00E0136D"/>
    <w:rsid w:val="00E01824"/>
    <w:rsid w:val="00E01AC3"/>
    <w:rsid w:val="00E01EDB"/>
    <w:rsid w:val="00E0231B"/>
    <w:rsid w:val="00E026C7"/>
    <w:rsid w:val="00E030DE"/>
    <w:rsid w:val="00E033A5"/>
    <w:rsid w:val="00E03458"/>
    <w:rsid w:val="00E03B54"/>
    <w:rsid w:val="00E03BD4"/>
    <w:rsid w:val="00E03F93"/>
    <w:rsid w:val="00E0424C"/>
    <w:rsid w:val="00E042D3"/>
    <w:rsid w:val="00E04504"/>
    <w:rsid w:val="00E04A5C"/>
    <w:rsid w:val="00E04AD1"/>
    <w:rsid w:val="00E04B38"/>
    <w:rsid w:val="00E052D8"/>
    <w:rsid w:val="00E05499"/>
    <w:rsid w:val="00E054C0"/>
    <w:rsid w:val="00E055A9"/>
    <w:rsid w:val="00E0569F"/>
    <w:rsid w:val="00E0580C"/>
    <w:rsid w:val="00E05903"/>
    <w:rsid w:val="00E05913"/>
    <w:rsid w:val="00E05A58"/>
    <w:rsid w:val="00E05AD9"/>
    <w:rsid w:val="00E05B20"/>
    <w:rsid w:val="00E05C6D"/>
    <w:rsid w:val="00E05F0A"/>
    <w:rsid w:val="00E0605D"/>
    <w:rsid w:val="00E06405"/>
    <w:rsid w:val="00E06415"/>
    <w:rsid w:val="00E06A31"/>
    <w:rsid w:val="00E07BA5"/>
    <w:rsid w:val="00E07CC4"/>
    <w:rsid w:val="00E101CE"/>
    <w:rsid w:val="00E1059B"/>
    <w:rsid w:val="00E1067B"/>
    <w:rsid w:val="00E107ED"/>
    <w:rsid w:val="00E10BC8"/>
    <w:rsid w:val="00E10CF7"/>
    <w:rsid w:val="00E113D9"/>
    <w:rsid w:val="00E113EA"/>
    <w:rsid w:val="00E12029"/>
    <w:rsid w:val="00E12625"/>
    <w:rsid w:val="00E1283D"/>
    <w:rsid w:val="00E12A71"/>
    <w:rsid w:val="00E12A8B"/>
    <w:rsid w:val="00E12C71"/>
    <w:rsid w:val="00E12CB6"/>
    <w:rsid w:val="00E13207"/>
    <w:rsid w:val="00E13BFA"/>
    <w:rsid w:val="00E13F7C"/>
    <w:rsid w:val="00E14042"/>
    <w:rsid w:val="00E14200"/>
    <w:rsid w:val="00E142FB"/>
    <w:rsid w:val="00E14691"/>
    <w:rsid w:val="00E1486A"/>
    <w:rsid w:val="00E148DC"/>
    <w:rsid w:val="00E15309"/>
    <w:rsid w:val="00E1530C"/>
    <w:rsid w:val="00E154E4"/>
    <w:rsid w:val="00E15563"/>
    <w:rsid w:val="00E15782"/>
    <w:rsid w:val="00E1582C"/>
    <w:rsid w:val="00E15FA3"/>
    <w:rsid w:val="00E16440"/>
    <w:rsid w:val="00E164B4"/>
    <w:rsid w:val="00E164CA"/>
    <w:rsid w:val="00E16622"/>
    <w:rsid w:val="00E16638"/>
    <w:rsid w:val="00E16D62"/>
    <w:rsid w:val="00E17408"/>
    <w:rsid w:val="00E17578"/>
    <w:rsid w:val="00E17745"/>
    <w:rsid w:val="00E17CA3"/>
    <w:rsid w:val="00E17EBD"/>
    <w:rsid w:val="00E17EC1"/>
    <w:rsid w:val="00E20128"/>
    <w:rsid w:val="00E204A7"/>
    <w:rsid w:val="00E20747"/>
    <w:rsid w:val="00E20EB4"/>
    <w:rsid w:val="00E20F4C"/>
    <w:rsid w:val="00E21063"/>
    <w:rsid w:val="00E212C4"/>
    <w:rsid w:val="00E21478"/>
    <w:rsid w:val="00E215E7"/>
    <w:rsid w:val="00E21691"/>
    <w:rsid w:val="00E21BD7"/>
    <w:rsid w:val="00E21D4E"/>
    <w:rsid w:val="00E21FAB"/>
    <w:rsid w:val="00E2227B"/>
    <w:rsid w:val="00E2265F"/>
    <w:rsid w:val="00E2284C"/>
    <w:rsid w:val="00E22BC5"/>
    <w:rsid w:val="00E22C9C"/>
    <w:rsid w:val="00E22CB3"/>
    <w:rsid w:val="00E22E54"/>
    <w:rsid w:val="00E233D9"/>
    <w:rsid w:val="00E23467"/>
    <w:rsid w:val="00E23533"/>
    <w:rsid w:val="00E236D5"/>
    <w:rsid w:val="00E241F6"/>
    <w:rsid w:val="00E24737"/>
    <w:rsid w:val="00E24CF4"/>
    <w:rsid w:val="00E252B1"/>
    <w:rsid w:val="00E255DD"/>
    <w:rsid w:val="00E25CCC"/>
    <w:rsid w:val="00E25CD2"/>
    <w:rsid w:val="00E26090"/>
    <w:rsid w:val="00E2619B"/>
    <w:rsid w:val="00E267EA"/>
    <w:rsid w:val="00E2694E"/>
    <w:rsid w:val="00E26BCB"/>
    <w:rsid w:val="00E26C96"/>
    <w:rsid w:val="00E26D60"/>
    <w:rsid w:val="00E2734E"/>
    <w:rsid w:val="00E27626"/>
    <w:rsid w:val="00E277C6"/>
    <w:rsid w:val="00E279A4"/>
    <w:rsid w:val="00E27A4D"/>
    <w:rsid w:val="00E27CA3"/>
    <w:rsid w:val="00E27E12"/>
    <w:rsid w:val="00E306F3"/>
    <w:rsid w:val="00E307D1"/>
    <w:rsid w:val="00E317E9"/>
    <w:rsid w:val="00E31D33"/>
    <w:rsid w:val="00E32074"/>
    <w:rsid w:val="00E321D3"/>
    <w:rsid w:val="00E32456"/>
    <w:rsid w:val="00E324B8"/>
    <w:rsid w:val="00E32BF9"/>
    <w:rsid w:val="00E33267"/>
    <w:rsid w:val="00E332D6"/>
    <w:rsid w:val="00E3335F"/>
    <w:rsid w:val="00E33A18"/>
    <w:rsid w:val="00E348EC"/>
    <w:rsid w:val="00E349F5"/>
    <w:rsid w:val="00E34A03"/>
    <w:rsid w:val="00E34FA1"/>
    <w:rsid w:val="00E35130"/>
    <w:rsid w:val="00E352FA"/>
    <w:rsid w:val="00E35606"/>
    <w:rsid w:val="00E356AF"/>
    <w:rsid w:val="00E357F4"/>
    <w:rsid w:val="00E35805"/>
    <w:rsid w:val="00E35A53"/>
    <w:rsid w:val="00E35CC2"/>
    <w:rsid w:val="00E35DBE"/>
    <w:rsid w:val="00E35F60"/>
    <w:rsid w:val="00E3639F"/>
    <w:rsid w:val="00E363B9"/>
    <w:rsid w:val="00E36434"/>
    <w:rsid w:val="00E3668F"/>
    <w:rsid w:val="00E3678A"/>
    <w:rsid w:val="00E36C1C"/>
    <w:rsid w:val="00E375C7"/>
    <w:rsid w:val="00E37977"/>
    <w:rsid w:val="00E401D8"/>
    <w:rsid w:val="00E40224"/>
    <w:rsid w:val="00E4063D"/>
    <w:rsid w:val="00E407FF"/>
    <w:rsid w:val="00E40836"/>
    <w:rsid w:val="00E40905"/>
    <w:rsid w:val="00E40B96"/>
    <w:rsid w:val="00E40FA8"/>
    <w:rsid w:val="00E4117F"/>
    <w:rsid w:val="00E4125A"/>
    <w:rsid w:val="00E414D6"/>
    <w:rsid w:val="00E41521"/>
    <w:rsid w:val="00E41899"/>
    <w:rsid w:val="00E41D78"/>
    <w:rsid w:val="00E41E5C"/>
    <w:rsid w:val="00E42368"/>
    <w:rsid w:val="00E423CB"/>
    <w:rsid w:val="00E426EF"/>
    <w:rsid w:val="00E42B2D"/>
    <w:rsid w:val="00E42E19"/>
    <w:rsid w:val="00E42FA3"/>
    <w:rsid w:val="00E43341"/>
    <w:rsid w:val="00E43597"/>
    <w:rsid w:val="00E43639"/>
    <w:rsid w:val="00E4366F"/>
    <w:rsid w:val="00E436F2"/>
    <w:rsid w:val="00E43CB4"/>
    <w:rsid w:val="00E440C1"/>
    <w:rsid w:val="00E445EA"/>
    <w:rsid w:val="00E44E32"/>
    <w:rsid w:val="00E4518D"/>
    <w:rsid w:val="00E45607"/>
    <w:rsid w:val="00E4561B"/>
    <w:rsid w:val="00E45EE0"/>
    <w:rsid w:val="00E462D5"/>
    <w:rsid w:val="00E46679"/>
    <w:rsid w:val="00E46691"/>
    <w:rsid w:val="00E4683A"/>
    <w:rsid w:val="00E46AE0"/>
    <w:rsid w:val="00E472E1"/>
    <w:rsid w:val="00E473CF"/>
    <w:rsid w:val="00E4749F"/>
    <w:rsid w:val="00E47654"/>
    <w:rsid w:val="00E477B2"/>
    <w:rsid w:val="00E478A5"/>
    <w:rsid w:val="00E47957"/>
    <w:rsid w:val="00E47AD4"/>
    <w:rsid w:val="00E47B6C"/>
    <w:rsid w:val="00E47EE3"/>
    <w:rsid w:val="00E50092"/>
    <w:rsid w:val="00E5061F"/>
    <w:rsid w:val="00E50850"/>
    <w:rsid w:val="00E5088B"/>
    <w:rsid w:val="00E51040"/>
    <w:rsid w:val="00E513F5"/>
    <w:rsid w:val="00E5149A"/>
    <w:rsid w:val="00E516C3"/>
    <w:rsid w:val="00E519C2"/>
    <w:rsid w:val="00E51C5A"/>
    <w:rsid w:val="00E52034"/>
    <w:rsid w:val="00E520E0"/>
    <w:rsid w:val="00E52691"/>
    <w:rsid w:val="00E52785"/>
    <w:rsid w:val="00E5299C"/>
    <w:rsid w:val="00E52B3F"/>
    <w:rsid w:val="00E52D87"/>
    <w:rsid w:val="00E52FC9"/>
    <w:rsid w:val="00E52FF0"/>
    <w:rsid w:val="00E53DC5"/>
    <w:rsid w:val="00E53F35"/>
    <w:rsid w:val="00E540C1"/>
    <w:rsid w:val="00E54705"/>
    <w:rsid w:val="00E547D2"/>
    <w:rsid w:val="00E548FF"/>
    <w:rsid w:val="00E54B4D"/>
    <w:rsid w:val="00E5512F"/>
    <w:rsid w:val="00E551F6"/>
    <w:rsid w:val="00E55350"/>
    <w:rsid w:val="00E55441"/>
    <w:rsid w:val="00E55829"/>
    <w:rsid w:val="00E559F9"/>
    <w:rsid w:val="00E55A1B"/>
    <w:rsid w:val="00E55C3C"/>
    <w:rsid w:val="00E55D67"/>
    <w:rsid w:val="00E5603B"/>
    <w:rsid w:val="00E56569"/>
    <w:rsid w:val="00E56BFD"/>
    <w:rsid w:val="00E56C98"/>
    <w:rsid w:val="00E56CA1"/>
    <w:rsid w:val="00E56F2B"/>
    <w:rsid w:val="00E57156"/>
    <w:rsid w:val="00E572D5"/>
    <w:rsid w:val="00E572E0"/>
    <w:rsid w:val="00E574CB"/>
    <w:rsid w:val="00E57722"/>
    <w:rsid w:val="00E5773E"/>
    <w:rsid w:val="00E57BBF"/>
    <w:rsid w:val="00E57D23"/>
    <w:rsid w:val="00E57E7E"/>
    <w:rsid w:val="00E57F23"/>
    <w:rsid w:val="00E57F56"/>
    <w:rsid w:val="00E57F89"/>
    <w:rsid w:val="00E60176"/>
    <w:rsid w:val="00E6031E"/>
    <w:rsid w:val="00E606E3"/>
    <w:rsid w:val="00E60774"/>
    <w:rsid w:val="00E60790"/>
    <w:rsid w:val="00E60AFA"/>
    <w:rsid w:val="00E60BD1"/>
    <w:rsid w:val="00E60EDF"/>
    <w:rsid w:val="00E61521"/>
    <w:rsid w:val="00E61E23"/>
    <w:rsid w:val="00E6212D"/>
    <w:rsid w:val="00E6219C"/>
    <w:rsid w:val="00E62274"/>
    <w:rsid w:val="00E6283C"/>
    <w:rsid w:val="00E629FD"/>
    <w:rsid w:val="00E6378A"/>
    <w:rsid w:val="00E63AD1"/>
    <w:rsid w:val="00E63BF2"/>
    <w:rsid w:val="00E63D35"/>
    <w:rsid w:val="00E63E77"/>
    <w:rsid w:val="00E6414B"/>
    <w:rsid w:val="00E643FB"/>
    <w:rsid w:val="00E649F0"/>
    <w:rsid w:val="00E649FC"/>
    <w:rsid w:val="00E64AE3"/>
    <w:rsid w:val="00E64EA2"/>
    <w:rsid w:val="00E64FB4"/>
    <w:rsid w:val="00E65000"/>
    <w:rsid w:val="00E6543A"/>
    <w:rsid w:val="00E6559E"/>
    <w:rsid w:val="00E65ABF"/>
    <w:rsid w:val="00E66579"/>
    <w:rsid w:val="00E665C7"/>
    <w:rsid w:val="00E66C6F"/>
    <w:rsid w:val="00E66D68"/>
    <w:rsid w:val="00E66FCA"/>
    <w:rsid w:val="00E671FF"/>
    <w:rsid w:val="00E67758"/>
    <w:rsid w:val="00E67920"/>
    <w:rsid w:val="00E67A0A"/>
    <w:rsid w:val="00E67B80"/>
    <w:rsid w:val="00E67E66"/>
    <w:rsid w:val="00E70005"/>
    <w:rsid w:val="00E7065B"/>
    <w:rsid w:val="00E706CA"/>
    <w:rsid w:val="00E70D0A"/>
    <w:rsid w:val="00E71538"/>
    <w:rsid w:val="00E716CB"/>
    <w:rsid w:val="00E7200D"/>
    <w:rsid w:val="00E7257B"/>
    <w:rsid w:val="00E72897"/>
    <w:rsid w:val="00E72A77"/>
    <w:rsid w:val="00E730E7"/>
    <w:rsid w:val="00E73142"/>
    <w:rsid w:val="00E73964"/>
    <w:rsid w:val="00E73DF9"/>
    <w:rsid w:val="00E73F50"/>
    <w:rsid w:val="00E747DB"/>
    <w:rsid w:val="00E74871"/>
    <w:rsid w:val="00E749DC"/>
    <w:rsid w:val="00E74AD3"/>
    <w:rsid w:val="00E74C76"/>
    <w:rsid w:val="00E74D48"/>
    <w:rsid w:val="00E7530D"/>
    <w:rsid w:val="00E759D7"/>
    <w:rsid w:val="00E75A4B"/>
    <w:rsid w:val="00E75B9D"/>
    <w:rsid w:val="00E761DF"/>
    <w:rsid w:val="00E76374"/>
    <w:rsid w:val="00E76A03"/>
    <w:rsid w:val="00E76E3F"/>
    <w:rsid w:val="00E76E49"/>
    <w:rsid w:val="00E77181"/>
    <w:rsid w:val="00E77324"/>
    <w:rsid w:val="00E7737B"/>
    <w:rsid w:val="00E77474"/>
    <w:rsid w:val="00E77692"/>
    <w:rsid w:val="00E776EA"/>
    <w:rsid w:val="00E776FB"/>
    <w:rsid w:val="00E77904"/>
    <w:rsid w:val="00E77A90"/>
    <w:rsid w:val="00E77BB0"/>
    <w:rsid w:val="00E803AF"/>
    <w:rsid w:val="00E803C2"/>
    <w:rsid w:val="00E80623"/>
    <w:rsid w:val="00E80919"/>
    <w:rsid w:val="00E80BE5"/>
    <w:rsid w:val="00E80C38"/>
    <w:rsid w:val="00E80F53"/>
    <w:rsid w:val="00E81477"/>
    <w:rsid w:val="00E81707"/>
    <w:rsid w:val="00E817AD"/>
    <w:rsid w:val="00E818AF"/>
    <w:rsid w:val="00E81C5A"/>
    <w:rsid w:val="00E81D1B"/>
    <w:rsid w:val="00E81D32"/>
    <w:rsid w:val="00E81E5A"/>
    <w:rsid w:val="00E81F68"/>
    <w:rsid w:val="00E8217E"/>
    <w:rsid w:val="00E821B4"/>
    <w:rsid w:val="00E823FD"/>
    <w:rsid w:val="00E8255C"/>
    <w:rsid w:val="00E8289A"/>
    <w:rsid w:val="00E828D7"/>
    <w:rsid w:val="00E82923"/>
    <w:rsid w:val="00E82CB2"/>
    <w:rsid w:val="00E82F5B"/>
    <w:rsid w:val="00E83148"/>
    <w:rsid w:val="00E831DF"/>
    <w:rsid w:val="00E83270"/>
    <w:rsid w:val="00E83327"/>
    <w:rsid w:val="00E835BD"/>
    <w:rsid w:val="00E83784"/>
    <w:rsid w:val="00E83CAD"/>
    <w:rsid w:val="00E83DC2"/>
    <w:rsid w:val="00E83E95"/>
    <w:rsid w:val="00E83F82"/>
    <w:rsid w:val="00E83F91"/>
    <w:rsid w:val="00E84070"/>
    <w:rsid w:val="00E8412B"/>
    <w:rsid w:val="00E84C1D"/>
    <w:rsid w:val="00E84DDE"/>
    <w:rsid w:val="00E85110"/>
    <w:rsid w:val="00E85185"/>
    <w:rsid w:val="00E8561C"/>
    <w:rsid w:val="00E8564A"/>
    <w:rsid w:val="00E85EE8"/>
    <w:rsid w:val="00E8630F"/>
    <w:rsid w:val="00E8644A"/>
    <w:rsid w:val="00E8657C"/>
    <w:rsid w:val="00E866FB"/>
    <w:rsid w:val="00E8671F"/>
    <w:rsid w:val="00E867B7"/>
    <w:rsid w:val="00E87500"/>
    <w:rsid w:val="00E8795E"/>
    <w:rsid w:val="00E87A7C"/>
    <w:rsid w:val="00E87B63"/>
    <w:rsid w:val="00E901A7"/>
    <w:rsid w:val="00E902F4"/>
    <w:rsid w:val="00E90B68"/>
    <w:rsid w:val="00E90E5C"/>
    <w:rsid w:val="00E90FAF"/>
    <w:rsid w:val="00E9169D"/>
    <w:rsid w:val="00E91733"/>
    <w:rsid w:val="00E91883"/>
    <w:rsid w:val="00E91EB9"/>
    <w:rsid w:val="00E9210D"/>
    <w:rsid w:val="00E9217D"/>
    <w:rsid w:val="00E9232B"/>
    <w:rsid w:val="00E925A4"/>
    <w:rsid w:val="00E926AC"/>
    <w:rsid w:val="00E927DC"/>
    <w:rsid w:val="00E927E5"/>
    <w:rsid w:val="00E92820"/>
    <w:rsid w:val="00E928D5"/>
    <w:rsid w:val="00E9290E"/>
    <w:rsid w:val="00E92B68"/>
    <w:rsid w:val="00E92C38"/>
    <w:rsid w:val="00E92D7E"/>
    <w:rsid w:val="00E92E63"/>
    <w:rsid w:val="00E92E67"/>
    <w:rsid w:val="00E92FFE"/>
    <w:rsid w:val="00E934EE"/>
    <w:rsid w:val="00E9361D"/>
    <w:rsid w:val="00E939D3"/>
    <w:rsid w:val="00E93CCA"/>
    <w:rsid w:val="00E93D0B"/>
    <w:rsid w:val="00E93FED"/>
    <w:rsid w:val="00E943FB"/>
    <w:rsid w:val="00E9499A"/>
    <w:rsid w:val="00E94B38"/>
    <w:rsid w:val="00E94C5E"/>
    <w:rsid w:val="00E94F3F"/>
    <w:rsid w:val="00E9512B"/>
    <w:rsid w:val="00E951C9"/>
    <w:rsid w:val="00E951EA"/>
    <w:rsid w:val="00E951FA"/>
    <w:rsid w:val="00E95952"/>
    <w:rsid w:val="00E959CB"/>
    <w:rsid w:val="00E95CC8"/>
    <w:rsid w:val="00E95F82"/>
    <w:rsid w:val="00E9610B"/>
    <w:rsid w:val="00E96299"/>
    <w:rsid w:val="00E96313"/>
    <w:rsid w:val="00E9651D"/>
    <w:rsid w:val="00E96762"/>
    <w:rsid w:val="00E96810"/>
    <w:rsid w:val="00E96916"/>
    <w:rsid w:val="00E96AC9"/>
    <w:rsid w:val="00E96B26"/>
    <w:rsid w:val="00E970DC"/>
    <w:rsid w:val="00E97144"/>
    <w:rsid w:val="00E974A3"/>
    <w:rsid w:val="00E974BF"/>
    <w:rsid w:val="00E97663"/>
    <w:rsid w:val="00E97733"/>
    <w:rsid w:val="00E977A3"/>
    <w:rsid w:val="00EA0081"/>
    <w:rsid w:val="00EA0381"/>
    <w:rsid w:val="00EA039B"/>
    <w:rsid w:val="00EA0508"/>
    <w:rsid w:val="00EA05CF"/>
    <w:rsid w:val="00EA0AAC"/>
    <w:rsid w:val="00EA0BE6"/>
    <w:rsid w:val="00EA0BF6"/>
    <w:rsid w:val="00EA0CD1"/>
    <w:rsid w:val="00EA1111"/>
    <w:rsid w:val="00EA15E3"/>
    <w:rsid w:val="00EA1809"/>
    <w:rsid w:val="00EA1886"/>
    <w:rsid w:val="00EA19CC"/>
    <w:rsid w:val="00EA19F0"/>
    <w:rsid w:val="00EA1BA9"/>
    <w:rsid w:val="00EA1D8C"/>
    <w:rsid w:val="00EA1F89"/>
    <w:rsid w:val="00EA2111"/>
    <w:rsid w:val="00EA281A"/>
    <w:rsid w:val="00EA2941"/>
    <w:rsid w:val="00EA2A4E"/>
    <w:rsid w:val="00EA2BB9"/>
    <w:rsid w:val="00EA3130"/>
    <w:rsid w:val="00EA3224"/>
    <w:rsid w:val="00EA32AE"/>
    <w:rsid w:val="00EA33EF"/>
    <w:rsid w:val="00EA3816"/>
    <w:rsid w:val="00EA3900"/>
    <w:rsid w:val="00EA3A16"/>
    <w:rsid w:val="00EA3B30"/>
    <w:rsid w:val="00EA3CA0"/>
    <w:rsid w:val="00EA3DA0"/>
    <w:rsid w:val="00EA3FF7"/>
    <w:rsid w:val="00EA40A1"/>
    <w:rsid w:val="00EA4147"/>
    <w:rsid w:val="00EA46AC"/>
    <w:rsid w:val="00EA4726"/>
    <w:rsid w:val="00EA49BA"/>
    <w:rsid w:val="00EA53EF"/>
    <w:rsid w:val="00EA5405"/>
    <w:rsid w:val="00EA55F1"/>
    <w:rsid w:val="00EA575B"/>
    <w:rsid w:val="00EA5BD0"/>
    <w:rsid w:val="00EA5FE1"/>
    <w:rsid w:val="00EA60C9"/>
    <w:rsid w:val="00EA62A6"/>
    <w:rsid w:val="00EA64D7"/>
    <w:rsid w:val="00EA6B3C"/>
    <w:rsid w:val="00EA6BE7"/>
    <w:rsid w:val="00EA6F5E"/>
    <w:rsid w:val="00EA704F"/>
    <w:rsid w:val="00EA7304"/>
    <w:rsid w:val="00EA7654"/>
    <w:rsid w:val="00EA7AB5"/>
    <w:rsid w:val="00EA7ECE"/>
    <w:rsid w:val="00EB035C"/>
    <w:rsid w:val="00EB0693"/>
    <w:rsid w:val="00EB08B8"/>
    <w:rsid w:val="00EB0A2B"/>
    <w:rsid w:val="00EB0D7B"/>
    <w:rsid w:val="00EB0F50"/>
    <w:rsid w:val="00EB11F5"/>
    <w:rsid w:val="00EB151B"/>
    <w:rsid w:val="00EB160A"/>
    <w:rsid w:val="00EB1A04"/>
    <w:rsid w:val="00EB1CF0"/>
    <w:rsid w:val="00EB1EAA"/>
    <w:rsid w:val="00EB2177"/>
    <w:rsid w:val="00EB21DF"/>
    <w:rsid w:val="00EB2A2E"/>
    <w:rsid w:val="00EB2A30"/>
    <w:rsid w:val="00EB2AEF"/>
    <w:rsid w:val="00EB2CBA"/>
    <w:rsid w:val="00EB2E88"/>
    <w:rsid w:val="00EB2F79"/>
    <w:rsid w:val="00EB3363"/>
    <w:rsid w:val="00EB348D"/>
    <w:rsid w:val="00EB39D4"/>
    <w:rsid w:val="00EB3C87"/>
    <w:rsid w:val="00EB3CC5"/>
    <w:rsid w:val="00EB3F4A"/>
    <w:rsid w:val="00EB439B"/>
    <w:rsid w:val="00EB43AF"/>
    <w:rsid w:val="00EB4407"/>
    <w:rsid w:val="00EB4439"/>
    <w:rsid w:val="00EB4536"/>
    <w:rsid w:val="00EB470D"/>
    <w:rsid w:val="00EB482F"/>
    <w:rsid w:val="00EB4A59"/>
    <w:rsid w:val="00EB53F6"/>
    <w:rsid w:val="00EB5463"/>
    <w:rsid w:val="00EB5B9B"/>
    <w:rsid w:val="00EB5E47"/>
    <w:rsid w:val="00EB60CD"/>
    <w:rsid w:val="00EB63B9"/>
    <w:rsid w:val="00EB6578"/>
    <w:rsid w:val="00EB69CA"/>
    <w:rsid w:val="00EB6A07"/>
    <w:rsid w:val="00EB6E88"/>
    <w:rsid w:val="00EB6FB5"/>
    <w:rsid w:val="00EB7116"/>
    <w:rsid w:val="00EB790B"/>
    <w:rsid w:val="00EB7BC8"/>
    <w:rsid w:val="00EB7D76"/>
    <w:rsid w:val="00EB7F64"/>
    <w:rsid w:val="00EC0343"/>
    <w:rsid w:val="00EC0429"/>
    <w:rsid w:val="00EC0465"/>
    <w:rsid w:val="00EC0529"/>
    <w:rsid w:val="00EC081B"/>
    <w:rsid w:val="00EC0A75"/>
    <w:rsid w:val="00EC0ACF"/>
    <w:rsid w:val="00EC0FD6"/>
    <w:rsid w:val="00EC1349"/>
    <w:rsid w:val="00EC13ED"/>
    <w:rsid w:val="00EC1446"/>
    <w:rsid w:val="00EC16E5"/>
    <w:rsid w:val="00EC1B8F"/>
    <w:rsid w:val="00EC1F20"/>
    <w:rsid w:val="00EC242B"/>
    <w:rsid w:val="00EC2853"/>
    <w:rsid w:val="00EC295A"/>
    <w:rsid w:val="00EC2C0B"/>
    <w:rsid w:val="00EC2F5F"/>
    <w:rsid w:val="00EC2F99"/>
    <w:rsid w:val="00EC333C"/>
    <w:rsid w:val="00EC3D34"/>
    <w:rsid w:val="00EC3F7C"/>
    <w:rsid w:val="00EC3F9D"/>
    <w:rsid w:val="00EC4025"/>
    <w:rsid w:val="00EC453D"/>
    <w:rsid w:val="00EC4680"/>
    <w:rsid w:val="00EC4B9A"/>
    <w:rsid w:val="00EC4D13"/>
    <w:rsid w:val="00EC4DE2"/>
    <w:rsid w:val="00EC4E4F"/>
    <w:rsid w:val="00EC5292"/>
    <w:rsid w:val="00EC5321"/>
    <w:rsid w:val="00EC5347"/>
    <w:rsid w:val="00EC599C"/>
    <w:rsid w:val="00EC5D17"/>
    <w:rsid w:val="00EC5E7B"/>
    <w:rsid w:val="00EC6269"/>
    <w:rsid w:val="00EC66A9"/>
    <w:rsid w:val="00EC66F3"/>
    <w:rsid w:val="00EC6D3C"/>
    <w:rsid w:val="00EC6D73"/>
    <w:rsid w:val="00EC6D76"/>
    <w:rsid w:val="00EC6E43"/>
    <w:rsid w:val="00EC6F55"/>
    <w:rsid w:val="00EC78FA"/>
    <w:rsid w:val="00EC7D7A"/>
    <w:rsid w:val="00ED000C"/>
    <w:rsid w:val="00ED006D"/>
    <w:rsid w:val="00ED030E"/>
    <w:rsid w:val="00ED03BA"/>
    <w:rsid w:val="00ED092E"/>
    <w:rsid w:val="00ED0AE3"/>
    <w:rsid w:val="00ED0BCA"/>
    <w:rsid w:val="00ED0C28"/>
    <w:rsid w:val="00ED0D22"/>
    <w:rsid w:val="00ED0E5A"/>
    <w:rsid w:val="00ED1191"/>
    <w:rsid w:val="00ED11E6"/>
    <w:rsid w:val="00ED128B"/>
    <w:rsid w:val="00ED12E6"/>
    <w:rsid w:val="00ED151F"/>
    <w:rsid w:val="00ED1563"/>
    <w:rsid w:val="00ED156C"/>
    <w:rsid w:val="00ED188D"/>
    <w:rsid w:val="00ED1C99"/>
    <w:rsid w:val="00ED1EE5"/>
    <w:rsid w:val="00ED22F1"/>
    <w:rsid w:val="00ED23EE"/>
    <w:rsid w:val="00ED2466"/>
    <w:rsid w:val="00ED2946"/>
    <w:rsid w:val="00ED2E3A"/>
    <w:rsid w:val="00ED2ED2"/>
    <w:rsid w:val="00ED3050"/>
    <w:rsid w:val="00ED341B"/>
    <w:rsid w:val="00ED349E"/>
    <w:rsid w:val="00ED383B"/>
    <w:rsid w:val="00ED3873"/>
    <w:rsid w:val="00ED3903"/>
    <w:rsid w:val="00ED3C5E"/>
    <w:rsid w:val="00ED3C60"/>
    <w:rsid w:val="00ED3E0E"/>
    <w:rsid w:val="00ED3F6D"/>
    <w:rsid w:val="00ED428D"/>
    <w:rsid w:val="00ED4375"/>
    <w:rsid w:val="00ED4411"/>
    <w:rsid w:val="00ED47C0"/>
    <w:rsid w:val="00ED4A8C"/>
    <w:rsid w:val="00ED5276"/>
    <w:rsid w:val="00ED5404"/>
    <w:rsid w:val="00ED5488"/>
    <w:rsid w:val="00ED567F"/>
    <w:rsid w:val="00ED5FCE"/>
    <w:rsid w:val="00ED640B"/>
    <w:rsid w:val="00ED68AA"/>
    <w:rsid w:val="00ED6AA4"/>
    <w:rsid w:val="00ED6EA1"/>
    <w:rsid w:val="00ED6FD5"/>
    <w:rsid w:val="00ED70B8"/>
    <w:rsid w:val="00ED76CC"/>
    <w:rsid w:val="00ED7947"/>
    <w:rsid w:val="00ED7B17"/>
    <w:rsid w:val="00ED7B56"/>
    <w:rsid w:val="00ED7B6C"/>
    <w:rsid w:val="00ED7BC1"/>
    <w:rsid w:val="00EE00DC"/>
    <w:rsid w:val="00EE02F0"/>
    <w:rsid w:val="00EE0363"/>
    <w:rsid w:val="00EE039D"/>
    <w:rsid w:val="00EE068A"/>
    <w:rsid w:val="00EE0A0A"/>
    <w:rsid w:val="00EE0D0D"/>
    <w:rsid w:val="00EE0F1C"/>
    <w:rsid w:val="00EE12CA"/>
    <w:rsid w:val="00EE144E"/>
    <w:rsid w:val="00EE150F"/>
    <w:rsid w:val="00EE1E1C"/>
    <w:rsid w:val="00EE2406"/>
    <w:rsid w:val="00EE2944"/>
    <w:rsid w:val="00EE3126"/>
    <w:rsid w:val="00EE324B"/>
    <w:rsid w:val="00EE33EC"/>
    <w:rsid w:val="00EE36C8"/>
    <w:rsid w:val="00EE39EC"/>
    <w:rsid w:val="00EE3B41"/>
    <w:rsid w:val="00EE3EBE"/>
    <w:rsid w:val="00EE43AC"/>
    <w:rsid w:val="00EE4572"/>
    <w:rsid w:val="00EE4ED0"/>
    <w:rsid w:val="00EE5276"/>
    <w:rsid w:val="00EE5674"/>
    <w:rsid w:val="00EE5835"/>
    <w:rsid w:val="00EE5AD0"/>
    <w:rsid w:val="00EE5B9B"/>
    <w:rsid w:val="00EE5F86"/>
    <w:rsid w:val="00EE6037"/>
    <w:rsid w:val="00EE60C9"/>
    <w:rsid w:val="00EE6234"/>
    <w:rsid w:val="00EE6B1A"/>
    <w:rsid w:val="00EE6DF7"/>
    <w:rsid w:val="00EE7065"/>
    <w:rsid w:val="00EE768D"/>
    <w:rsid w:val="00EE777F"/>
    <w:rsid w:val="00EE78CB"/>
    <w:rsid w:val="00EE7A2E"/>
    <w:rsid w:val="00EE7AFF"/>
    <w:rsid w:val="00EE7E8A"/>
    <w:rsid w:val="00EF0686"/>
    <w:rsid w:val="00EF070E"/>
    <w:rsid w:val="00EF07D1"/>
    <w:rsid w:val="00EF0F98"/>
    <w:rsid w:val="00EF1046"/>
    <w:rsid w:val="00EF10BC"/>
    <w:rsid w:val="00EF13EC"/>
    <w:rsid w:val="00EF1848"/>
    <w:rsid w:val="00EF1B1F"/>
    <w:rsid w:val="00EF1C7B"/>
    <w:rsid w:val="00EF274B"/>
    <w:rsid w:val="00EF2986"/>
    <w:rsid w:val="00EF2A5D"/>
    <w:rsid w:val="00EF2D1F"/>
    <w:rsid w:val="00EF2E29"/>
    <w:rsid w:val="00EF32BC"/>
    <w:rsid w:val="00EF3367"/>
    <w:rsid w:val="00EF3430"/>
    <w:rsid w:val="00EF37C5"/>
    <w:rsid w:val="00EF3BC3"/>
    <w:rsid w:val="00EF3E1B"/>
    <w:rsid w:val="00EF3FC0"/>
    <w:rsid w:val="00EF401E"/>
    <w:rsid w:val="00EF4669"/>
    <w:rsid w:val="00EF4A34"/>
    <w:rsid w:val="00EF4A62"/>
    <w:rsid w:val="00EF4DF6"/>
    <w:rsid w:val="00EF50AE"/>
    <w:rsid w:val="00EF5307"/>
    <w:rsid w:val="00EF5357"/>
    <w:rsid w:val="00EF5EA8"/>
    <w:rsid w:val="00EF64C1"/>
    <w:rsid w:val="00EF64EE"/>
    <w:rsid w:val="00EF6C7E"/>
    <w:rsid w:val="00EF7078"/>
    <w:rsid w:val="00EF76F8"/>
    <w:rsid w:val="00EF7802"/>
    <w:rsid w:val="00EF7D4B"/>
    <w:rsid w:val="00EF7E66"/>
    <w:rsid w:val="00EF7F6D"/>
    <w:rsid w:val="00F00179"/>
    <w:rsid w:val="00F00278"/>
    <w:rsid w:val="00F00552"/>
    <w:rsid w:val="00F00759"/>
    <w:rsid w:val="00F00A4C"/>
    <w:rsid w:val="00F00CD5"/>
    <w:rsid w:val="00F011A3"/>
    <w:rsid w:val="00F01224"/>
    <w:rsid w:val="00F0133C"/>
    <w:rsid w:val="00F0138D"/>
    <w:rsid w:val="00F01A83"/>
    <w:rsid w:val="00F01AB0"/>
    <w:rsid w:val="00F01BBA"/>
    <w:rsid w:val="00F01BEF"/>
    <w:rsid w:val="00F01D47"/>
    <w:rsid w:val="00F02039"/>
    <w:rsid w:val="00F022D8"/>
    <w:rsid w:val="00F02492"/>
    <w:rsid w:val="00F026E7"/>
    <w:rsid w:val="00F028DD"/>
    <w:rsid w:val="00F02955"/>
    <w:rsid w:val="00F029AA"/>
    <w:rsid w:val="00F02A1C"/>
    <w:rsid w:val="00F03009"/>
    <w:rsid w:val="00F031D8"/>
    <w:rsid w:val="00F0348F"/>
    <w:rsid w:val="00F03501"/>
    <w:rsid w:val="00F03542"/>
    <w:rsid w:val="00F035AF"/>
    <w:rsid w:val="00F037B2"/>
    <w:rsid w:val="00F04100"/>
    <w:rsid w:val="00F0410F"/>
    <w:rsid w:val="00F04117"/>
    <w:rsid w:val="00F04325"/>
    <w:rsid w:val="00F043E2"/>
    <w:rsid w:val="00F0465F"/>
    <w:rsid w:val="00F04672"/>
    <w:rsid w:val="00F04A06"/>
    <w:rsid w:val="00F04B71"/>
    <w:rsid w:val="00F04BB1"/>
    <w:rsid w:val="00F04D0E"/>
    <w:rsid w:val="00F05048"/>
    <w:rsid w:val="00F053EF"/>
    <w:rsid w:val="00F054C3"/>
    <w:rsid w:val="00F056F2"/>
    <w:rsid w:val="00F05A76"/>
    <w:rsid w:val="00F05C7B"/>
    <w:rsid w:val="00F05D74"/>
    <w:rsid w:val="00F05D91"/>
    <w:rsid w:val="00F0621E"/>
    <w:rsid w:val="00F06312"/>
    <w:rsid w:val="00F068CD"/>
    <w:rsid w:val="00F06B09"/>
    <w:rsid w:val="00F06C92"/>
    <w:rsid w:val="00F06CE6"/>
    <w:rsid w:val="00F07110"/>
    <w:rsid w:val="00F07654"/>
    <w:rsid w:val="00F07BA8"/>
    <w:rsid w:val="00F07DBA"/>
    <w:rsid w:val="00F100EB"/>
    <w:rsid w:val="00F101ED"/>
    <w:rsid w:val="00F10442"/>
    <w:rsid w:val="00F10599"/>
    <w:rsid w:val="00F105C0"/>
    <w:rsid w:val="00F106F7"/>
    <w:rsid w:val="00F10842"/>
    <w:rsid w:val="00F10AC4"/>
    <w:rsid w:val="00F10C69"/>
    <w:rsid w:val="00F10D01"/>
    <w:rsid w:val="00F10EAD"/>
    <w:rsid w:val="00F11002"/>
    <w:rsid w:val="00F11158"/>
    <w:rsid w:val="00F1123C"/>
    <w:rsid w:val="00F11304"/>
    <w:rsid w:val="00F114B3"/>
    <w:rsid w:val="00F11834"/>
    <w:rsid w:val="00F119F9"/>
    <w:rsid w:val="00F1212F"/>
    <w:rsid w:val="00F12151"/>
    <w:rsid w:val="00F1232D"/>
    <w:rsid w:val="00F125D3"/>
    <w:rsid w:val="00F12723"/>
    <w:rsid w:val="00F127D0"/>
    <w:rsid w:val="00F1288F"/>
    <w:rsid w:val="00F12947"/>
    <w:rsid w:val="00F129D9"/>
    <w:rsid w:val="00F12BBF"/>
    <w:rsid w:val="00F12FA3"/>
    <w:rsid w:val="00F12FF6"/>
    <w:rsid w:val="00F1307E"/>
    <w:rsid w:val="00F130AA"/>
    <w:rsid w:val="00F13279"/>
    <w:rsid w:val="00F13693"/>
    <w:rsid w:val="00F138EC"/>
    <w:rsid w:val="00F13B3F"/>
    <w:rsid w:val="00F13B8D"/>
    <w:rsid w:val="00F13F90"/>
    <w:rsid w:val="00F14025"/>
    <w:rsid w:val="00F143F1"/>
    <w:rsid w:val="00F14D38"/>
    <w:rsid w:val="00F14E17"/>
    <w:rsid w:val="00F14E4D"/>
    <w:rsid w:val="00F15049"/>
    <w:rsid w:val="00F15278"/>
    <w:rsid w:val="00F15442"/>
    <w:rsid w:val="00F15633"/>
    <w:rsid w:val="00F1577A"/>
    <w:rsid w:val="00F1588A"/>
    <w:rsid w:val="00F15C53"/>
    <w:rsid w:val="00F15E0D"/>
    <w:rsid w:val="00F16189"/>
    <w:rsid w:val="00F16778"/>
    <w:rsid w:val="00F16DEA"/>
    <w:rsid w:val="00F16FA4"/>
    <w:rsid w:val="00F17056"/>
    <w:rsid w:val="00F17110"/>
    <w:rsid w:val="00F17467"/>
    <w:rsid w:val="00F17627"/>
    <w:rsid w:val="00F179B4"/>
    <w:rsid w:val="00F17A22"/>
    <w:rsid w:val="00F2038E"/>
    <w:rsid w:val="00F2048C"/>
    <w:rsid w:val="00F20875"/>
    <w:rsid w:val="00F20B32"/>
    <w:rsid w:val="00F20DDD"/>
    <w:rsid w:val="00F20E4F"/>
    <w:rsid w:val="00F21082"/>
    <w:rsid w:val="00F21149"/>
    <w:rsid w:val="00F21A03"/>
    <w:rsid w:val="00F21F47"/>
    <w:rsid w:val="00F21F6D"/>
    <w:rsid w:val="00F21FBF"/>
    <w:rsid w:val="00F22293"/>
    <w:rsid w:val="00F2229A"/>
    <w:rsid w:val="00F2261A"/>
    <w:rsid w:val="00F22696"/>
    <w:rsid w:val="00F2278D"/>
    <w:rsid w:val="00F227F6"/>
    <w:rsid w:val="00F22AB4"/>
    <w:rsid w:val="00F22EEC"/>
    <w:rsid w:val="00F236E7"/>
    <w:rsid w:val="00F238D0"/>
    <w:rsid w:val="00F2409D"/>
    <w:rsid w:val="00F241E4"/>
    <w:rsid w:val="00F242EB"/>
    <w:rsid w:val="00F24348"/>
    <w:rsid w:val="00F244C9"/>
    <w:rsid w:val="00F2456B"/>
    <w:rsid w:val="00F2478B"/>
    <w:rsid w:val="00F247ED"/>
    <w:rsid w:val="00F24DE6"/>
    <w:rsid w:val="00F2563E"/>
    <w:rsid w:val="00F25643"/>
    <w:rsid w:val="00F25B25"/>
    <w:rsid w:val="00F25F12"/>
    <w:rsid w:val="00F25FFB"/>
    <w:rsid w:val="00F26128"/>
    <w:rsid w:val="00F262D7"/>
    <w:rsid w:val="00F26597"/>
    <w:rsid w:val="00F26724"/>
    <w:rsid w:val="00F2692F"/>
    <w:rsid w:val="00F26C3C"/>
    <w:rsid w:val="00F2711E"/>
    <w:rsid w:val="00F2731D"/>
    <w:rsid w:val="00F27504"/>
    <w:rsid w:val="00F27761"/>
    <w:rsid w:val="00F27995"/>
    <w:rsid w:val="00F27A6B"/>
    <w:rsid w:val="00F27BD1"/>
    <w:rsid w:val="00F27C3E"/>
    <w:rsid w:val="00F27DEB"/>
    <w:rsid w:val="00F27EC7"/>
    <w:rsid w:val="00F3040C"/>
    <w:rsid w:val="00F30D7A"/>
    <w:rsid w:val="00F30DAD"/>
    <w:rsid w:val="00F30F2B"/>
    <w:rsid w:val="00F31198"/>
    <w:rsid w:val="00F312F1"/>
    <w:rsid w:val="00F31E73"/>
    <w:rsid w:val="00F31F99"/>
    <w:rsid w:val="00F3210C"/>
    <w:rsid w:val="00F3211B"/>
    <w:rsid w:val="00F327F0"/>
    <w:rsid w:val="00F32869"/>
    <w:rsid w:val="00F32879"/>
    <w:rsid w:val="00F329A6"/>
    <w:rsid w:val="00F32D5F"/>
    <w:rsid w:val="00F32DFC"/>
    <w:rsid w:val="00F32E37"/>
    <w:rsid w:val="00F33258"/>
    <w:rsid w:val="00F333BD"/>
    <w:rsid w:val="00F336F4"/>
    <w:rsid w:val="00F33F9D"/>
    <w:rsid w:val="00F34379"/>
    <w:rsid w:val="00F344C1"/>
    <w:rsid w:val="00F34841"/>
    <w:rsid w:val="00F34963"/>
    <w:rsid w:val="00F34A02"/>
    <w:rsid w:val="00F34DD2"/>
    <w:rsid w:val="00F34E13"/>
    <w:rsid w:val="00F351E5"/>
    <w:rsid w:val="00F35325"/>
    <w:rsid w:val="00F35420"/>
    <w:rsid w:val="00F357F0"/>
    <w:rsid w:val="00F35BA8"/>
    <w:rsid w:val="00F3629D"/>
    <w:rsid w:val="00F36387"/>
    <w:rsid w:val="00F36522"/>
    <w:rsid w:val="00F365A7"/>
    <w:rsid w:val="00F368B8"/>
    <w:rsid w:val="00F36A1A"/>
    <w:rsid w:val="00F36BE0"/>
    <w:rsid w:val="00F36D10"/>
    <w:rsid w:val="00F36DBC"/>
    <w:rsid w:val="00F36F26"/>
    <w:rsid w:val="00F36FE3"/>
    <w:rsid w:val="00F3736A"/>
    <w:rsid w:val="00F373EA"/>
    <w:rsid w:val="00F3749F"/>
    <w:rsid w:val="00F37870"/>
    <w:rsid w:val="00F3799C"/>
    <w:rsid w:val="00F379DD"/>
    <w:rsid w:val="00F37A93"/>
    <w:rsid w:val="00F37CFD"/>
    <w:rsid w:val="00F401A8"/>
    <w:rsid w:val="00F4035E"/>
    <w:rsid w:val="00F40386"/>
    <w:rsid w:val="00F4055C"/>
    <w:rsid w:val="00F40737"/>
    <w:rsid w:val="00F40830"/>
    <w:rsid w:val="00F40884"/>
    <w:rsid w:val="00F40A16"/>
    <w:rsid w:val="00F40BE7"/>
    <w:rsid w:val="00F40C53"/>
    <w:rsid w:val="00F40E08"/>
    <w:rsid w:val="00F40E89"/>
    <w:rsid w:val="00F40F61"/>
    <w:rsid w:val="00F4196E"/>
    <w:rsid w:val="00F419A5"/>
    <w:rsid w:val="00F41A32"/>
    <w:rsid w:val="00F41C99"/>
    <w:rsid w:val="00F41E90"/>
    <w:rsid w:val="00F42136"/>
    <w:rsid w:val="00F4222B"/>
    <w:rsid w:val="00F423A6"/>
    <w:rsid w:val="00F426E7"/>
    <w:rsid w:val="00F42F74"/>
    <w:rsid w:val="00F42FFC"/>
    <w:rsid w:val="00F4305A"/>
    <w:rsid w:val="00F432BD"/>
    <w:rsid w:val="00F434F4"/>
    <w:rsid w:val="00F43669"/>
    <w:rsid w:val="00F43971"/>
    <w:rsid w:val="00F43B8F"/>
    <w:rsid w:val="00F4404F"/>
    <w:rsid w:val="00F447C0"/>
    <w:rsid w:val="00F44D3A"/>
    <w:rsid w:val="00F45705"/>
    <w:rsid w:val="00F458FA"/>
    <w:rsid w:val="00F45A56"/>
    <w:rsid w:val="00F45BA6"/>
    <w:rsid w:val="00F45C76"/>
    <w:rsid w:val="00F45EBE"/>
    <w:rsid w:val="00F45F1A"/>
    <w:rsid w:val="00F4624E"/>
    <w:rsid w:val="00F4661D"/>
    <w:rsid w:val="00F46DC9"/>
    <w:rsid w:val="00F46E29"/>
    <w:rsid w:val="00F46F46"/>
    <w:rsid w:val="00F47362"/>
    <w:rsid w:val="00F4785B"/>
    <w:rsid w:val="00F4788A"/>
    <w:rsid w:val="00F47BDA"/>
    <w:rsid w:val="00F47C06"/>
    <w:rsid w:val="00F47CD8"/>
    <w:rsid w:val="00F47CFE"/>
    <w:rsid w:val="00F47D2B"/>
    <w:rsid w:val="00F47FE1"/>
    <w:rsid w:val="00F5024D"/>
    <w:rsid w:val="00F50447"/>
    <w:rsid w:val="00F505E9"/>
    <w:rsid w:val="00F50C96"/>
    <w:rsid w:val="00F50CFB"/>
    <w:rsid w:val="00F50E52"/>
    <w:rsid w:val="00F511D8"/>
    <w:rsid w:val="00F51340"/>
    <w:rsid w:val="00F517F9"/>
    <w:rsid w:val="00F51D91"/>
    <w:rsid w:val="00F5236B"/>
    <w:rsid w:val="00F52387"/>
    <w:rsid w:val="00F5241C"/>
    <w:rsid w:val="00F52ACE"/>
    <w:rsid w:val="00F5314C"/>
    <w:rsid w:val="00F531F9"/>
    <w:rsid w:val="00F53267"/>
    <w:rsid w:val="00F53432"/>
    <w:rsid w:val="00F53B8B"/>
    <w:rsid w:val="00F5464A"/>
    <w:rsid w:val="00F546EE"/>
    <w:rsid w:val="00F54829"/>
    <w:rsid w:val="00F5505B"/>
    <w:rsid w:val="00F5527D"/>
    <w:rsid w:val="00F5546F"/>
    <w:rsid w:val="00F55499"/>
    <w:rsid w:val="00F55821"/>
    <w:rsid w:val="00F55990"/>
    <w:rsid w:val="00F55DD0"/>
    <w:rsid w:val="00F563E4"/>
    <w:rsid w:val="00F564DF"/>
    <w:rsid w:val="00F56A2D"/>
    <w:rsid w:val="00F56ECF"/>
    <w:rsid w:val="00F57285"/>
    <w:rsid w:val="00F573F3"/>
    <w:rsid w:val="00F57481"/>
    <w:rsid w:val="00F57AAE"/>
    <w:rsid w:val="00F57F78"/>
    <w:rsid w:val="00F603DF"/>
    <w:rsid w:val="00F606C9"/>
    <w:rsid w:val="00F607FF"/>
    <w:rsid w:val="00F60CCE"/>
    <w:rsid w:val="00F60FCD"/>
    <w:rsid w:val="00F61004"/>
    <w:rsid w:val="00F612A8"/>
    <w:rsid w:val="00F612D8"/>
    <w:rsid w:val="00F614AB"/>
    <w:rsid w:val="00F614C2"/>
    <w:rsid w:val="00F61708"/>
    <w:rsid w:val="00F61865"/>
    <w:rsid w:val="00F62350"/>
    <w:rsid w:val="00F6264B"/>
    <w:rsid w:val="00F62A3E"/>
    <w:rsid w:val="00F62D4E"/>
    <w:rsid w:val="00F62D5B"/>
    <w:rsid w:val="00F6319A"/>
    <w:rsid w:val="00F636B8"/>
    <w:rsid w:val="00F638A4"/>
    <w:rsid w:val="00F63CDF"/>
    <w:rsid w:val="00F63DD6"/>
    <w:rsid w:val="00F63F41"/>
    <w:rsid w:val="00F63F53"/>
    <w:rsid w:val="00F64116"/>
    <w:rsid w:val="00F6415E"/>
    <w:rsid w:val="00F642B9"/>
    <w:rsid w:val="00F64674"/>
    <w:rsid w:val="00F647F7"/>
    <w:rsid w:val="00F64B6C"/>
    <w:rsid w:val="00F64FBC"/>
    <w:rsid w:val="00F65024"/>
    <w:rsid w:val="00F6531E"/>
    <w:rsid w:val="00F6540B"/>
    <w:rsid w:val="00F65437"/>
    <w:rsid w:val="00F655FD"/>
    <w:rsid w:val="00F65857"/>
    <w:rsid w:val="00F65C74"/>
    <w:rsid w:val="00F6692E"/>
    <w:rsid w:val="00F66DD8"/>
    <w:rsid w:val="00F674D9"/>
    <w:rsid w:val="00F67861"/>
    <w:rsid w:val="00F67895"/>
    <w:rsid w:val="00F678A7"/>
    <w:rsid w:val="00F67901"/>
    <w:rsid w:val="00F67F5A"/>
    <w:rsid w:val="00F7018F"/>
    <w:rsid w:val="00F7021A"/>
    <w:rsid w:val="00F702B2"/>
    <w:rsid w:val="00F702D9"/>
    <w:rsid w:val="00F702F6"/>
    <w:rsid w:val="00F703DF"/>
    <w:rsid w:val="00F705A8"/>
    <w:rsid w:val="00F70A8D"/>
    <w:rsid w:val="00F70B3B"/>
    <w:rsid w:val="00F70DFB"/>
    <w:rsid w:val="00F70E59"/>
    <w:rsid w:val="00F7153D"/>
    <w:rsid w:val="00F71625"/>
    <w:rsid w:val="00F71794"/>
    <w:rsid w:val="00F71E0A"/>
    <w:rsid w:val="00F71E7E"/>
    <w:rsid w:val="00F721EB"/>
    <w:rsid w:val="00F723F7"/>
    <w:rsid w:val="00F72474"/>
    <w:rsid w:val="00F72CB3"/>
    <w:rsid w:val="00F72D1C"/>
    <w:rsid w:val="00F732CC"/>
    <w:rsid w:val="00F73385"/>
    <w:rsid w:val="00F73AE0"/>
    <w:rsid w:val="00F73D9F"/>
    <w:rsid w:val="00F73DD8"/>
    <w:rsid w:val="00F740B9"/>
    <w:rsid w:val="00F747A1"/>
    <w:rsid w:val="00F74BAE"/>
    <w:rsid w:val="00F7507F"/>
    <w:rsid w:val="00F754F8"/>
    <w:rsid w:val="00F756A0"/>
    <w:rsid w:val="00F75B7C"/>
    <w:rsid w:val="00F75E0E"/>
    <w:rsid w:val="00F75F82"/>
    <w:rsid w:val="00F761F6"/>
    <w:rsid w:val="00F763D1"/>
    <w:rsid w:val="00F769E8"/>
    <w:rsid w:val="00F76A34"/>
    <w:rsid w:val="00F76B6D"/>
    <w:rsid w:val="00F76EFE"/>
    <w:rsid w:val="00F770CD"/>
    <w:rsid w:val="00F770FC"/>
    <w:rsid w:val="00F77242"/>
    <w:rsid w:val="00F773AC"/>
    <w:rsid w:val="00F77873"/>
    <w:rsid w:val="00F77A92"/>
    <w:rsid w:val="00F8011D"/>
    <w:rsid w:val="00F80331"/>
    <w:rsid w:val="00F807F0"/>
    <w:rsid w:val="00F80889"/>
    <w:rsid w:val="00F8088E"/>
    <w:rsid w:val="00F80CC4"/>
    <w:rsid w:val="00F814C9"/>
    <w:rsid w:val="00F818E1"/>
    <w:rsid w:val="00F81D34"/>
    <w:rsid w:val="00F81DE6"/>
    <w:rsid w:val="00F823C7"/>
    <w:rsid w:val="00F82494"/>
    <w:rsid w:val="00F825C4"/>
    <w:rsid w:val="00F827F9"/>
    <w:rsid w:val="00F8285D"/>
    <w:rsid w:val="00F829FE"/>
    <w:rsid w:val="00F82C53"/>
    <w:rsid w:val="00F8300B"/>
    <w:rsid w:val="00F8300F"/>
    <w:rsid w:val="00F830DF"/>
    <w:rsid w:val="00F83345"/>
    <w:rsid w:val="00F83435"/>
    <w:rsid w:val="00F838C6"/>
    <w:rsid w:val="00F841F2"/>
    <w:rsid w:val="00F84660"/>
    <w:rsid w:val="00F846F8"/>
    <w:rsid w:val="00F84ABB"/>
    <w:rsid w:val="00F84B7B"/>
    <w:rsid w:val="00F8508C"/>
    <w:rsid w:val="00F85353"/>
    <w:rsid w:val="00F855EE"/>
    <w:rsid w:val="00F8589A"/>
    <w:rsid w:val="00F85C8C"/>
    <w:rsid w:val="00F86088"/>
    <w:rsid w:val="00F8611D"/>
    <w:rsid w:val="00F8625C"/>
    <w:rsid w:val="00F863B5"/>
    <w:rsid w:val="00F86414"/>
    <w:rsid w:val="00F864BD"/>
    <w:rsid w:val="00F866A8"/>
    <w:rsid w:val="00F8716B"/>
    <w:rsid w:val="00F871A6"/>
    <w:rsid w:val="00F87507"/>
    <w:rsid w:val="00F8759B"/>
    <w:rsid w:val="00F87892"/>
    <w:rsid w:val="00F87AB5"/>
    <w:rsid w:val="00F901EE"/>
    <w:rsid w:val="00F90404"/>
    <w:rsid w:val="00F90923"/>
    <w:rsid w:val="00F909C2"/>
    <w:rsid w:val="00F90B41"/>
    <w:rsid w:val="00F90C2C"/>
    <w:rsid w:val="00F90D8F"/>
    <w:rsid w:val="00F90F43"/>
    <w:rsid w:val="00F9114C"/>
    <w:rsid w:val="00F91175"/>
    <w:rsid w:val="00F912CF"/>
    <w:rsid w:val="00F91349"/>
    <w:rsid w:val="00F91735"/>
    <w:rsid w:val="00F91CCE"/>
    <w:rsid w:val="00F91E0E"/>
    <w:rsid w:val="00F9262B"/>
    <w:rsid w:val="00F92857"/>
    <w:rsid w:val="00F929B2"/>
    <w:rsid w:val="00F930B5"/>
    <w:rsid w:val="00F93547"/>
    <w:rsid w:val="00F935A7"/>
    <w:rsid w:val="00F93643"/>
    <w:rsid w:val="00F93702"/>
    <w:rsid w:val="00F93706"/>
    <w:rsid w:val="00F937A3"/>
    <w:rsid w:val="00F93869"/>
    <w:rsid w:val="00F9393C"/>
    <w:rsid w:val="00F93951"/>
    <w:rsid w:val="00F93B9A"/>
    <w:rsid w:val="00F93C0E"/>
    <w:rsid w:val="00F93D23"/>
    <w:rsid w:val="00F93D2C"/>
    <w:rsid w:val="00F93DA6"/>
    <w:rsid w:val="00F93EB6"/>
    <w:rsid w:val="00F942D9"/>
    <w:rsid w:val="00F94429"/>
    <w:rsid w:val="00F944BD"/>
    <w:rsid w:val="00F94C52"/>
    <w:rsid w:val="00F94E06"/>
    <w:rsid w:val="00F94F19"/>
    <w:rsid w:val="00F94F1A"/>
    <w:rsid w:val="00F94F5E"/>
    <w:rsid w:val="00F9504D"/>
    <w:rsid w:val="00F950D5"/>
    <w:rsid w:val="00F951A1"/>
    <w:rsid w:val="00F954AA"/>
    <w:rsid w:val="00F9567E"/>
    <w:rsid w:val="00F9595C"/>
    <w:rsid w:val="00F95A95"/>
    <w:rsid w:val="00F96225"/>
    <w:rsid w:val="00F966D0"/>
    <w:rsid w:val="00F967B6"/>
    <w:rsid w:val="00F96964"/>
    <w:rsid w:val="00F96B2B"/>
    <w:rsid w:val="00F970EE"/>
    <w:rsid w:val="00F972C8"/>
    <w:rsid w:val="00F97718"/>
    <w:rsid w:val="00F97CDC"/>
    <w:rsid w:val="00F97DD4"/>
    <w:rsid w:val="00FA01C7"/>
    <w:rsid w:val="00FA02C5"/>
    <w:rsid w:val="00FA0411"/>
    <w:rsid w:val="00FA044E"/>
    <w:rsid w:val="00FA06CC"/>
    <w:rsid w:val="00FA0944"/>
    <w:rsid w:val="00FA09CF"/>
    <w:rsid w:val="00FA0C0C"/>
    <w:rsid w:val="00FA0CF6"/>
    <w:rsid w:val="00FA0E25"/>
    <w:rsid w:val="00FA16F7"/>
    <w:rsid w:val="00FA172E"/>
    <w:rsid w:val="00FA17C7"/>
    <w:rsid w:val="00FA1BAA"/>
    <w:rsid w:val="00FA1C08"/>
    <w:rsid w:val="00FA1E2D"/>
    <w:rsid w:val="00FA1F22"/>
    <w:rsid w:val="00FA1FE5"/>
    <w:rsid w:val="00FA2309"/>
    <w:rsid w:val="00FA2384"/>
    <w:rsid w:val="00FA255F"/>
    <w:rsid w:val="00FA2950"/>
    <w:rsid w:val="00FA2CDC"/>
    <w:rsid w:val="00FA2E1F"/>
    <w:rsid w:val="00FA3097"/>
    <w:rsid w:val="00FA369E"/>
    <w:rsid w:val="00FA3A17"/>
    <w:rsid w:val="00FA3D6D"/>
    <w:rsid w:val="00FA3F35"/>
    <w:rsid w:val="00FA42C3"/>
    <w:rsid w:val="00FA4306"/>
    <w:rsid w:val="00FA4862"/>
    <w:rsid w:val="00FA4901"/>
    <w:rsid w:val="00FA4D9B"/>
    <w:rsid w:val="00FA528D"/>
    <w:rsid w:val="00FA5556"/>
    <w:rsid w:val="00FA5D5F"/>
    <w:rsid w:val="00FA5DE2"/>
    <w:rsid w:val="00FA5E1A"/>
    <w:rsid w:val="00FA64DA"/>
    <w:rsid w:val="00FA689B"/>
    <w:rsid w:val="00FA69D7"/>
    <w:rsid w:val="00FA6E3C"/>
    <w:rsid w:val="00FA6F20"/>
    <w:rsid w:val="00FA79C7"/>
    <w:rsid w:val="00FA7AD7"/>
    <w:rsid w:val="00FA7EE2"/>
    <w:rsid w:val="00FA7F19"/>
    <w:rsid w:val="00FB031E"/>
    <w:rsid w:val="00FB0907"/>
    <w:rsid w:val="00FB0ABD"/>
    <w:rsid w:val="00FB1367"/>
    <w:rsid w:val="00FB1522"/>
    <w:rsid w:val="00FB15E0"/>
    <w:rsid w:val="00FB1658"/>
    <w:rsid w:val="00FB168D"/>
    <w:rsid w:val="00FB189A"/>
    <w:rsid w:val="00FB1E0B"/>
    <w:rsid w:val="00FB2205"/>
    <w:rsid w:val="00FB22B1"/>
    <w:rsid w:val="00FB37E0"/>
    <w:rsid w:val="00FB3ABF"/>
    <w:rsid w:val="00FB3B76"/>
    <w:rsid w:val="00FB3FAE"/>
    <w:rsid w:val="00FB4337"/>
    <w:rsid w:val="00FB4AE4"/>
    <w:rsid w:val="00FB4B92"/>
    <w:rsid w:val="00FB5010"/>
    <w:rsid w:val="00FB50DD"/>
    <w:rsid w:val="00FB52B6"/>
    <w:rsid w:val="00FB55EE"/>
    <w:rsid w:val="00FB59B6"/>
    <w:rsid w:val="00FB5C48"/>
    <w:rsid w:val="00FB5C8F"/>
    <w:rsid w:val="00FB5D92"/>
    <w:rsid w:val="00FB633F"/>
    <w:rsid w:val="00FB67EF"/>
    <w:rsid w:val="00FB6840"/>
    <w:rsid w:val="00FB684B"/>
    <w:rsid w:val="00FB6D14"/>
    <w:rsid w:val="00FB73B8"/>
    <w:rsid w:val="00FB7469"/>
    <w:rsid w:val="00FB776B"/>
    <w:rsid w:val="00FB77F5"/>
    <w:rsid w:val="00FB7934"/>
    <w:rsid w:val="00FB7CF0"/>
    <w:rsid w:val="00FB7E84"/>
    <w:rsid w:val="00FC016D"/>
    <w:rsid w:val="00FC01F3"/>
    <w:rsid w:val="00FC0200"/>
    <w:rsid w:val="00FC0306"/>
    <w:rsid w:val="00FC0E8B"/>
    <w:rsid w:val="00FC114F"/>
    <w:rsid w:val="00FC1191"/>
    <w:rsid w:val="00FC13FC"/>
    <w:rsid w:val="00FC19E3"/>
    <w:rsid w:val="00FC1AD4"/>
    <w:rsid w:val="00FC1B94"/>
    <w:rsid w:val="00FC1CDF"/>
    <w:rsid w:val="00FC1E28"/>
    <w:rsid w:val="00FC1EAA"/>
    <w:rsid w:val="00FC2134"/>
    <w:rsid w:val="00FC221C"/>
    <w:rsid w:val="00FC2931"/>
    <w:rsid w:val="00FC29DF"/>
    <w:rsid w:val="00FC348A"/>
    <w:rsid w:val="00FC348D"/>
    <w:rsid w:val="00FC376E"/>
    <w:rsid w:val="00FC3E17"/>
    <w:rsid w:val="00FC42B1"/>
    <w:rsid w:val="00FC447C"/>
    <w:rsid w:val="00FC45AF"/>
    <w:rsid w:val="00FC466A"/>
    <w:rsid w:val="00FC48B6"/>
    <w:rsid w:val="00FC4CE9"/>
    <w:rsid w:val="00FC5A50"/>
    <w:rsid w:val="00FC5AB8"/>
    <w:rsid w:val="00FC5DD9"/>
    <w:rsid w:val="00FC61CB"/>
    <w:rsid w:val="00FC6398"/>
    <w:rsid w:val="00FC659A"/>
    <w:rsid w:val="00FC6797"/>
    <w:rsid w:val="00FC6A03"/>
    <w:rsid w:val="00FC71FE"/>
    <w:rsid w:val="00FC7697"/>
    <w:rsid w:val="00FC76BD"/>
    <w:rsid w:val="00FC76EB"/>
    <w:rsid w:val="00FC7AA9"/>
    <w:rsid w:val="00FC7D7A"/>
    <w:rsid w:val="00FD01CD"/>
    <w:rsid w:val="00FD04E2"/>
    <w:rsid w:val="00FD09B0"/>
    <w:rsid w:val="00FD111C"/>
    <w:rsid w:val="00FD117D"/>
    <w:rsid w:val="00FD1239"/>
    <w:rsid w:val="00FD1302"/>
    <w:rsid w:val="00FD14DF"/>
    <w:rsid w:val="00FD17FA"/>
    <w:rsid w:val="00FD1FD4"/>
    <w:rsid w:val="00FD2394"/>
    <w:rsid w:val="00FD249C"/>
    <w:rsid w:val="00FD2605"/>
    <w:rsid w:val="00FD2850"/>
    <w:rsid w:val="00FD2AAE"/>
    <w:rsid w:val="00FD2CA7"/>
    <w:rsid w:val="00FD2EEF"/>
    <w:rsid w:val="00FD31F4"/>
    <w:rsid w:val="00FD31F8"/>
    <w:rsid w:val="00FD33FA"/>
    <w:rsid w:val="00FD366A"/>
    <w:rsid w:val="00FD36A1"/>
    <w:rsid w:val="00FD37B2"/>
    <w:rsid w:val="00FD3ACA"/>
    <w:rsid w:val="00FD3C0E"/>
    <w:rsid w:val="00FD3D75"/>
    <w:rsid w:val="00FD3F97"/>
    <w:rsid w:val="00FD434A"/>
    <w:rsid w:val="00FD4548"/>
    <w:rsid w:val="00FD5055"/>
    <w:rsid w:val="00FD50DB"/>
    <w:rsid w:val="00FD55A1"/>
    <w:rsid w:val="00FD5BCD"/>
    <w:rsid w:val="00FD5CFA"/>
    <w:rsid w:val="00FD603B"/>
    <w:rsid w:val="00FD66E3"/>
    <w:rsid w:val="00FD67B1"/>
    <w:rsid w:val="00FD69AE"/>
    <w:rsid w:val="00FD6C5D"/>
    <w:rsid w:val="00FD6E13"/>
    <w:rsid w:val="00FD6F8F"/>
    <w:rsid w:val="00FD76C5"/>
    <w:rsid w:val="00FD7EBB"/>
    <w:rsid w:val="00FD7F93"/>
    <w:rsid w:val="00FD7F9B"/>
    <w:rsid w:val="00FE04E1"/>
    <w:rsid w:val="00FE0A88"/>
    <w:rsid w:val="00FE0B33"/>
    <w:rsid w:val="00FE0E89"/>
    <w:rsid w:val="00FE1178"/>
    <w:rsid w:val="00FE123B"/>
    <w:rsid w:val="00FE1323"/>
    <w:rsid w:val="00FE1486"/>
    <w:rsid w:val="00FE1593"/>
    <w:rsid w:val="00FE1CD5"/>
    <w:rsid w:val="00FE2979"/>
    <w:rsid w:val="00FE2AE6"/>
    <w:rsid w:val="00FE2B19"/>
    <w:rsid w:val="00FE2C21"/>
    <w:rsid w:val="00FE2E25"/>
    <w:rsid w:val="00FE300E"/>
    <w:rsid w:val="00FE3339"/>
    <w:rsid w:val="00FE3471"/>
    <w:rsid w:val="00FE34BA"/>
    <w:rsid w:val="00FE3B0D"/>
    <w:rsid w:val="00FE3D59"/>
    <w:rsid w:val="00FE3F9F"/>
    <w:rsid w:val="00FE3FFA"/>
    <w:rsid w:val="00FE441A"/>
    <w:rsid w:val="00FE4650"/>
    <w:rsid w:val="00FE47C9"/>
    <w:rsid w:val="00FE495D"/>
    <w:rsid w:val="00FE4ACA"/>
    <w:rsid w:val="00FE4DF0"/>
    <w:rsid w:val="00FE50DA"/>
    <w:rsid w:val="00FE528A"/>
    <w:rsid w:val="00FE5770"/>
    <w:rsid w:val="00FE5797"/>
    <w:rsid w:val="00FE617E"/>
    <w:rsid w:val="00FE6A64"/>
    <w:rsid w:val="00FE6A8C"/>
    <w:rsid w:val="00FE6AAE"/>
    <w:rsid w:val="00FE6AF7"/>
    <w:rsid w:val="00FE6C37"/>
    <w:rsid w:val="00FE767F"/>
    <w:rsid w:val="00FE7FC7"/>
    <w:rsid w:val="00FF00A0"/>
    <w:rsid w:val="00FF02EE"/>
    <w:rsid w:val="00FF0B54"/>
    <w:rsid w:val="00FF1319"/>
    <w:rsid w:val="00FF142B"/>
    <w:rsid w:val="00FF18D1"/>
    <w:rsid w:val="00FF1AD0"/>
    <w:rsid w:val="00FF21F0"/>
    <w:rsid w:val="00FF22BB"/>
    <w:rsid w:val="00FF23F1"/>
    <w:rsid w:val="00FF25B8"/>
    <w:rsid w:val="00FF2654"/>
    <w:rsid w:val="00FF26E2"/>
    <w:rsid w:val="00FF274F"/>
    <w:rsid w:val="00FF2D41"/>
    <w:rsid w:val="00FF358A"/>
    <w:rsid w:val="00FF35D0"/>
    <w:rsid w:val="00FF3D1A"/>
    <w:rsid w:val="00FF3EE8"/>
    <w:rsid w:val="00FF41D9"/>
    <w:rsid w:val="00FF41F3"/>
    <w:rsid w:val="00FF47E3"/>
    <w:rsid w:val="00FF4905"/>
    <w:rsid w:val="00FF4994"/>
    <w:rsid w:val="00FF49E2"/>
    <w:rsid w:val="00FF519C"/>
    <w:rsid w:val="00FF553F"/>
    <w:rsid w:val="00FF5586"/>
    <w:rsid w:val="00FF5832"/>
    <w:rsid w:val="00FF599E"/>
    <w:rsid w:val="00FF5A86"/>
    <w:rsid w:val="00FF5EA5"/>
    <w:rsid w:val="00FF5F67"/>
    <w:rsid w:val="00FF5FED"/>
    <w:rsid w:val="00FF6249"/>
    <w:rsid w:val="00FF6506"/>
    <w:rsid w:val="00FF69D7"/>
    <w:rsid w:val="00FF6CF5"/>
    <w:rsid w:val="00FF6DDB"/>
    <w:rsid w:val="00FF6E0A"/>
    <w:rsid w:val="00FF70A5"/>
    <w:rsid w:val="00FF7118"/>
    <w:rsid w:val="00FF726C"/>
    <w:rsid w:val="00FF748A"/>
    <w:rsid w:val="00FF7570"/>
    <w:rsid w:val="00FF7EAF"/>
    <w:rsid w:val="06AF9E13"/>
    <w:rsid w:val="11F64E7D"/>
    <w:rsid w:val="13044E0D"/>
    <w:rsid w:val="15F36CD6"/>
    <w:rsid w:val="1860DE20"/>
    <w:rsid w:val="1CF796C2"/>
    <w:rsid w:val="217D25E0"/>
    <w:rsid w:val="27CD620B"/>
    <w:rsid w:val="373C1414"/>
    <w:rsid w:val="3885AA38"/>
    <w:rsid w:val="3B4F3005"/>
    <w:rsid w:val="3CA201E7"/>
    <w:rsid w:val="4BE41620"/>
    <w:rsid w:val="4E37637C"/>
    <w:rsid w:val="4F3DD69F"/>
    <w:rsid w:val="5669E8ED"/>
    <w:rsid w:val="58C41CA5"/>
    <w:rsid w:val="5E124501"/>
    <w:rsid w:val="61035A91"/>
    <w:rsid w:val="6543AC30"/>
    <w:rsid w:val="6C81A6C1"/>
    <w:rsid w:val="70D0314E"/>
    <w:rsid w:val="73657E8F"/>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2E390"/>
  <w15:docId w15:val="{4492C8D8-E795-4CCD-AEBE-67BC3D9FD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C0"/>
    <w:rPr>
      <w:lang w:val="es-ES_tradnl"/>
    </w:rPr>
  </w:style>
  <w:style w:type="paragraph" w:styleId="Ttulo1">
    <w:name w:val="heading 1"/>
    <w:basedOn w:val="Normal"/>
    <w:next w:val="Normal"/>
    <w:link w:val="Ttulo1Car"/>
    <w:uiPriority w:val="9"/>
    <w:qFormat/>
    <w:rsid w:val="00075CDB"/>
    <w:pPr>
      <w:keepNext/>
      <w:spacing w:before="240" w:after="60"/>
      <w:outlineLvl w:val="0"/>
    </w:pPr>
    <w:rPr>
      <w:rFonts w:ascii="Arial" w:hAnsi="Arial"/>
      <w:b/>
      <w:bCs/>
      <w:kern w:val="32"/>
      <w:sz w:val="32"/>
      <w:szCs w:val="32"/>
      <w:lang w:eastAsia="x-none"/>
    </w:rPr>
  </w:style>
  <w:style w:type="paragraph" w:styleId="Ttulo2">
    <w:name w:val="heading 2"/>
    <w:basedOn w:val="Normal"/>
    <w:next w:val="Normal"/>
    <w:link w:val="Ttulo2Car"/>
    <w:qFormat/>
    <w:rsid w:val="00A71E91"/>
    <w:pPr>
      <w:keepNext/>
      <w:spacing w:before="240" w:after="60"/>
      <w:outlineLvl w:val="1"/>
    </w:pPr>
    <w:rPr>
      <w:rFonts w:ascii="Arial" w:hAnsi="Arial"/>
      <w:b/>
      <w:i/>
      <w:sz w:val="24"/>
      <w:lang w:eastAsia="es-ES"/>
    </w:rPr>
  </w:style>
  <w:style w:type="paragraph" w:styleId="Ttulo3">
    <w:name w:val="heading 3"/>
    <w:basedOn w:val="Normal"/>
    <w:next w:val="Normal"/>
    <w:link w:val="Ttulo3Car"/>
    <w:uiPriority w:val="9"/>
    <w:semiHidden/>
    <w:unhideWhenUsed/>
    <w:qFormat/>
    <w:rsid w:val="009066E4"/>
    <w:pPr>
      <w:keepNext/>
      <w:spacing w:before="240" w:after="60"/>
      <w:outlineLvl w:val="2"/>
    </w:pPr>
    <w:rPr>
      <w:rFonts w:ascii="Calibri Light" w:hAnsi="Calibri Light"/>
      <w:b/>
      <w:bCs/>
      <w:sz w:val="26"/>
      <w:szCs w:val="26"/>
    </w:rPr>
  </w:style>
  <w:style w:type="paragraph" w:styleId="Ttulo4">
    <w:name w:val="heading 4"/>
    <w:basedOn w:val="Normal"/>
    <w:next w:val="Normal"/>
    <w:link w:val="Ttulo4Car"/>
    <w:semiHidden/>
    <w:unhideWhenUsed/>
    <w:qFormat/>
    <w:rsid w:val="00B6333E"/>
    <w:pPr>
      <w:keepNext/>
      <w:keepLines/>
      <w:spacing w:before="200"/>
      <w:outlineLvl w:val="3"/>
    </w:pPr>
    <w:rPr>
      <w:rFonts w:ascii="Cambria" w:hAnsi="Cambria"/>
      <w:b/>
      <w:bCs/>
      <w:i/>
      <w:iCs/>
      <w:color w:val="4F81BD"/>
      <w:lang w:eastAsia="x-none"/>
    </w:rPr>
  </w:style>
  <w:style w:type="paragraph" w:styleId="Ttulo7">
    <w:name w:val="heading 7"/>
    <w:basedOn w:val="Normal"/>
    <w:next w:val="Normal"/>
    <w:link w:val="Ttulo7Car"/>
    <w:uiPriority w:val="9"/>
    <w:unhideWhenUsed/>
    <w:qFormat/>
    <w:rsid w:val="00801385"/>
    <w:pPr>
      <w:keepNext/>
      <w:keepLines/>
      <w:spacing w:before="200"/>
      <w:outlineLvl w:val="6"/>
    </w:pPr>
    <w:rPr>
      <w:rFonts w:ascii="Cambria" w:hAnsi="Cambria"/>
      <w:i/>
      <w:iCs/>
      <w:color w:val="404040"/>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orte1datos">
    <w:name w:val="corte1 datos"/>
    <w:basedOn w:val="Normal"/>
    <w:link w:val="corte1datosCar"/>
    <w:qFormat/>
    <w:rsid w:val="00232A42"/>
    <w:pPr>
      <w:ind w:left="2552"/>
    </w:pPr>
    <w:rPr>
      <w:rFonts w:ascii="Arial" w:hAnsi="Arial"/>
      <w:b/>
      <w:caps/>
      <w:sz w:val="28"/>
      <w:lang w:eastAsia="x-none"/>
    </w:rPr>
  </w:style>
  <w:style w:type="paragraph" w:customStyle="1" w:styleId="corte2ponente">
    <w:name w:val="corte2 ponente"/>
    <w:basedOn w:val="Normal"/>
    <w:link w:val="corte2ponenteCar1"/>
    <w:qFormat/>
    <w:rsid w:val="00232A42"/>
    <w:rPr>
      <w:rFonts w:ascii="Arial" w:hAnsi="Arial"/>
      <w:b/>
      <w:caps/>
      <w:sz w:val="28"/>
      <w:lang w:eastAsia="x-none"/>
    </w:rPr>
  </w:style>
  <w:style w:type="paragraph" w:customStyle="1" w:styleId="corte3centro">
    <w:name w:val="corte3 centro"/>
    <w:basedOn w:val="Normal"/>
    <w:link w:val="corte3centroCar"/>
    <w:qFormat/>
    <w:rsid w:val="00B96FD1"/>
    <w:pPr>
      <w:spacing w:line="360" w:lineRule="auto"/>
      <w:jc w:val="center"/>
    </w:pPr>
    <w:rPr>
      <w:rFonts w:ascii="Arial" w:hAnsi="Arial"/>
      <w:b/>
      <w:sz w:val="30"/>
    </w:rPr>
  </w:style>
  <w:style w:type="paragraph" w:customStyle="1" w:styleId="corte4fondo">
    <w:name w:val="corte4 fondo"/>
    <w:basedOn w:val="Normal"/>
    <w:link w:val="corte4fondoCar1"/>
    <w:qFormat/>
    <w:rsid w:val="009E5251"/>
    <w:pPr>
      <w:spacing w:line="300" w:lineRule="auto"/>
      <w:jc w:val="both"/>
    </w:pPr>
    <w:rPr>
      <w:rFonts w:ascii="Raleway" w:hAnsi="Raleway"/>
      <w:spacing w:val="-10"/>
      <w:sz w:val="27"/>
      <w:lang w:eastAsia="x-none"/>
    </w:rPr>
  </w:style>
  <w:style w:type="paragraph" w:customStyle="1" w:styleId="corte5transcripcion">
    <w:name w:val="corte5 transcripcion"/>
    <w:basedOn w:val="Normal"/>
    <w:link w:val="corte5transcripcionCar"/>
    <w:autoRedefine/>
    <w:qFormat/>
    <w:rsid w:val="004134AF"/>
    <w:pPr>
      <w:spacing w:before="120" w:after="120"/>
      <w:ind w:left="709" w:right="709"/>
      <w:jc w:val="both"/>
    </w:pPr>
    <w:rPr>
      <w:rFonts w:ascii="Raleway" w:hAnsi="Raleway"/>
      <w:bCs/>
      <w:i/>
      <w:spacing w:val="-10"/>
      <w:sz w:val="25"/>
      <w:lang w:eastAsia="x-none"/>
    </w:rPr>
  </w:style>
  <w:style w:type="character" w:customStyle="1" w:styleId="Ttulo1Car">
    <w:name w:val="Título 1 Car"/>
    <w:link w:val="Ttulo1"/>
    <w:uiPriority w:val="9"/>
    <w:rsid w:val="00075CDB"/>
    <w:rPr>
      <w:rFonts w:ascii="Arial" w:hAnsi="Arial" w:cs="Arial"/>
      <w:b/>
      <w:bCs/>
      <w:kern w:val="32"/>
      <w:sz w:val="32"/>
      <w:szCs w:val="32"/>
      <w:lang w:val="es-ES_tradnl"/>
    </w:rPr>
  </w:style>
  <w:style w:type="paragraph" w:customStyle="1" w:styleId="corte6cintilloypie">
    <w:name w:val="corte6 cintillo y pie"/>
    <w:basedOn w:val="Normal"/>
    <w:rsid w:val="00B96FD1"/>
    <w:pPr>
      <w:jc w:val="right"/>
    </w:pPr>
    <w:rPr>
      <w:rFonts w:ascii="Arial" w:hAnsi="Arial"/>
      <w:b/>
      <w:caps/>
      <w:sz w:val="24"/>
    </w:rPr>
  </w:style>
  <w:style w:type="paragraph" w:customStyle="1" w:styleId="corte7tablas">
    <w:name w:val="corte7 tablas"/>
    <w:basedOn w:val="corte5transcripcion"/>
    <w:rsid w:val="00B96FD1"/>
    <w:pPr>
      <w:ind w:left="0" w:right="0"/>
      <w:jc w:val="center"/>
    </w:pPr>
  </w:style>
  <w:style w:type="character" w:customStyle="1" w:styleId="SinespaciadoCar">
    <w:name w:val="Sin espaciado Car"/>
    <w:aliases w:val="RESOLUTIVOS Car"/>
    <w:link w:val="Sinespaciado"/>
    <w:uiPriority w:val="1"/>
    <w:locked/>
    <w:rsid w:val="00075CDB"/>
    <w:rPr>
      <w:lang w:val="es-ES" w:eastAsia="es-MX" w:bidi="ar-SA"/>
    </w:rPr>
  </w:style>
  <w:style w:type="paragraph" w:styleId="Sinespaciado">
    <w:name w:val="No Spacing"/>
    <w:aliases w:val="RESOLUTIVOS"/>
    <w:link w:val="SinespaciadoCar"/>
    <w:uiPriority w:val="1"/>
    <w:qFormat/>
    <w:rsid w:val="00075CDB"/>
    <w:rPr>
      <w:lang w:val="es-ES"/>
    </w:rPr>
  </w:style>
  <w:style w:type="paragraph" w:styleId="Prrafodelista">
    <w:name w:val="List Paragraph"/>
    <w:aliases w:val="Cita texto,Footnote,List Paragraph1,TEXTO GENERAL SENTENCIAS,Colorful List - Accent 11,Párrafo de lista1,Cuadrícula clara - Énfasis 31,Lista vistosa - Énfasis 11,Párrafo de lista2,Párrafo Normal,Dot pt,No Spacing1,Figuras,CNBV Parrafo1"/>
    <w:basedOn w:val="Normal"/>
    <w:link w:val="PrrafodelistaCar"/>
    <w:uiPriority w:val="34"/>
    <w:qFormat/>
    <w:rsid w:val="00075CDB"/>
    <w:pPr>
      <w:ind w:left="720"/>
      <w:contextualSpacing/>
    </w:pPr>
  </w:style>
  <w:style w:type="character" w:customStyle="1" w:styleId="corte1datosCar">
    <w:name w:val="corte1 datos Car"/>
    <w:link w:val="corte1datos"/>
    <w:locked/>
    <w:rsid w:val="00232A42"/>
    <w:rPr>
      <w:rFonts w:ascii="Arial" w:hAnsi="Arial"/>
      <w:b/>
      <w:caps/>
      <w:sz w:val="28"/>
      <w:lang w:val="es-ES_tradnl" w:eastAsia="x-none"/>
    </w:rPr>
  </w:style>
  <w:style w:type="character" w:customStyle="1" w:styleId="corte4fondoCar1">
    <w:name w:val="corte4 fondo Car1"/>
    <w:link w:val="corte4fondo"/>
    <w:qFormat/>
    <w:locked/>
    <w:rsid w:val="009E5251"/>
    <w:rPr>
      <w:rFonts w:ascii="Raleway" w:hAnsi="Raleway"/>
      <w:spacing w:val="-10"/>
      <w:sz w:val="27"/>
      <w:lang w:val="es-ES_tradnl" w:eastAsia="x-none"/>
    </w:rPr>
  </w:style>
  <w:style w:type="character" w:customStyle="1" w:styleId="corte5transcripcionCar">
    <w:name w:val="corte5 transcripcion Car"/>
    <w:link w:val="corte5transcripcion"/>
    <w:locked/>
    <w:rsid w:val="004134AF"/>
    <w:rPr>
      <w:rFonts w:ascii="Raleway" w:hAnsi="Raleway"/>
      <w:bCs/>
      <w:i/>
      <w:spacing w:val="-10"/>
      <w:sz w:val="25"/>
      <w:lang w:val="es-ES_tradnl" w:eastAsia="x-none"/>
    </w:rPr>
  </w:style>
  <w:style w:type="paragraph" w:customStyle="1" w:styleId="corte4fondoCarCarCar">
    <w:name w:val="corte4 fondo Car Car Car"/>
    <w:basedOn w:val="Normal"/>
    <w:rsid w:val="00075CDB"/>
    <w:pPr>
      <w:spacing w:line="360" w:lineRule="auto"/>
      <w:ind w:firstLine="709"/>
      <w:jc w:val="both"/>
    </w:pPr>
    <w:rPr>
      <w:rFonts w:ascii="Arial" w:hAnsi="Arial"/>
      <w:sz w:val="30"/>
      <w:lang w:eastAsia="es-ES"/>
    </w:rPr>
  </w:style>
  <w:style w:type="character" w:customStyle="1" w:styleId="corte4fondoCarCar1">
    <w:name w:val="corte4 fondo Car Car1"/>
    <w:link w:val="corte4fondoCar"/>
    <w:locked/>
    <w:rsid w:val="00075CDB"/>
    <w:rPr>
      <w:rFonts w:ascii="Arial" w:hAnsi="Arial" w:cs="Arial"/>
      <w:sz w:val="30"/>
      <w:lang w:val="es-ES_tradnl"/>
    </w:rPr>
  </w:style>
  <w:style w:type="paragraph" w:customStyle="1" w:styleId="corte4fondoCar">
    <w:name w:val="corte4 fondo Car"/>
    <w:basedOn w:val="Normal"/>
    <w:link w:val="corte4fondoCarCar1"/>
    <w:rsid w:val="00075CDB"/>
    <w:pPr>
      <w:spacing w:line="360" w:lineRule="auto"/>
      <w:ind w:firstLine="709"/>
      <w:jc w:val="both"/>
    </w:pPr>
    <w:rPr>
      <w:rFonts w:ascii="Arial" w:hAnsi="Arial"/>
      <w:sz w:val="30"/>
      <w:lang w:eastAsia="x-none"/>
    </w:rPr>
  </w:style>
  <w:style w:type="paragraph" w:customStyle="1" w:styleId="transcripcion">
    <w:name w:val="transcripcion"/>
    <w:basedOn w:val="Normal"/>
    <w:rsid w:val="00075CDB"/>
    <w:pPr>
      <w:snapToGrid w:val="0"/>
      <w:ind w:left="567" w:right="476"/>
      <w:jc w:val="both"/>
    </w:pPr>
    <w:rPr>
      <w:rFonts w:ascii="Arial" w:hAnsi="Arial"/>
      <w:b/>
      <w:i/>
      <w:sz w:val="26"/>
      <w:lang w:val="es-ES" w:eastAsia="es-ES"/>
    </w:rPr>
  </w:style>
  <w:style w:type="paragraph" w:styleId="Encabezado">
    <w:name w:val="header"/>
    <w:basedOn w:val="Normal"/>
    <w:link w:val="EncabezadoCar"/>
    <w:uiPriority w:val="99"/>
    <w:unhideWhenUsed/>
    <w:rsid w:val="003775F1"/>
    <w:pPr>
      <w:tabs>
        <w:tab w:val="center" w:pos="4419"/>
        <w:tab w:val="right" w:pos="8838"/>
      </w:tabs>
    </w:pPr>
    <w:rPr>
      <w:lang w:eastAsia="x-none"/>
    </w:rPr>
  </w:style>
  <w:style w:type="character" w:customStyle="1" w:styleId="EncabezadoCar">
    <w:name w:val="Encabezado Car"/>
    <w:link w:val="Encabezado"/>
    <w:uiPriority w:val="99"/>
    <w:rsid w:val="003775F1"/>
    <w:rPr>
      <w:lang w:val="es-ES_tradnl"/>
    </w:rPr>
  </w:style>
  <w:style w:type="paragraph" w:styleId="Piedepgina">
    <w:name w:val="footer"/>
    <w:basedOn w:val="Normal"/>
    <w:link w:val="PiedepginaCar"/>
    <w:uiPriority w:val="99"/>
    <w:unhideWhenUsed/>
    <w:rsid w:val="003775F1"/>
    <w:pPr>
      <w:tabs>
        <w:tab w:val="center" w:pos="4419"/>
        <w:tab w:val="right" w:pos="8838"/>
      </w:tabs>
    </w:pPr>
    <w:rPr>
      <w:lang w:eastAsia="x-none"/>
    </w:rPr>
  </w:style>
  <w:style w:type="character" w:customStyle="1" w:styleId="PiedepginaCar">
    <w:name w:val="Pie de página Car"/>
    <w:link w:val="Piedepgina"/>
    <w:uiPriority w:val="99"/>
    <w:rsid w:val="003775F1"/>
    <w:rPr>
      <w:lang w:val="es-ES_tradnl"/>
    </w:rPr>
  </w:style>
  <w:style w:type="paragraph" w:customStyle="1" w:styleId="corte4fondoCarCar">
    <w:name w:val="corte4 fondo Car Car"/>
    <w:basedOn w:val="Normal"/>
    <w:link w:val="corte4fondoCarCarCar1"/>
    <w:rsid w:val="00DD5F3A"/>
    <w:pPr>
      <w:spacing w:line="360" w:lineRule="auto"/>
      <w:ind w:firstLine="709"/>
      <w:jc w:val="both"/>
    </w:pPr>
    <w:rPr>
      <w:rFonts w:ascii="Arial" w:hAnsi="Arial"/>
      <w:sz w:val="30"/>
      <w:lang w:eastAsia="x-none"/>
    </w:rPr>
  </w:style>
  <w:style w:type="character" w:customStyle="1" w:styleId="corte4fondoCar2">
    <w:name w:val="corte4 fondo Car2"/>
    <w:locked/>
    <w:rsid w:val="003E4E94"/>
    <w:rPr>
      <w:rFonts w:ascii="Arial" w:hAnsi="Arial"/>
      <w:sz w:val="30"/>
      <w:lang w:val="es-ES_tradnl"/>
    </w:rPr>
  </w:style>
  <w:style w:type="paragraph" w:styleId="Sangradetextonormal">
    <w:name w:val="Body Text Indent"/>
    <w:basedOn w:val="Normal"/>
    <w:link w:val="SangradetextonormalCar"/>
    <w:uiPriority w:val="99"/>
    <w:rsid w:val="00492BEA"/>
    <w:pPr>
      <w:ind w:firstLine="708"/>
      <w:jc w:val="both"/>
    </w:pPr>
    <w:rPr>
      <w:rFonts w:ascii="Arial" w:hAnsi="Arial"/>
      <w:sz w:val="28"/>
      <w:lang w:val="es-ES" w:eastAsia="es-ES"/>
    </w:rPr>
  </w:style>
  <w:style w:type="character" w:customStyle="1" w:styleId="SangradetextonormalCar">
    <w:name w:val="Sangría de texto normal Car"/>
    <w:link w:val="Sangradetextonormal"/>
    <w:uiPriority w:val="99"/>
    <w:rsid w:val="00492BEA"/>
    <w:rPr>
      <w:rFonts w:ascii="Arial" w:hAnsi="Arial"/>
      <w:sz w:val="28"/>
      <w:lang w:val="es-ES" w:eastAsia="es-ES"/>
    </w:rPr>
  </w:style>
  <w:style w:type="paragraph" w:styleId="Sangra2detindependiente">
    <w:name w:val="Body Text Indent 2"/>
    <w:basedOn w:val="Normal"/>
    <w:link w:val="Sangra2detindependienteCar"/>
    <w:rsid w:val="00492BEA"/>
    <w:pPr>
      <w:ind w:firstLine="540"/>
      <w:jc w:val="both"/>
    </w:pPr>
    <w:rPr>
      <w:rFonts w:ascii="Arial" w:hAnsi="Arial"/>
      <w:sz w:val="28"/>
      <w:lang w:val="es-ES" w:eastAsia="es-ES"/>
    </w:rPr>
  </w:style>
  <w:style w:type="character" w:customStyle="1" w:styleId="Sangra2detindependienteCar">
    <w:name w:val="Sangría 2 de t. independiente Car"/>
    <w:link w:val="Sangra2detindependiente"/>
    <w:rsid w:val="00492BEA"/>
    <w:rPr>
      <w:rFonts w:ascii="Arial" w:hAnsi="Arial"/>
      <w:sz w:val="28"/>
      <w:lang w:val="es-ES" w:eastAsia="es-ES"/>
    </w:rPr>
  </w:style>
  <w:style w:type="paragraph" w:styleId="Sangra3detindependiente">
    <w:name w:val="Body Text Indent 3"/>
    <w:basedOn w:val="Normal"/>
    <w:link w:val="Sangra3detindependienteCar"/>
    <w:uiPriority w:val="99"/>
    <w:semiHidden/>
    <w:unhideWhenUsed/>
    <w:rsid w:val="00120170"/>
    <w:pPr>
      <w:spacing w:after="120"/>
      <w:ind w:left="283"/>
    </w:pPr>
    <w:rPr>
      <w:sz w:val="16"/>
      <w:szCs w:val="16"/>
      <w:lang w:eastAsia="x-none"/>
    </w:rPr>
  </w:style>
  <w:style w:type="character" w:customStyle="1" w:styleId="Sangra3detindependienteCar">
    <w:name w:val="Sangría 3 de t. independiente Car"/>
    <w:link w:val="Sangra3detindependiente"/>
    <w:uiPriority w:val="99"/>
    <w:semiHidden/>
    <w:rsid w:val="00120170"/>
    <w:rPr>
      <w:sz w:val="16"/>
      <w:szCs w:val="16"/>
      <w:lang w:val="es-ES_tradnl"/>
    </w:rPr>
  </w:style>
  <w:style w:type="paragraph" w:customStyle="1" w:styleId="corte4fondoCarCarCarCar">
    <w:name w:val="corte4 fondo Car Car Car Car"/>
    <w:basedOn w:val="Normal"/>
    <w:rsid w:val="004135B5"/>
    <w:pPr>
      <w:spacing w:line="360" w:lineRule="auto"/>
      <w:ind w:firstLine="709"/>
      <w:jc w:val="both"/>
    </w:pPr>
    <w:rPr>
      <w:rFonts w:ascii="Arial" w:hAnsi="Arial"/>
      <w:sz w:val="30"/>
      <w:lang w:eastAsia="es-ES"/>
    </w:rPr>
  </w:style>
  <w:style w:type="paragraph" w:styleId="Textoindependiente3">
    <w:name w:val="Body Text 3"/>
    <w:basedOn w:val="Normal"/>
    <w:link w:val="Textoindependiente3Car"/>
    <w:rsid w:val="00825F49"/>
    <w:pPr>
      <w:spacing w:after="120"/>
    </w:pPr>
    <w:rPr>
      <w:sz w:val="16"/>
      <w:szCs w:val="16"/>
      <w:lang w:eastAsia="x-none"/>
    </w:rPr>
  </w:style>
  <w:style w:type="character" w:customStyle="1" w:styleId="Textoindependiente3Car">
    <w:name w:val="Texto independiente 3 Car"/>
    <w:link w:val="Textoindependiente3"/>
    <w:rsid w:val="00825F49"/>
    <w:rPr>
      <w:sz w:val="16"/>
      <w:szCs w:val="16"/>
      <w:lang w:val="es-ES_tradnl"/>
    </w:rPr>
  </w:style>
  <w:style w:type="character" w:styleId="Refdenotaalpie">
    <w:name w:val="footnote reference"/>
    <w:aliases w:val="Ref. de nota al pie 2,Footnotes refss,Texto de nota al pie,Appel note de bas de page,referencia nota al pie,BVI fnr,Footnote number,f,4_G,16 Point,Superscript 6 Point,Texto nota al pie,Footnote Reference Char3,ftref,Ref,de nota al pi"/>
    <w:link w:val="Piedepagina"/>
    <w:uiPriority w:val="99"/>
    <w:qFormat/>
    <w:rsid w:val="00825F49"/>
    <w:rPr>
      <w:vertAlign w:val="superscript"/>
    </w:rPr>
  </w:style>
  <w:style w:type="character" w:customStyle="1" w:styleId="corte5transcripcionCar1">
    <w:name w:val="corte5 transcripcion Car1"/>
    <w:locked/>
    <w:rsid w:val="00D919F6"/>
    <w:rPr>
      <w:rFonts w:ascii="Arial" w:hAnsi="Arial" w:cs="Arial"/>
      <w:b/>
      <w:bCs/>
      <w:i/>
      <w:iCs/>
      <w:sz w:val="30"/>
      <w:szCs w:val="30"/>
      <w:lang w:val="es-ES_tradnl" w:eastAsia="es-MX"/>
    </w:rPr>
  </w:style>
  <w:style w:type="character" w:customStyle="1" w:styleId="Ttulo7Car">
    <w:name w:val="Título 7 Car"/>
    <w:link w:val="Ttulo7"/>
    <w:uiPriority w:val="9"/>
    <w:rsid w:val="00801385"/>
    <w:rPr>
      <w:rFonts w:ascii="Cambria" w:eastAsia="Times New Roman" w:hAnsi="Cambria" w:cs="Times New Roman"/>
      <w:i/>
      <w:iCs/>
      <w:color w:val="404040"/>
      <w:lang w:val="es-ES_tradnl"/>
    </w:rPr>
  </w:style>
  <w:style w:type="paragraph" w:styleId="Textoindependiente">
    <w:name w:val="Body Text"/>
    <w:basedOn w:val="Normal"/>
    <w:link w:val="TextoindependienteCar"/>
    <w:unhideWhenUsed/>
    <w:rsid w:val="00801385"/>
    <w:pPr>
      <w:spacing w:after="120"/>
    </w:pPr>
    <w:rPr>
      <w:lang w:eastAsia="x-none"/>
    </w:rPr>
  </w:style>
  <w:style w:type="character" w:customStyle="1" w:styleId="TextoindependienteCar">
    <w:name w:val="Texto independiente Car"/>
    <w:link w:val="Textoindependiente"/>
    <w:rsid w:val="00801385"/>
    <w:rPr>
      <w:lang w:val="es-ES_tradnl"/>
    </w:rPr>
  </w:style>
  <w:style w:type="paragraph" w:styleId="Textoindependienteprimerasangra2">
    <w:name w:val="Body Text First Indent 2"/>
    <w:basedOn w:val="Sangradetextonormal"/>
    <w:link w:val="Textoindependienteprimerasangra2Car"/>
    <w:uiPriority w:val="99"/>
    <w:unhideWhenUsed/>
    <w:rsid w:val="00801385"/>
    <w:pPr>
      <w:ind w:left="360" w:firstLine="360"/>
      <w:jc w:val="left"/>
    </w:pPr>
    <w:rPr>
      <w:lang w:val="es-ES_tradnl"/>
    </w:rPr>
  </w:style>
  <w:style w:type="character" w:customStyle="1" w:styleId="Textoindependienteprimerasangra2Car">
    <w:name w:val="Texto independiente primera sangría 2 Car"/>
    <w:link w:val="Textoindependienteprimerasangra2"/>
    <w:uiPriority w:val="99"/>
    <w:rsid w:val="00801385"/>
    <w:rPr>
      <w:rFonts w:ascii="Arial" w:hAnsi="Arial"/>
      <w:sz w:val="28"/>
      <w:lang w:val="es-ES_tradnl" w:eastAsia="es-ES"/>
    </w:rPr>
  </w:style>
  <w:style w:type="paragraph" w:styleId="Textonotapie">
    <w:name w:val="footnote text"/>
    <w:aliases w:val="Footnote Text Char Char Char Char Char,Footnote Text Char Char Char Char,Footnote reference,FA Fu,Footnote Text Char Char Char,Footnote Text Cha,FA Fußnotentext,FA Fu?notentext,Footnote Text Char Char,FA Fuﬂnotentext,Ca,Car, Car,Car Car C"/>
    <w:basedOn w:val="Normal"/>
    <w:link w:val="TextonotapieCar"/>
    <w:qFormat/>
    <w:rsid w:val="00CC440D"/>
    <w:rPr>
      <w:lang w:val="es-MX"/>
    </w:rPr>
  </w:style>
  <w:style w:type="character" w:customStyle="1" w:styleId="TextonotapieCar">
    <w:name w:val="Texto nota pie Car"/>
    <w:aliases w:val="Footnote Text Char Char Char Char Char Car,Footnote Text Char Char Char Char Car,Footnote reference Car,FA Fu Car,Footnote Text Char Char Char Car,Footnote Text Cha Car,FA Fußnotentext Car,FA Fu?notentext Car,FA Fuﬂnotentext Car"/>
    <w:basedOn w:val="Fuentedeprrafopredeter"/>
    <w:link w:val="Textonotapie"/>
    <w:qFormat/>
    <w:rsid w:val="00CC440D"/>
  </w:style>
  <w:style w:type="character" w:customStyle="1" w:styleId="corte2ponenteCar1">
    <w:name w:val="corte2 ponente Car1"/>
    <w:link w:val="corte2ponente"/>
    <w:locked/>
    <w:rsid w:val="00232A42"/>
    <w:rPr>
      <w:rFonts w:ascii="Arial" w:hAnsi="Arial"/>
      <w:b/>
      <w:caps/>
      <w:sz w:val="28"/>
      <w:lang w:val="es-ES_tradnl" w:eastAsia="x-none"/>
    </w:rPr>
  </w:style>
  <w:style w:type="paragraph" w:customStyle="1" w:styleId="4fondo">
    <w:name w:val="4 fondo"/>
    <w:basedOn w:val="Normal"/>
    <w:rsid w:val="00611B7E"/>
    <w:pPr>
      <w:spacing w:line="360" w:lineRule="auto"/>
      <w:ind w:firstLine="709"/>
      <w:jc w:val="both"/>
    </w:pPr>
    <w:rPr>
      <w:rFonts w:ascii="Arial" w:hAnsi="Arial"/>
      <w:sz w:val="30"/>
      <w:szCs w:val="24"/>
      <w:lang w:val="es-MX" w:eastAsia="es-ES"/>
    </w:rPr>
  </w:style>
  <w:style w:type="paragraph" w:customStyle="1" w:styleId="corte4fondoCarCar3">
    <w:name w:val="corte4 fondo Car Car3"/>
    <w:basedOn w:val="Normal"/>
    <w:rsid w:val="00611B7E"/>
    <w:pPr>
      <w:spacing w:line="360" w:lineRule="auto"/>
      <w:ind w:firstLine="709"/>
      <w:jc w:val="both"/>
    </w:pPr>
    <w:rPr>
      <w:rFonts w:ascii="Arial" w:hAnsi="Arial" w:cs="Arial"/>
      <w:sz w:val="30"/>
      <w:szCs w:val="30"/>
      <w:lang w:val="es-MX"/>
    </w:rPr>
  </w:style>
  <w:style w:type="character" w:customStyle="1" w:styleId="corte4fondoCar3">
    <w:name w:val="corte4 fondo Car3"/>
    <w:locked/>
    <w:rsid w:val="00F25B25"/>
    <w:rPr>
      <w:rFonts w:ascii="Arial" w:hAnsi="Arial" w:cs="Arial"/>
      <w:sz w:val="30"/>
      <w:szCs w:val="24"/>
    </w:rPr>
  </w:style>
  <w:style w:type="character" w:customStyle="1" w:styleId="Ttulo2Car">
    <w:name w:val="Título 2 Car"/>
    <w:link w:val="Ttulo2"/>
    <w:rsid w:val="00A71E91"/>
    <w:rPr>
      <w:rFonts w:ascii="Arial" w:hAnsi="Arial"/>
      <w:b/>
      <w:i/>
      <w:sz w:val="24"/>
      <w:lang w:val="es-ES_tradnl" w:eastAsia="es-ES"/>
    </w:rPr>
  </w:style>
  <w:style w:type="character" w:styleId="Fuerte">
    <w:name w:val="Strong"/>
    <w:qFormat/>
    <w:rsid w:val="00A71E91"/>
    <w:rPr>
      <w:b/>
      <w:bCs/>
    </w:rPr>
  </w:style>
  <w:style w:type="paragraph" w:customStyle="1" w:styleId="Normal0">
    <w:name w:val="[Normal]"/>
    <w:rsid w:val="00A71E91"/>
    <w:pPr>
      <w:widowControl w:val="0"/>
      <w:autoSpaceDE w:val="0"/>
      <w:autoSpaceDN w:val="0"/>
      <w:adjustRightInd w:val="0"/>
    </w:pPr>
    <w:rPr>
      <w:rFonts w:ascii="Arial" w:hAnsi="Arial" w:cs="Arial"/>
      <w:sz w:val="24"/>
      <w:szCs w:val="24"/>
      <w:lang w:val="es-ES" w:eastAsia="es-ES"/>
    </w:rPr>
  </w:style>
  <w:style w:type="character" w:customStyle="1" w:styleId="corte4fondoCarCarCar1">
    <w:name w:val="corte4 fondo Car Car Car1"/>
    <w:link w:val="corte4fondoCarCar"/>
    <w:rsid w:val="00A71E91"/>
    <w:rPr>
      <w:rFonts w:ascii="Arial" w:hAnsi="Arial"/>
      <w:sz w:val="30"/>
      <w:lang w:val="es-ES_tradnl"/>
    </w:rPr>
  </w:style>
  <w:style w:type="paragraph" w:styleId="Textodeglobo">
    <w:name w:val="Balloon Text"/>
    <w:basedOn w:val="Normal"/>
    <w:link w:val="TextodegloboCar"/>
    <w:uiPriority w:val="99"/>
    <w:semiHidden/>
    <w:unhideWhenUsed/>
    <w:rsid w:val="000606C3"/>
    <w:rPr>
      <w:rFonts w:ascii="Tahoma" w:hAnsi="Tahoma"/>
      <w:sz w:val="16"/>
      <w:szCs w:val="16"/>
      <w:lang w:eastAsia="x-none"/>
    </w:rPr>
  </w:style>
  <w:style w:type="character" w:customStyle="1" w:styleId="TextodegloboCar">
    <w:name w:val="Texto de globo Car"/>
    <w:link w:val="Textodeglobo"/>
    <w:uiPriority w:val="99"/>
    <w:semiHidden/>
    <w:rsid w:val="000606C3"/>
    <w:rPr>
      <w:rFonts w:ascii="Tahoma" w:hAnsi="Tahoma" w:cs="Tahoma"/>
      <w:sz w:val="16"/>
      <w:szCs w:val="16"/>
      <w:lang w:val="es-ES_tradnl"/>
    </w:rPr>
  </w:style>
  <w:style w:type="character" w:customStyle="1" w:styleId="Ttulo4Car">
    <w:name w:val="Título 4 Car"/>
    <w:link w:val="Ttulo4"/>
    <w:uiPriority w:val="9"/>
    <w:rsid w:val="00B6333E"/>
    <w:rPr>
      <w:rFonts w:ascii="Cambria" w:eastAsia="Times New Roman" w:hAnsi="Cambria" w:cs="Times New Roman"/>
      <w:b/>
      <w:bCs/>
      <w:i/>
      <w:iCs/>
      <w:color w:val="4F81BD"/>
      <w:lang w:val="es-ES_tradnl"/>
    </w:rPr>
  </w:style>
  <w:style w:type="character" w:styleId="Hipervnculo">
    <w:name w:val="Hyperlink"/>
    <w:unhideWhenUsed/>
    <w:rsid w:val="00607226"/>
    <w:rPr>
      <w:color w:val="0000FF"/>
      <w:u w:val="single"/>
    </w:rPr>
  </w:style>
  <w:style w:type="paragraph" w:styleId="NormalWeb">
    <w:name w:val="Normal (Web)"/>
    <w:basedOn w:val="Normal"/>
    <w:semiHidden/>
    <w:unhideWhenUsed/>
    <w:rsid w:val="00AA17E0"/>
    <w:pPr>
      <w:spacing w:before="100" w:beforeAutospacing="1" w:after="100" w:afterAutospacing="1"/>
    </w:pPr>
    <w:rPr>
      <w:color w:val="000000"/>
      <w:sz w:val="24"/>
      <w:szCs w:val="24"/>
      <w:lang w:val="es-ES" w:eastAsia="es-ES"/>
    </w:rPr>
  </w:style>
  <w:style w:type="table" w:styleId="Tablaconcuadrcula">
    <w:name w:val="Table Grid"/>
    <w:basedOn w:val="Tablanormal"/>
    <w:uiPriority w:val="39"/>
    <w:rsid w:val="00DC58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NORMALCar1">
    <w:name w:val="PAR.NORMAL Car1"/>
    <w:link w:val="PARNORMAL"/>
    <w:locked/>
    <w:rsid w:val="009F4FA7"/>
    <w:rPr>
      <w:rFonts w:ascii="Arial" w:hAnsi="Arial"/>
      <w:sz w:val="30"/>
      <w:lang w:val="es-ES_tradnl"/>
    </w:rPr>
  </w:style>
  <w:style w:type="paragraph" w:customStyle="1" w:styleId="PARNORMAL">
    <w:name w:val="PAR.NORMAL"/>
    <w:basedOn w:val="Normal"/>
    <w:link w:val="PARNORMALCar1"/>
    <w:rsid w:val="009F4FA7"/>
    <w:pPr>
      <w:widowControl w:val="0"/>
      <w:snapToGrid w:val="0"/>
      <w:spacing w:line="480" w:lineRule="auto"/>
      <w:ind w:firstLine="1701"/>
      <w:jc w:val="both"/>
    </w:pPr>
    <w:rPr>
      <w:rFonts w:ascii="Arial" w:hAnsi="Arial"/>
      <w:sz w:val="30"/>
      <w:lang w:eastAsia="x-none"/>
    </w:rPr>
  </w:style>
  <w:style w:type="paragraph" w:customStyle="1" w:styleId="CURSIVAS">
    <w:name w:val="CURSIVAS"/>
    <w:basedOn w:val="Sangradetextonormal"/>
    <w:rsid w:val="00304FF7"/>
    <w:pPr>
      <w:widowControl w:val="0"/>
      <w:spacing w:line="360" w:lineRule="auto"/>
      <w:ind w:left="567" w:right="624" w:firstLine="0"/>
    </w:pPr>
    <w:rPr>
      <w:rFonts w:ascii="PICA" w:hAnsi="PICA"/>
      <w:i/>
      <w:sz w:val="32"/>
      <w:lang w:val="es-ES_tradnl"/>
    </w:rPr>
  </w:style>
  <w:style w:type="character" w:customStyle="1" w:styleId="red1">
    <w:name w:val="red1"/>
    <w:rsid w:val="00A66D18"/>
    <w:rPr>
      <w:b/>
      <w:bCs/>
      <w:color w:val="0000FF"/>
      <w:shd w:val="clear" w:color="auto" w:fill="FFFF00"/>
    </w:rPr>
  </w:style>
  <w:style w:type="character" w:styleId="Refdecomentario">
    <w:name w:val="annotation reference"/>
    <w:uiPriority w:val="99"/>
    <w:semiHidden/>
    <w:unhideWhenUsed/>
    <w:rsid w:val="000F4B43"/>
    <w:rPr>
      <w:sz w:val="16"/>
      <w:szCs w:val="16"/>
    </w:rPr>
  </w:style>
  <w:style w:type="paragraph" w:styleId="Textocomentario">
    <w:name w:val="annotation text"/>
    <w:basedOn w:val="Normal"/>
    <w:link w:val="TextocomentarioCar"/>
    <w:uiPriority w:val="99"/>
    <w:unhideWhenUsed/>
    <w:rsid w:val="000F4B43"/>
  </w:style>
  <w:style w:type="character" w:customStyle="1" w:styleId="TextocomentarioCar">
    <w:name w:val="Texto comentario Car"/>
    <w:link w:val="Textocomentario"/>
    <w:uiPriority w:val="99"/>
    <w:rsid w:val="000F4B43"/>
    <w:rPr>
      <w:lang w:val="es-ES_tradnl"/>
    </w:rPr>
  </w:style>
  <w:style w:type="paragraph" w:styleId="Asuntodelcomentario">
    <w:name w:val="annotation subject"/>
    <w:basedOn w:val="Textocomentario"/>
    <w:next w:val="Textocomentario"/>
    <w:link w:val="AsuntodelcomentarioCar"/>
    <w:uiPriority w:val="99"/>
    <w:semiHidden/>
    <w:unhideWhenUsed/>
    <w:rsid w:val="000F4B43"/>
    <w:rPr>
      <w:b/>
      <w:bCs/>
    </w:rPr>
  </w:style>
  <w:style w:type="character" w:customStyle="1" w:styleId="AsuntodelcomentarioCar">
    <w:name w:val="Asunto del comentario Car"/>
    <w:link w:val="Asuntodelcomentario"/>
    <w:uiPriority w:val="99"/>
    <w:semiHidden/>
    <w:rsid w:val="000F4B43"/>
    <w:rPr>
      <w:b/>
      <w:bCs/>
      <w:lang w:val="es-ES_tradnl"/>
    </w:rPr>
  </w:style>
  <w:style w:type="character" w:customStyle="1" w:styleId="TEXTONORMALCar">
    <w:name w:val="TEXTO NORMAL Car"/>
    <w:link w:val="TEXTONORMAL"/>
    <w:locked/>
    <w:rsid w:val="00E2265F"/>
    <w:rPr>
      <w:rFonts w:ascii="Arial" w:hAnsi="Arial" w:cs="Arial"/>
      <w:sz w:val="28"/>
      <w:szCs w:val="28"/>
      <w:lang w:val="x-none" w:eastAsia="es-ES"/>
    </w:rPr>
  </w:style>
  <w:style w:type="paragraph" w:customStyle="1" w:styleId="TEXTONORMAL">
    <w:name w:val="TEXTO NORMAL"/>
    <w:basedOn w:val="Normal"/>
    <w:link w:val="TEXTONORMALCar"/>
    <w:rsid w:val="00E2265F"/>
    <w:pPr>
      <w:spacing w:line="360" w:lineRule="auto"/>
      <w:ind w:firstLine="709"/>
      <w:jc w:val="both"/>
    </w:pPr>
    <w:rPr>
      <w:rFonts w:ascii="Arial" w:hAnsi="Arial" w:cs="Arial"/>
      <w:sz w:val="28"/>
      <w:szCs w:val="28"/>
      <w:lang w:val="x-none" w:eastAsia="es-ES"/>
    </w:rPr>
  </w:style>
  <w:style w:type="character" w:customStyle="1" w:styleId="CuerpoproyectosCar">
    <w:name w:val="Cuerpo proyectos Car"/>
    <w:link w:val="Cuerpoproyectos"/>
    <w:locked/>
    <w:rsid w:val="00E2265F"/>
    <w:rPr>
      <w:rFonts w:ascii="Arial" w:hAnsi="Arial" w:cs="Arial"/>
      <w:sz w:val="26"/>
      <w:szCs w:val="26"/>
      <w:lang w:val="es-ES" w:eastAsia="es-ES"/>
    </w:rPr>
  </w:style>
  <w:style w:type="paragraph" w:customStyle="1" w:styleId="Cuerpoproyectos">
    <w:name w:val="Cuerpo proyectos"/>
    <w:basedOn w:val="Normal"/>
    <w:link w:val="CuerpoproyectosCar"/>
    <w:qFormat/>
    <w:rsid w:val="00E2265F"/>
    <w:pPr>
      <w:spacing w:line="360" w:lineRule="auto"/>
      <w:ind w:firstLine="709"/>
      <w:jc w:val="both"/>
    </w:pPr>
    <w:rPr>
      <w:rFonts w:ascii="Arial" w:hAnsi="Arial" w:cs="Arial"/>
      <w:sz w:val="26"/>
      <w:szCs w:val="26"/>
      <w:lang w:val="es-ES" w:eastAsia="es-ES"/>
    </w:rPr>
  </w:style>
  <w:style w:type="paragraph" w:styleId="Textonotaalfinal">
    <w:name w:val="endnote text"/>
    <w:basedOn w:val="Normal"/>
    <w:link w:val="TextonotaalfinalCar"/>
    <w:uiPriority w:val="99"/>
    <w:semiHidden/>
    <w:unhideWhenUsed/>
    <w:rsid w:val="00225051"/>
  </w:style>
  <w:style w:type="character" w:customStyle="1" w:styleId="TextonotaalfinalCar">
    <w:name w:val="Texto nota al final Car"/>
    <w:link w:val="Textonotaalfinal"/>
    <w:uiPriority w:val="99"/>
    <w:semiHidden/>
    <w:rsid w:val="00225051"/>
    <w:rPr>
      <w:lang w:val="es-ES_tradnl"/>
    </w:rPr>
  </w:style>
  <w:style w:type="character" w:styleId="Refdenotaalfinal">
    <w:name w:val="endnote reference"/>
    <w:uiPriority w:val="99"/>
    <w:semiHidden/>
    <w:unhideWhenUsed/>
    <w:rsid w:val="00225051"/>
    <w:rPr>
      <w:vertAlign w:val="superscript"/>
    </w:rPr>
  </w:style>
  <w:style w:type="character" w:customStyle="1" w:styleId="corte4fondoCar4">
    <w:name w:val="corte4 fondo Car4"/>
    <w:rsid w:val="000348D2"/>
    <w:rPr>
      <w:rFonts w:ascii="Arial" w:eastAsia="Times New Roman" w:hAnsi="Arial" w:cs="Times New Roman"/>
      <w:sz w:val="30"/>
      <w:szCs w:val="20"/>
      <w:lang w:eastAsia="es-MX"/>
    </w:rPr>
  </w:style>
  <w:style w:type="character" w:customStyle="1" w:styleId="corte2ponenteCar">
    <w:name w:val="corte2 ponente Car"/>
    <w:locked/>
    <w:rsid w:val="0085255D"/>
    <w:rPr>
      <w:rFonts w:ascii="Arial" w:eastAsia="Calibri" w:hAnsi="Arial" w:cs="Arial"/>
      <w:b/>
      <w:caps/>
      <w:sz w:val="30"/>
      <w:szCs w:val="22"/>
      <w:lang w:eastAsia="en-US"/>
    </w:rPr>
  </w:style>
  <w:style w:type="character" w:customStyle="1" w:styleId="corte3centroCar">
    <w:name w:val="corte3 centro Car"/>
    <w:link w:val="corte3centro"/>
    <w:locked/>
    <w:rsid w:val="0085255D"/>
    <w:rPr>
      <w:rFonts w:ascii="Arial" w:hAnsi="Arial"/>
      <w:b/>
      <w:sz w:val="30"/>
      <w:lang w:val="es-ES_tradnl"/>
    </w:rPr>
  </w:style>
  <w:style w:type="character" w:customStyle="1" w:styleId="CORTE1DATOSCarCar">
    <w:name w:val="CORTE1 DATOS Car Car"/>
    <w:link w:val="CORTE1DATOSCar0"/>
    <w:semiHidden/>
    <w:locked/>
    <w:rsid w:val="0085255D"/>
    <w:rPr>
      <w:rFonts w:ascii="Arial" w:hAnsi="Arial" w:cs="Arial"/>
      <w:b/>
      <w:sz w:val="30"/>
      <w:szCs w:val="30"/>
      <w:lang w:eastAsia="es-ES"/>
    </w:rPr>
  </w:style>
  <w:style w:type="paragraph" w:customStyle="1" w:styleId="CORTE1DATOSCar0">
    <w:name w:val="CORTE1 DATOS Car"/>
    <w:basedOn w:val="Normal"/>
    <w:link w:val="CORTE1DATOSCarCar"/>
    <w:semiHidden/>
    <w:rsid w:val="0085255D"/>
    <w:pPr>
      <w:ind w:left="2552"/>
    </w:pPr>
    <w:rPr>
      <w:rFonts w:ascii="Arial" w:hAnsi="Arial" w:cs="Arial"/>
      <w:b/>
      <w:sz w:val="30"/>
      <w:szCs w:val="30"/>
      <w:lang w:val="es-MX" w:eastAsia="es-ES"/>
    </w:rPr>
  </w:style>
  <w:style w:type="paragraph" w:customStyle="1" w:styleId="CORTE2PONENTE0">
    <w:name w:val="CORTE2 PONENTE"/>
    <w:basedOn w:val="Normal"/>
    <w:link w:val="CORTE2PONENTECar0"/>
    <w:qFormat/>
    <w:rsid w:val="0085255D"/>
    <w:rPr>
      <w:rFonts w:ascii="Arial" w:hAnsi="Arial"/>
      <w:b/>
      <w:sz w:val="30"/>
      <w:szCs w:val="30"/>
      <w:lang w:val="es-MX" w:eastAsia="es-ES"/>
    </w:rPr>
  </w:style>
  <w:style w:type="paragraph" w:customStyle="1" w:styleId="Default">
    <w:name w:val="Default"/>
    <w:rsid w:val="007D3FC0"/>
    <w:pPr>
      <w:autoSpaceDE w:val="0"/>
      <w:autoSpaceDN w:val="0"/>
      <w:adjustRightInd w:val="0"/>
    </w:pPr>
    <w:rPr>
      <w:rFonts w:ascii="Arial" w:hAnsi="Arial" w:cs="Arial"/>
      <w:color w:val="000000"/>
      <w:sz w:val="24"/>
      <w:szCs w:val="24"/>
    </w:rPr>
  </w:style>
  <w:style w:type="character" w:customStyle="1" w:styleId="corte5transcripcionCarCar">
    <w:name w:val="corte5 transcripcion Car Car"/>
    <w:rsid w:val="00F40830"/>
    <w:rPr>
      <w:rFonts w:ascii="Arial" w:hAnsi="Arial"/>
      <w:b/>
      <w:i/>
      <w:sz w:val="30"/>
      <w:lang w:val="es-ES_tradnl" w:eastAsia="es-MX" w:bidi="ar-SA"/>
    </w:rPr>
  </w:style>
  <w:style w:type="character" w:customStyle="1" w:styleId="PrrafodelistaCar">
    <w:name w:val="Párrafo de lista Car"/>
    <w:aliases w:val="Cita texto Car,Footnote Car,List Paragraph1 Car,TEXTO GENERAL SENTENCIAS Car,Colorful List - Accent 11 Car,Párrafo de lista1 Car,Cuadrícula clara - Énfasis 31 Car,Lista vistosa - Énfasis 11 Car,Párrafo de lista2 Car,Dot pt Car"/>
    <w:link w:val="Prrafodelista"/>
    <w:uiPriority w:val="34"/>
    <w:qFormat/>
    <w:locked/>
    <w:rsid w:val="003B1059"/>
    <w:rPr>
      <w:lang w:val="es-ES_tradnl"/>
    </w:rPr>
  </w:style>
  <w:style w:type="character" w:styleId="nfasis">
    <w:name w:val="Emphasis"/>
    <w:uiPriority w:val="20"/>
    <w:qFormat/>
    <w:rsid w:val="003B1059"/>
    <w:rPr>
      <w:b/>
      <w:bCs/>
      <w:i/>
      <w:iCs/>
    </w:rPr>
  </w:style>
  <w:style w:type="character" w:styleId="Hipervnculovisitado">
    <w:name w:val="FollowedHyperlink"/>
    <w:uiPriority w:val="99"/>
    <w:semiHidden/>
    <w:unhideWhenUsed/>
    <w:rsid w:val="003B1059"/>
    <w:rPr>
      <w:color w:val="954F72"/>
      <w:u w:val="single"/>
    </w:rPr>
  </w:style>
  <w:style w:type="character" w:customStyle="1" w:styleId="Ttulo3Car">
    <w:name w:val="Título 3 Car"/>
    <w:link w:val="Ttulo3"/>
    <w:uiPriority w:val="9"/>
    <w:semiHidden/>
    <w:rsid w:val="009066E4"/>
    <w:rPr>
      <w:rFonts w:ascii="Calibri Light" w:eastAsia="Times New Roman" w:hAnsi="Calibri Light" w:cs="Times New Roman"/>
      <w:b/>
      <w:bCs/>
      <w:sz w:val="26"/>
      <w:szCs w:val="26"/>
      <w:lang w:val="es-ES_tradnl"/>
    </w:rPr>
  </w:style>
  <w:style w:type="paragraph" w:styleId="Listaconvietas">
    <w:name w:val="List Bullet"/>
    <w:basedOn w:val="Normal"/>
    <w:rsid w:val="00EB3363"/>
    <w:pPr>
      <w:numPr>
        <w:numId w:val="2"/>
      </w:numPr>
      <w:contextualSpacing/>
    </w:pPr>
    <w:rPr>
      <w:sz w:val="24"/>
      <w:szCs w:val="24"/>
      <w:lang w:val="es-MX" w:eastAsia="es-ES"/>
    </w:rPr>
  </w:style>
  <w:style w:type="character" w:styleId="Nmerodepgina">
    <w:name w:val="page number"/>
    <w:rsid w:val="00DD7581"/>
    <w:rPr>
      <w:rFonts w:cs="Times New Roman"/>
    </w:rPr>
  </w:style>
  <w:style w:type="paragraph" w:customStyle="1" w:styleId="NormalArial">
    <w:name w:val="Normal + Arial"/>
    <w:aliases w:val="14 pt,Negrita,Justificado,Primera línea:  2.5 cm,Interlin...,Derecha:...,I...,Cursiva,Negro,Izquierda:  1 cm,Primera...,Primera línea:  2.54 cm,Interli...,P...,Interlineado:  1... ...,Interlin... +..,5 líneas,Derecha:... +...,...,D...,P,I"/>
    <w:basedOn w:val="Normal"/>
    <w:link w:val="NormalArialCar"/>
    <w:rsid w:val="00165B06"/>
    <w:pPr>
      <w:widowControl w:val="0"/>
      <w:spacing w:line="360" w:lineRule="auto"/>
      <w:ind w:left="567" w:right="618" w:firstLine="851"/>
      <w:jc w:val="both"/>
    </w:pPr>
    <w:rPr>
      <w:rFonts w:ascii="Draft 10cpi" w:hAnsi="Draft 10cpi" w:cs="Arial"/>
      <w:b/>
      <w:bCs/>
      <w:sz w:val="28"/>
      <w:szCs w:val="28"/>
    </w:rPr>
  </w:style>
  <w:style w:type="character" w:customStyle="1" w:styleId="NormalArialCar">
    <w:name w:val="Normal + Arial Car"/>
    <w:aliases w:val="14 pt Car,Negrita Car,Justificado Car,Primera línea:  2.5 cm Car,Interlin... Car,Derecha:... Car,I... Car,Cursiva Car,Negro Car,Izquierda:  1 cm Car,Primera... Car,Primera línea:  2.54 cm Car,Interli... Car,P... Car,5 líneas Car,P Car"/>
    <w:link w:val="NormalArial"/>
    <w:rsid w:val="00165B06"/>
    <w:rPr>
      <w:rFonts w:ascii="Draft 10cpi" w:hAnsi="Draft 10cpi" w:cs="Arial"/>
      <w:b/>
      <w:bCs/>
      <w:sz w:val="28"/>
      <w:szCs w:val="28"/>
      <w:lang w:val="es-ES_tradnl"/>
    </w:rPr>
  </w:style>
  <w:style w:type="character" w:customStyle="1" w:styleId="CORTE2PONENTECar0">
    <w:name w:val="CORTE2 PONENTE Car"/>
    <w:link w:val="CORTE2PONENTE0"/>
    <w:rsid w:val="00CA1355"/>
    <w:rPr>
      <w:rFonts w:ascii="Arial" w:hAnsi="Arial"/>
      <w:b/>
      <w:sz w:val="30"/>
      <w:szCs w:val="30"/>
      <w:lang w:eastAsia="es-ES"/>
    </w:rPr>
  </w:style>
  <w:style w:type="character" w:customStyle="1" w:styleId="CuerpodeltextoCursiva">
    <w:name w:val="Cuerpo del texto + Cursiva"/>
    <w:aliases w:val="Espaciado 0 pto,Cuerpo del texto + Negrita,Cuerpo del texto + 12 pto,Cuerpo del texto + 11.5 pto,Cuerpo del texto (13) + CordiaUPC,20.5 pto,Cuerpo del texto (13) + Negrita,Cuerpo del texto (19) + 13.5 pto"/>
    <w:rsid w:val="008A4219"/>
    <w:rPr>
      <w:rFonts w:ascii="Segoe UI" w:eastAsia="Segoe UI" w:hAnsi="Segoe UI" w:cs="Segoe UI"/>
      <w:b w:val="0"/>
      <w:bCs w:val="0"/>
      <w:i/>
      <w:iCs/>
      <w:smallCaps w:val="0"/>
      <w:strike w:val="0"/>
      <w:color w:val="000000"/>
      <w:spacing w:val="0"/>
      <w:w w:val="100"/>
      <w:position w:val="0"/>
      <w:sz w:val="25"/>
      <w:szCs w:val="25"/>
      <w:u w:val="none"/>
      <w:lang w:val="es-ES"/>
    </w:rPr>
  </w:style>
  <w:style w:type="character" w:customStyle="1" w:styleId="Cuerpodeltexto">
    <w:name w:val="Cuerpo del texto"/>
    <w:rsid w:val="008A4219"/>
    <w:rPr>
      <w:rFonts w:ascii="Segoe UI" w:eastAsia="Segoe UI" w:hAnsi="Segoe UI" w:cs="Segoe UI"/>
      <w:b w:val="0"/>
      <w:bCs w:val="0"/>
      <w:i w:val="0"/>
      <w:iCs w:val="0"/>
      <w:smallCaps w:val="0"/>
      <w:strike w:val="0"/>
      <w:color w:val="000000"/>
      <w:spacing w:val="-20"/>
      <w:w w:val="100"/>
      <w:position w:val="0"/>
      <w:sz w:val="25"/>
      <w:szCs w:val="25"/>
      <w:u w:val="single"/>
      <w:lang w:val="es-ES"/>
    </w:rPr>
  </w:style>
  <w:style w:type="character" w:customStyle="1" w:styleId="Cuerpodeltexto3">
    <w:name w:val="Cuerpo del texto (3)"/>
    <w:rsid w:val="008A4219"/>
    <w:rPr>
      <w:rFonts w:ascii="Tahoma" w:eastAsia="Tahoma" w:hAnsi="Tahoma" w:cs="Tahoma"/>
      <w:b w:val="0"/>
      <w:bCs w:val="0"/>
      <w:i w:val="0"/>
      <w:iCs w:val="0"/>
      <w:smallCaps w:val="0"/>
      <w:strike w:val="0"/>
      <w:color w:val="000000"/>
      <w:spacing w:val="0"/>
      <w:w w:val="100"/>
      <w:position w:val="0"/>
      <w:sz w:val="22"/>
      <w:szCs w:val="22"/>
      <w:u w:val="none"/>
      <w:lang w:val="es-ES"/>
    </w:rPr>
  </w:style>
  <w:style w:type="character" w:customStyle="1" w:styleId="Notaalpie">
    <w:name w:val="Nota al pie_"/>
    <w:link w:val="Notaalpie0"/>
    <w:rsid w:val="008A4219"/>
    <w:rPr>
      <w:rFonts w:ascii="Arial Unicode MS" w:eastAsia="Arial Unicode MS" w:hAnsi="Arial Unicode MS" w:cs="Arial Unicode MS"/>
      <w:sz w:val="17"/>
      <w:szCs w:val="17"/>
      <w:shd w:val="clear" w:color="auto" w:fill="FFFFFF"/>
    </w:rPr>
  </w:style>
  <w:style w:type="paragraph" w:customStyle="1" w:styleId="Notaalpie0">
    <w:name w:val="Nota al pie"/>
    <w:basedOn w:val="Normal"/>
    <w:link w:val="Notaalpie"/>
    <w:rsid w:val="008A4219"/>
    <w:pPr>
      <w:widowControl w:val="0"/>
      <w:shd w:val="clear" w:color="auto" w:fill="FFFFFF"/>
      <w:spacing w:line="0" w:lineRule="atLeast"/>
    </w:pPr>
    <w:rPr>
      <w:rFonts w:ascii="Arial Unicode MS" w:eastAsia="Arial Unicode MS" w:hAnsi="Arial Unicode MS" w:cs="Arial Unicode MS"/>
      <w:sz w:val="17"/>
      <w:szCs w:val="17"/>
      <w:lang w:val="es-MX"/>
    </w:rPr>
  </w:style>
  <w:style w:type="paragraph" w:customStyle="1" w:styleId="Estilo">
    <w:name w:val="Estilo"/>
    <w:basedOn w:val="Sinespaciado"/>
    <w:link w:val="EstiloCar"/>
    <w:qFormat/>
    <w:rsid w:val="00904008"/>
    <w:pPr>
      <w:jc w:val="both"/>
    </w:pPr>
    <w:rPr>
      <w:rFonts w:ascii="Arial" w:eastAsiaTheme="minorHAnsi" w:hAnsi="Arial" w:cstheme="minorBidi"/>
      <w:sz w:val="24"/>
      <w:szCs w:val="22"/>
      <w:lang w:val="es-MX" w:eastAsia="en-US"/>
    </w:rPr>
  </w:style>
  <w:style w:type="character" w:customStyle="1" w:styleId="EstiloCar">
    <w:name w:val="Estilo Car"/>
    <w:basedOn w:val="Fuentedeprrafopredeter"/>
    <w:link w:val="Estilo"/>
    <w:rsid w:val="00904008"/>
    <w:rPr>
      <w:rFonts w:ascii="Arial" w:eastAsiaTheme="minorHAnsi" w:hAnsi="Arial" w:cstheme="minorBidi"/>
      <w:sz w:val="24"/>
      <w:szCs w:val="22"/>
      <w:lang w:eastAsia="en-US"/>
    </w:rPr>
  </w:style>
  <w:style w:type="character" w:styleId="Mencinsinresolver">
    <w:name w:val="Unresolved Mention"/>
    <w:basedOn w:val="Fuentedeprrafopredeter"/>
    <w:uiPriority w:val="99"/>
    <w:semiHidden/>
    <w:unhideWhenUsed/>
    <w:rsid w:val="00A816BC"/>
    <w:rPr>
      <w:color w:val="605E5C"/>
      <w:shd w:val="clear" w:color="auto" w:fill="E1DFDD"/>
    </w:rPr>
  </w:style>
  <w:style w:type="table" w:customStyle="1" w:styleId="Tablaconcuadrcula1">
    <w:name w:val="Tabla con cuadrícula1"/>
    <w:basedOn w:val="Tablanormal"/>
    <w:next w:val="Tablaconcuadrcula"/>
    <w:uiPriority w:val="39"/>
    <w:rsid w:val="006B4D41"/>
    <w:rPr>
      <w:rFonts w:ascii="Arial" w:eastAsia="Calibri" w:hAnsi="Arial"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uentedeprrafopredeter"/>
    <w:rsid w:val="00465CAD"/>
    <w:rPr>
      <w:rFonts w:ascii="Segoe UI" w:hAnsi="Segoe UI" w:cs="Segoe UI" w:hint="default"/>
      <w:sz w:val="18"/>
      <w:szCs w:val="18"/>
    </w:rPr>
  </w:style>
  <w:style w:type="paragraph" w:styleId="Revisin">
    <w:name w:val="Revision"/>
    <w:hidden/>
    <w:uiPriority w:val="99"/>
    <w:semiHidden/>
    <w:rsid w:val="008F444F"/>
    <w:rPr>
      <w:lang w:val="es-ES_tradnl"/>
    </w:rPr>
  </w:style>
  <w:style w:type="paragraph" w:customStyle="1" w:styleId="Piedepagina">
    <w:name w:val="Pie de pagina"/>
    <w:basedOn w:val="Normal"/>
    <w:link w:val="Refdenotaalpie"/>
    <w:rsid w:val="00EE43AC"/>
    <w:pPr>
      <w:spacing w:after="160" w:line="240" w:lineRule="exact"/>
    </w:pPr>
    <w:rPr>
      <w:vertAlign w:val="superscript"/>
      <w:lang w:val="es-MX"/>
    </w:rPr>
  </w:style>
  <w:style w:type="paragraph" w:customStyle="1" w:styleId="Car1CarCar">
    <w:name w:val="Car1 Car Car"/>
    <w:basedOn w:val="Normal"/>
    <w:rsid w:val="00CF27BB"/>
    <w:pPr>
      <w:spacing w:after="160" w:line="240" w:lineRule="exact"/>
      <w:jc w:val="right"/>
    </w:pPr>
    <w:rPr>
      <w:rFonts w:ascii="Verdana" w:hAnsi="Verdana" w:cs="Verdana"/>
      <w:lang w:val="es-MX" w:eastAsia="en-US"/>
    </w:rPr>
  </w:style>
  <w:style w:type="paragraph" w:customStyle="1" w:styleId="Prrafo">
    <w:name w:val="Párrafo"/>
    <w:basedOn w:val="Normal"/>
    <w:qFormat/>
    <w:rsid w:val="00ED640B"/>
    <w:pPr>
      <w:spacing w:before="240" w:after="240" w:line="360" w:lineRule="auto"/>
      <w:jc w:val="both"/>
    </w:pPr>
    <w:rPr>
      <w:rFonts w:ascii="Arial" w:eastAsiaTheme="minorHAnsi" w:hAnsi="Arial" w:cs="Arial"/>
      <w:sz w:val="26"/>
      <w:szCs w:val="26"/>
      <w:lang w:val="es-MX"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3140">
      <w:bodyDiv w:val="1"/>
      <w:marLeft w:val="0"/>
      <w:marRight w:val="0"/>
      <w:marTop w:val="0"/>
      <w:marBottom w:val="0"/>
      <w:divBdr>
        <w:top w:val="none" w:sz="0" w:space="0" w:color="auto"/>
        <w:left w:val="none" w:sz="0" w:space="0" w:color="auto"/>
        <w:bottom w:val="none" w:sz="0" w:space="0" w:color="auto"/>
        <w:right w:val="none" w:sz="0" w:space="0" w:color="auto"/>
      </w:divBdr>
    </w:div>
    <w:div w:id="14625121">
      <w:bodyDiv w:val="1"/>
      <w:marLeft w:val="0"/>
      <w:marRight w:val="0"/>
      <w:marTop w:val="0"/>
      <w:marBottom w:val="0"/>
      <w:divBdr>
        <w:top w:val="none" w:sz="0" w:space="0" w:color="auto"/>
        <w:left w:val="none" w:sz="0" w:space="0" w:color="auto"/>
        <w:bottom w:val="none" w:sz="0" w:space="0" w:color="auto"/>
        <w:right w:val="none" w:sz="0" w:space="0" w:color="auto"/>
      </w:divBdr>
    </w:div>
    <w:div w:id="21781941">
      <w:bodyDiv w:val="1"/>
      <w:marLeft w:val="0"/>
      <w:marRight w:val="0"/>
      <w:marTop w:val="0"/>
      <w:marBottom w:val="0"/>
      <w:divBdr>
        <w:top w:val="none" w:sz="0" w:space="0" w:color="auto"/>
        <w:left w:val="none" w:sz="0" w:space="0" w:color="auto"/>
        <w:bottom w:val="none" w:sz="0" w:space="0" w:color="auto"/>
        <w:right w:val="none" w:sz="0" w:space="0" w:color="auto"/>
      </w:divBdr>
    </w:div>
    <w:div w:id="60949801">
      <w:bodyDiv w:val="1"/>
      <w:marLeft w:val="0"/>
      <w:marRight w:val="0"/>
      <w:marTop w:val="0"/>
      <w:marBottom w:val="0"/>
      <w:divBdr>
        <w:top w:val="none" w:sz="0" w:space="0" w:color="auto"/>
        <w:left w:val="none" w:sz="0" w:space="0" w:color="auto"/>
        <w:bottom w:val="none" w:sz="0" w:space="0" w:color="auto"/>
        <w:right w:val="none" w:sz="0" w:space="0" w:color="auto"/>
      </w:divBdr>
      <w:divsChild>
        <w:div w:id="1083992035">
          <w:marLeft w:val="0"/>
          <w:marRight w:val="0"/>
          <w:marTop w:val="0"/>
          <w:marBottom w:val="0"/>
          <w:divBdr>
            <w:top w:val="none" w:sz="0" w:space="0" w:color="auto"/>
            <w:left w:val="none" w:sz="0" w:space="0" w:color="auto"/>
            <w:bottom w:val="none" w:sz="0" w:space="0" w:color="auto"/>
            <w:right w:val="none" w:sz="0" w:space="0" w:color="auto"/>
          </w:divBdr>
          <w:divsChild>
            <w:div w:id="872039007">
              <w:marLeft w:val="0"/>
              <w:marRight w:val="0"/>
              <w:marTop w:val="0"/>
              <w:marBottom w:val="0"/>
              <w:divBdr>
                <w:top w:val="none" w:sz="0" w:space="0" w:color="auto"/>
                <w:left w:val="none" w:sz="0" w:space="0" w:color="auto"/>
                <w:bottom w:val="none" w:sz="0" w:space="0" w:color="auto"/>
                <w:right w:val="none" w:sz="0" w:space="0" w:color="auto"/>
              </w:divBdr>
              <w:divsChild>
                <w:div w:id="57944725">
                  <w:marLeft w:val="0"/>
                  <w:marRight w:val="0"/>
                  <w:marTop w:val="0"/>
                  <w:marBottom w:val="0"/>
                  <w:divBdr>
                    <w:top w:val="single" w:sz="2" w:space="0" w:color="E2E2E2"/>
                    <w:left w:val="single" w:sz="2" w:space="15" w:color="E2E2E2"/>
                    <w:bottom w:val="single" w:sz="2" w:space="0" w:color="E2E2E2"/>
                    <w:right w:val="single" w:sz="2" w:space="15" w:color="E2E2E2"/>
                  </w:divBdr>
                  <w:divsChild>
                    <w:div w:id="619150485">
                      <w:marLeft w:val="0"/>
                      <w:marRight w:val="0"/>
                      <w:marTop w:val="0"/>
                      <w:marBottom w:val="0"/>
                      <w:divBdr>
                        <w:top w:val="none" w:sz="0" w:space="0" w:color="auto"/>
                        <w:left w:val="none" w:sz="0" w:space="0" w:color="auto"/>
                        <w:bottom w:val="none" w:sz="0" w:space="0" w:color="auto"/>
                        <w:right w:val="none" w:sz="0" w:space="0" w:color="auto"/>
                      </w:divBdr>
                      <w:divsChild>
                        <w:div w:id="267857414">
                          <w:marLeft w:val="0"/>
                          <w:marRight w:val="0"/>
                          <w:marTop w:val="0"/>
                          <w:marBottom w:val="0"/>
                          <w:divBdr>
                            <w:top w:val="none" w:sz="0" w:space="0" w:color="auto"/>
                            <w:left w:val="none" w:sz="0" w:space="0" w:color="auto"/>
                            <w:bottom w:val="none" w:sz="0" w:space="0" w:color="auto"/>
                            <w:right w:val="none" w:sz="0" w:space="0" w:color="auto"/>
                          </w:divBdr>
                          <w:divsChild>
                            <w:div w:id="874583899">
                              <w:marLeft w:val="0"/>
                              <w:marRight w:val="0"/>
                              <w:marTop w:val="0"/>
                              <w:marBottom w:val="0"/>
                              <w:divBdr>
                                <w:top w:val="single" w:sz="6" w:space="0" w:color="DDDDDD"/>
                                <w:left w:val="single" w:sz="6" w:space="8" w:color="DDDDDD"/>
                                <w:bottom w:val="single" w:sz="6" w:space="8" w:color="DDDDDD"/>
                                <w:right w:val="single" w:sz="6" w:space="8" w:color="DDDDDD"/>
                              </w:divBdr>
                              <w:divsChild>
                                <w:div w:id="934246136">
                                  <w:marLeft w:val="0"/>
                                  <w:marRight w:val="0"/>
                                  <w:marTop w:val="0"/>
                                  <w:marBottom w:val="0"/>
                                  <w:divBdr>
                                    <w:top w:val="none" w:sz="0" w:space="0" w:color="auto"/>
                                    <w:left w:val="none" w:sz="0" w:space="0" w:color="auto"/>
                                    <w:bottom w:val="none" w:sz="0" w:space="0" w:color="auto"/>
                                    <w:right w:val="none" w:sz="0" w:space="0" w:color="auto"/>
                                  </w:divBdr>
                                  <w:divsChild>
                                    <w:div w:id="2077825454">
                                      <w:marLeft w:val="0"/>
                                      <w:marRight w:val="0"/>
                                      <w:marTop w:val="0"/>
                                      <w:marBottom w:val="0"/>
                                      <w:divBdr>
                                        <w:top w:val="none" w:sz="0" w:space="0" w:color="auto"/>
                                        <w:left w:val="none" w:sz="0" w:space="0" w:color="auto"/>
                                        <w:bottom w:val="none" w:sz="0" w:space="0" w:color="auto"/>
                                        <w:right w:val="none" w:sz="0" w:space="0" w:color="auto"/>
                                      </w:divBdr>
                                      <w:divsChild>
                                        <w:div w:id="178881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8991551">
      <w:bodyDiv w:val="1"/>
      <w:marLeft w:val="0"/>
      <w:marRight w:val="0"/>
      <w:marTop w:val="0"/>
      <w:marBottom w:val="0"/>
      <w:divBdr>
        <w:top w:val="none" w:sz="0" w:space="0" w:color="auto"/>
        <w:left w:val="none" w:sz="0" w:space="0" w:color="auto"/>
        <w:bottom w:val="none" w:sz="0" w:space="0" w:color="auto"/>
        <w:right w:val="none" w:sz="0" w:space="0" w:color="auto"/>
      </w:divBdr>
    </w:div>
    <w:div w:id="79761404">
      <w:bodyDiv w:val="1"/>
      <w:marLeft w:val="0"/>
      <w:marRight w:val="0"/>
      <w:marTop w:val="0"/>
      <w:marBottom w:val="0"/>
      <w:divBdr>
        <w:top w:val="none" w:sz="0" w:space="0" w:color="auto"/>
        <w:left w:val="none" w:sz="0" w:space="0" w:color="auto"/>
        <w:bottom w:val="none" w:sz="0" w:space="0" w:color="auto"/>
        <w:right w:val="none" w:sz="0" w:space="0" w:color="auto"/>
      </w:divBdr>
    </w:div>
    <w:div w:id="92281996">
      <w:bodyDiv w:val="1"/>
      <w:marLeft w:val="0"/>
      <w:marRight w:val="0"/>
      <w:marTop w:val="0"/>
      <w:marBottom w:val="0"/>
      <w:divBdr>
        <w:top w:val="none" w:sz="0" w:space="0" w:color="auto"/>
        <w:left w:val="none" w:sz="0" w:space="0" w:color="auto"/>
        <w:bottom w:val="none" w:sz="0" w:space="0" w:color="auto"/>
        <w:right w:val="none" w:sz="0" w:space="0" w:color="auto"/>
      </w:divBdr>
    </w:div>
    <w:div w:id="100957305">
      <w:bodyDiv w:val="1"/>
      <w:marLeft w:val="0"/>
      <w:marRight w:val="0"/>
      <w:marTop w:val="0"/>
      <w:marBottom w:val="0"/>
      <w:divBdr>
        <w:top w:val="none" w:sz="0" w:space="0" w:color="auto"/>
        <w:left w:val="none" w:sz="0" w:space="0" w:color="auto"/>
        <w:bottom w:val="none" w:sz="0" w:space="0" w:color="auto"/>
        <w:right w:val="none" w:sz="0" w:space="0" w:color="auto"/>
      </w:divBdr>
    </w:div>
    <w:div w:id="110441927">
      <w:bodyDiv w:val="1"/>
      <w:marLeft w:val="0"/>
      <w:marRight w:val="0"/>
      <w:marTop w:val="0"/>
      <w:marBottom w:val="0"/>
      <w:divBdr>
        <w:top w:val="none" w:sz="0" w:space="0" w:color="auto"/>
        <w:left w:val="none" w:sz="0" w:space="0" w:color="auto"/>
        <w:bottom w:val="none" w:sz="0" w:space="0" w:color="auto"/>
        <w:right w:val="none" w:sz="0" w:space="0" w:color="auto"/>
      </w:divBdr>
      <w:divsChild>
        <w:div w:id="80102458">
          <w:marLeft w:val="0"/>
          <w:marRight w:val="0"/>
          <w:marTop w:val="0"/>
          <w:marBottom w:val="0"/>
          <w:divBdr>
            <w:top w:val="none" w:sz="0" w:space="0" w:color="auto"/>
            <w:left w:val="none" w:sz="0" w:space="0" w:color="auto"/>
            <w:bottom w:val="none" w:sz="0" w:space="0" w:color="auto"/>
            <w:right w:val="none" w:sz="0" w:space="0" w:color="auto"/>
          </w:divBdr>
          <w:divsChild>
            <w:div w:id="270170144">
              <w:marLeft w:val="0"/>
              <w:marRight w:val="0"/>
              <w:marTop w:val="0"/>
              <w:marBottom w:val="0"/>
              <w:divBdr>
                <w:top w:val="none" w:sz="0" w:space="0" w:color="auto"/>
                <w:left w:val="none" w:sz="0" w:space="0" w:color="auto"/>
                <w:bottom w:val="none" w:sz="0" w:space="0" w:color="auto"/>
                <w:right w:val="none" w:sz="0" w:space="0" w:color="auto"/>
              </w:divBdr>
              <w:divsChild>
                <w:div w:id="1661617147">
                  <w:marLeft w:val="0"/>
                  <w:marRight w:val="0"/>
                  <w:marTop w:val="0"/>
                  <w:marBottom w:val="0"/>
                  <w:divBdr>
                    <w:top w:val="none" w:sz="0" w:space="0" w:color="auto"/>
                    <w:left w:val="none" w:sz="0" w:space="0" w:color="auto"/>
                    <w:bottom w:val="none" w:sz="0" w:space="0" w:color="auto"/>
                    <w:right w:val="none" w:sz="0" w:space="0" w:color="auto"/>
                  </w:divBdr>
                  <w:divsChild>
                    <w:div w:id="1351567384">
                      <w:marLeft w:val="0"/>
                      <w:marRight w:val="0"/>
                      <w:marTop w:val="0"/>
                      <w:marBottom w:val="0"/>
                      <w:divBdr>
                        <w:top w:val="single" w:sz="2" w:space="0" w:color="E2E2E2"/>
                        <w:left w:val="single" w:sz="2" w:space="15" w:color="E2E2E2"/>
                        <w:bottom w:val="single" w:sz="2" w:space="0" w:color="E2E2E2"/>
                        <w:right w:val="single" w:sz="2" w:space="15" w:color="E2E2E2"/>
                      </w:divBdr>
                      <w:divsChild>
                        <w:div w:id="821578699">
                          <w:marLeft w:val="0"/>
                          <w:marRight w:val="0"/>
                          <w:marTop w:val="0"/>
                          <w:marBottom w:val="0"/>
                          <w:divBdr>
                            <w:top w:val="none" w:sz="0" w:space="0" w:color="auto"/>
                            <w:left w:val="none" w:sz="0" w:space="0" w:color="auto"/>
                            <w:bottom w:val="none" w:sz="0" w:space="0" w:color="auto"/>
                            <w:right w:val="none" w:sz="0" w:space="0" w:color="auto"/>
                          </w:divBdr>
                          <w:divsChild>
                            <w:div w:id="1594818815">
                              <w:marLeft w:val="0"/>
                              <w:marRight w:val="0"/>
                              <w:marTop w:val="0"/>
                              <w:marBottom w:val="0"/>
                              <w:divBdr>
                                <w:top w:val="none" w:sz="0" w:space="0" w:color="auto"/>
                                <w:left w:val="none" w:sz="0" w:space="0" w:color="auto"/>
                                <w:bottom w:val="none" w:sz="0" w:space="0" w:color="auto"/>
                                <w:right w:val="none" w:sz="0" w:space="0" w:color="auto"/>
                              </w:divBdr>
                              <w:divsChild>
                                <w:div w:id="759448333">
                                  <w:marLeft w:val="0"/>
                                  <w:marRight w:val="0"/>
                                  <w:marTop w:val="0"/>
                                  <w:marBottom w:val="0"/>
                                  <w:divBdr>
                                    <w:top w:val="single" w:sz="6" w:space="0" w:color="DDDDDD"/>
                                    <w:left w:val="single" w:sz="6" w:space="8" w:color="DDDDDD"/>
                                    <w:bottom w:val="single" w:sz="6" w:space="8" w:color="DDDDDD"/>
                                    <w:right w:val="single" w:sz="6" w:space="8" w:color="DDDDDD"/>
                                  </w:divBdr>
                                  <w:divsChild>
                                    <w:div w:id="1927421144">
                                      <w:marLeft w:val="0"/>
                                      <w:marRight w:val="0"/>
                                      <w:marTop w:val="0"/>
                                      <w:marBottom w:val="0"/>
                                      <w:divBdr>
                                        <w:top w:val="none" w:sz="0" w:space="0" w:color="auto"/>
                                        <w:left w:val="none" w:sz="0" w:space="0" w:color="auto"/>
                                        <w:bottom w:val="none" w:sz="0" w:space="0" w:color="auto"/>
                                        <w:right w:val="none" w:sz="0" w:space="0" w:color="auto"/>
                                      </w:divBdr>
                                      <w:divsChild>
                                        <w:div w:id="1008479468">
                                          <w:marLeft w:val="0"/>
                                          <w:marRight w:val="0"/>
                                          <w:marTop w:val="0"/>
                                          <w:marBottom w:val="0"/>
                                          <w:divBdr>
                                            <w:top w:val="none" w:sz="0" w:space="0" w:color="auto"/>
                                            <w:left w:val="none" w:sz="0" w:space="0" w:color="auto"/>
                                            <w:bottom w:val="none" w:sz="0" w:space="0" w:color="auto"/>
                                            <w:right w:val="none" w:sz="0" w:space="0" w:color="auto"/>
                                          </w:divBdr>
                                          <w:divsChild>
                                            <w:div w:id="849376009">
                                              <w:marLeft w:val="0"/>
                                              <w:marRight w:val="0"/>
                                              <w:marTop w:val="0"/>
                                              <w:marBottom w:val="0"/>
                                              <w:divBdr>
                                                <w:top w:val="none" w:sz="0" w:space="0" w:color="auto"/>
                                                <w:left w:val="none" w:sz="0" w:space="0" w:color="auto"/>
                                                <w:bottom w:val="none" w:sz="0" w:space="0" w:color="auto"/>
                                                <w:right w:val="none" w:sz="0" w:space="0" w:color="auto"/>
                                              </w:divBdr>
                                              <w:divsChild>
                                                <w:div w:id="1844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3982825">
      <w:bodyDiv w:val="1"/>
      <w:marLeft w:val="0"/>
      <w:marRight w:val="0"/>
      <w:marTop w:val="0"/>
      <w:marBottom w:val="0"/>
      <w:divBdr>
        <w:top w:val="none" w:sz="0" w:space="0" w:color="auto"/>
        <w:left w:val="none" w:sz="0" w:space="0" w:color="auto"/>
        <w:bottom w:val="none" w:sz="0" w:space="0" w:color="auto"/>
        <w:right w:val="none" w:sz="0" w:space="0" w:color="auto"/>
      </w:divBdr>
    </w:div>
    <w:div w:id="127211607">
      <w:bodyDiv w:val="1"/>
      <w:marLeft w:val="0"/>
      <w:marRight w:val="0"/>
      <w:marTop w:val="0"/>
      <w:marBottom w:val="0"/>
      <w:divBdr>
        <w:top w:val="none" w:sz="0" w:space="0" w:color="auto"/>
        <w:left w:val="none" w:sz="0" w:space="0" w:color="auto"/>
        <w:bottom w:val="none" w:sz="0" w:space="0" w:color="auto"/>
        <w:right w:val="none" w:sz="0" w:space="0" w:color="auto"/>
      </w:divBdr>
      <w:divsChild>
        <w:div w:id="1072310492">
          <w:marLeft w:val="0"/>
          <w:marRight w:val="0"/>
          <w:marTop w:val="0"/>
          <w:marBottom w:val="0"/>
          <w:divBdr>
            <w:top w:val="none" w:sz="0" w:space="0" w:color="auto"/>
            <w:left w:val="none" w:sz="0" w:space="0" w:color="auto"/>
            <w:bottom w:val="none" w:sz="0" w:space="0" w:color="auto"/>
            <w:right w:val="none" w:sz="0" w:space="0" w:color="auto"/>
          </w:divBdr>
          <w:divsChild>
            <w:div w:id="775246925">
              <w:marLeft w:val="0"/>
              <w:marRight w:val="0"/>
              <w:marTop w:val="0"/>
              <w:marBottom w:val="0"/>
              <w:divBdr>
                <w:top w:val="none" w:sz="0" w:space="0" w:color="auto"/>
                <w:left w:val="none" w:sz="0" w:space="0" w:color="auto"/>
                <w:bottom w:val="none" w:sz="0" w:space="0" w:color="auto"/>
                <w:right w:val="none" w:sz="0" w:space="0" w:color="auto"/>
              </w:divBdr>
              <w:divsChild>
                <w:div w:id="548683374">
                  <w:marLeft w:val="0"/>
                  <w:marRight w:val="0"/>
                  <w:marTop w:val="0"/>
                  <w:marBottom w:val="0"/>
                  <w:divBdr>
                    <w:top w:val="none" w:sz="0" w:space="0" w:color="auto"/>
                    <w:left w:val="none" w:sz="0" w:space="0" w:color="auto"/>
                    <w:bottom w:val="none" w:sz="0" w:space="0" w:color="auto"/>
                    <w:right w:val="none" w:sz="0" w:space="0" w:color="auto"/>
                  </w:divBdr>
                  <w:divsChild>
                    <w:div w:id="553587527">
                      <w:marLeft w:val="0"/>
                      <w:marRight w:val="0"/>
                      <w:marTop w:val="0"/>
                      <w:marBottom w:val="0"/>
                      <w:divBdr>
                        <w:top w:val="single" w:sz="2" w:space="0" w:color="E2E2E2"/>
                        <w:left w:val="single" w:sz="2" w:space="15" w:color="E2E2E2"/>
                        <w:bottom w:val="single" w:sz="2" w:space="0" w:color="E2E2E2"/>
                        <w:right w:val="single" w:sz="2" w:space="15" w:color="E2E2E2"/>
                      </w:divBdr>
                      <w:divsChild>
                        <w:div w:id="1256746926">
                          <w:marLeft w:val="0"/>
                          <w:marRight w:val="0"/>
                          <w:marTop w:val="0"/>
                          <w:marBottom w:val="0"/>
                          <w:divBdr>
                            <w:top w:val="none" w:sz="0" w:space="0" w:color="auto"/>
                            <w:left w:val="none" w:sz="0" w:space="0" w:color="auto"/>
                            <w:bottom w:val="none" w:sz="0" w:space="0" w:color="auto"/>
                            <w:right w:val="none" w:sz="0" w:space="0" w:color="auto"/>
                          </w:divBdr>
                          <w:divsChild>
                            <w:div w:id="1910457891">
                              <w:marLeft w:val="0"/>
                              <w:marRight w:val="0"/>
                              <w:marTop w:val="0"/>
                              <w:marBottom w:val="0"/>
                              <w:divBdr>
                                <w:top w:val="none" w:sz="0" w:space="0" w:color="auto"/>
                                <w:left w:val="none" w:sz="0" w:space="0" w:color="auto"/>
                                <w:bottom w:val="none" w:sz="0" w:space="0" w:color="auto"/>
                                <w:right w:val="none" w:sz="0" w:space="0" w:color="auto"/>
                              </w:divBdr>
                              <w:divsChild>
                                <w:div w:id="1023629434">
                                  <w:marLeft w:val="0"/>
                                  <w:marRight w:val="0"/>
                                  <w:marTop w:val="0"/>
                                  <w:marBottom w:val="0"/>
                                  <w:divBdr>
                                    <w:top w:val="single" w:sz="6" w:space="0" w:color="DDDDDD"/>
                                    <w:left w:val="single" w:sz="6" w:space="8" w:color="DDDDDD"/>
                                    <w:bottom w:val="single" w:sz="6" w:space="8" w:color="DDDDDD"/>
                                    <w:right w:val="single" w:sz="6" w:space="8" w:color="DDDDDD"/>
                                  </w:divBdr>
                                  <w:divsChild>
                                    <w:div w:id="488638272">
                                      <w:marLeft w:val="0"/>
                                      <w:marRight w:val="0"/>
                                      <w:marTop w:val="0"/>
                                      <w:marBottom w:val="0"/>
                                      <w:divBdr>
                                        <w:top w:val="none" w:sz="0" w:space="0" w:color="auto"/>
                                        <w:left w:val="none" w:sz="0" w:space="0" w:color="auto"/>
                                        <w:bottom w:val="none" w:sz="0" w:space="0" w:color="auto"/>
                                        <w:right w:val="none" w:sz="0" w:space="0" w:color="auto"/>
                                      </w:divBdr>
                                      <w:divsChild>
                                        <w:div w:id="913860836">
                                          <w:marLeft w:val="0"/>
                                          <w:marRight w:val="0"/>
                                          <w:marTop w:val="0"/>
                                          <w:marBottom w:val="0"/>
                                          <w:divBdr>
                                            <w:top w:val="none" w:sz="0" w:space="0" w:color="auto"/>
                                            <w:left w:val="none" w:sz="0" w:space="0" w:color="auto"/>
                                            <w:bottom w:val="none" w:sz="0" w:space="0" w:color="auto"/>
                                            <w:right w:val="none" w:sz="0" w:space="0" w:color="auto"/>
                                          </w:divBdr>
                                          <w:divsChild>
                                            <w:div w:id="1207572393">
                                              <w:marLeft w:val="0"/>
                                              <w:marRight w:val="0"/>
                                              <w:marTop w:val="0"/>
                                              <w:marBottom w:val="0"/>
                                              <w:divBdr>
                                                <w:top w:val="none" w:sz="0" w:space="0" w:color="auto"/>
                                                <w:left w:val="none" w:sz="0" w:space="0" w:color="auto"/>
                                                <w:bottom w:val="none" w:sz="0" w:space="0" w:color="auto"/>
                                                <w:right w:val="none" w:sz="0" w:space="0" w:color="auto"/>
                                              </w:divBdr>
                                              <w:divsChild>
                                                <w:div w:id="138236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225995">
      <w:bodyDiv w:val="1"/>
      <w:marLeft w:val="0"/>
      <w:marRight w:val="0"/>
      <w:marTop w:val="0"/>
      <w:marBottom w:val="0"/>
      <w:divBdr>
        <w:top w:val="none" w:sz="0" w:space="0" w:color="auto"/>
        <w:left w:val="none" w:sz="0" w:space="0" w:color="auto"/>
        <w:bottom w:val="none" w:sz="0" w:space="0" w:color="auto"/>
        <w:right w:val="none" w:sz="0" w:space="0" w:color="auto"/>
      </w:divBdr>
    </w:div>
    <w:div w:id="143358312">
      <w:bodyDiv w:val="1"/>
      <w:marLeft w:val="0"/>
      <w:marRight w:val="0"/>
      <w:marTop w:val="0"/>
      <w:marBottom w:val="0"/>
      <w:divBdr>
        <w:top w:val="none" w:sz="0" w:space="0" w:color="auto"/>
        <w:left w:val="none" w:sz="0" w:space="0" w:color="auto"/>
        <w:bottom w:val="none" w:sz="0" w:space="0" w:color="auto"/>
        <w:right w:val="none" w:sz="0" w:space="0" w:color="auto"/>
      </w:divBdr>
    </w:div>
    <w:div w:id="147594389">
      <w:bodyDiv w:val="1"/>
      <w:marLeft w:val="0"/>
      <w:marRight w:val="0"/>
      <w:marTop w:val="0"/>
      <w:marBottom w:val="0"/>
      <w:divBdr>
        <w:top w:val="none" w:sz="0" w:space="0" w:color="auto"/>
        <w:left w:val="none" w:sz="0" w:space="0" w:color="auto"/>
        <w:bottom w:val="none" w:sz="0" w:space="0" w:color="auto"/>
        <w:right w:val="none" w:sz="0" w:space="0" w:color="auto"/>
      </w:divBdr>
      <w:divsChild>
        <w:div w:id="1123579225">
          <w:marLeft w:val="0"/>
          <w:marRight w:val="0"/>
          <w:marTop w:val="0"/>
          <w:marBottom w:val="0"/>
          <w:divBdr>
            <w:top w:val="none" w:sz="0" w:space="0" w:color="auto"/>
            <w:left w:val="none" w:sz="0" w:space="0" w:color="auto"/>
            <w:bottom w:val="none" w:sz="0" w:space="0" w:color="auto"/>
            <w:right w:val="none" w:sz="0" w:space="0" w:color="auto"/>
          </w:divBdr>
          <w:divsChild>
            <w:div w:id="544371388">
              <w:marLeft w:val="0"/>
              <w:marRight w:val="0"/>
              <w:marTop w:val="0"/>
              <w:marBottom w:val="0"/>
              <w:divBdr>
                <w:top w:val="none" w:sz="0" w:space="0" w:color="auto"/>
                <w:left w:val="none" w:sz="0" w:space="0" w:color="auto"/>
                <w:bottom w:val="none" w:sz="0" w:space="0" w:color="auto"/>
                <w:right w:val="none" w:sz="0" w:space="0" w:color="auto"/>
              </w:divBdr>
              <w:divsChild>
                <w:div w:id="674070444">
                  <w:marLeft w:val="0"/>
                  <w:marRight w:val="0"/>
                  <w:marTop w:val="0"/>
                  <w:marBottom w:val="0"/>
                  <w:divBdr>
                    <w:top w:val="none" w:sz="0" w:space="0" w:color="auto"/>
                    <w:left w:val="none" w:sz="0" w:space="0" w:color="auto"/>
                    <w:bottom w:val="none" w:sz="0" w:space="0" w:color="auto"/>
                    <w:right w:val="none" w:sz="0" w:space="0" w:color="auto"/>
                  </w:divBdr>
                  <w:divsChild>
                    <w:div w:id="1256287217">
                      <w:marLeft w:val="0"/>
                      <w:marRight w:val="0"/>
                      <w:marTop w:val="0"/>
                      <w:marBottom w:val="0"/>
                      <w:divBdr>
                        <w:top w:val="single" w:sz="2" w:space="0" w:color="E2E2E2"/>
                        <w:left w:val="single" w:sz="2" w:space="15" w:color="E2E2E2"/>
                        <w:bottom w:val="single" w:sz="2" w:space="0" w:color="E2E2E2"/>
                        <w:right w:val="single" w:sz="2" w:space="15" w:color="E2E2E2"/>
                      </w:divBdr>
                      <w:divsChild>
                        <w:div w:id="2129885892">
                          <w:marLeft w:val="0"/>
                          <w:marRight w:val="0"/>
                          <w:marTop w:val="0"/>
                          <w:marBottom w:val="0"/>
                          <w:divBdr>
                            <w:top w:val="none" w:sz="0" w:space="0" w:color="auto"/>
                            <w:left w:val="none" w:sz="0" w:space="0" w:color="auto"/>
                            <w:bottom w:val="none" w:sz="0" w:space="0" w:color="auto"/>
                            <w:right w:val="none" w:sz="0" w:space="0" w:color="auto"/>
                          </w:divBdr>
                          <w:divsChild>
                            <w:div w:id="81804289">
                              <w:marLeft w:val="0"/>
                              <w:marRight w:val="0"/>
                              <w:marTop w:val="0"/>
                              <w:marBottom w:val="0"/>
                              <w:divBdr>
                                <w:top w:val="none" w:sz="0" w:space="0" w:color="auto"/>
                                <w:left w:val="none" w:sz="0" w:space="0" w:color="auto"/>
                                <w:bottom w:val="none" w:sz="0" w:space="0" w:color="auto"/>
                                <w:right w:val="none" w:sz="0" w:space="0" w:color="auto"/>
                              </w:divBdr>
                              <w:divsChild>
                                <w:div w:id="730621983">
                                  <w:marLeft w:val="0"/>
                                  <w:marRight w:val="0"/>
                                  <w:marTop w:val="0"/>
                                  <w:marBottom w:val="0"/>
                                  <w:divBdr>
                                    <w:top w:val="single" w:sz="6" w:space="0" w:color="DDDDDD"/>
                                    <w:left w:val="single" w:sz="6" w:space="8" w:color="DDDDDD"/>
                                    <w:bottom w:val="single" w:sz="6" w:space="8" w:color="DDDDDD"/>
                                    <w:right w:val="single" w:sz="6" w:space="8" w:color="DDDDDD"/>
                                  </w:divBdr>
                                  <w:divsChild>
                                    <w:div w:id="104621134">
                                      <w:marLeft w:val="0"/>
                                      <w:marRight w:val="0"/>
                                      <w:marTop w:val="0"/>
                                      <w:marBottom w:val="0"/>
                                      <w:divBdr>
                                        <w:top w:val="none" w:sz="0" w:space="0" w:color="auto"/>
                                        <w:left w:val="none" w:sz="0" w:space="0" w:color="auto"/>
                                        <w:bottom w:val="none" w:sz="0" w:space="0" w:color="auto"/>
                                        <w:right w:val="none" w:sz="0" w:space="0" w:color="auto"/>
                                      </w:divBdr>
                                      <w:divsChild>
                                        <w:div w:id="1026101673">
                                          <w:marLeft w:val="0"/>
                                          <w:marRight w:val="0"/>
                                          <w:marTop w:val="0"/>
                                          <w:marBottom w:val="0"/>
                                          <w:divBdr>
                                            <w:top w:val="none" w:sz="0" w:space="0" w:color="auto"/>
                                            <w:left w:val="none" w:sz="0" w:space="0" w:color="auto"/>
                                            <w:bottom w:val="none" w:sz="0" w:space="0" w:color="auto"/>
                                            <w:right w:val="none" w:sz="0" w:space="0" w:color="auto"/>
                                          </w:divBdr>
                                          <w:divsChild>
                                            <w:div w:id="1255942031">
                                              <w:marLeft w:val="0"/>
                                              <w:marRight w:val="0"/>
                                              <w:marTop w:val="0"/>
                                              <w:marBottom w:val="0"/>
                                              <w:divBdr>
                                                <w:top w:val="none" w:sz="0" w:space="0" w:color="auto"/>
                                                <w:left w:val="none" w:sz="0" w:space="0" w:color="auto"/>
                                                <w:bottom w:val="none" w:sz="0" w:space="0" w:color="auto"/>
                                                <w:right w:val="none" w:sz="0" w:space="0" w:color="auto"/>
                                              </w:divBdr>
                                              <w:divsChild>
                                                <w:div w:id="28967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975281">
      <w:bodyDiv w:val="1"/>
      <w:marLeft w:val="0"/>
      <w:marRight w:val="0"/>
      <w:marTop w:val="0"/>
      <w:marBottom w:val="0"/>
      <w:divBdr>
        <w:top w:val="none" w:sz="0" w:space="0" w:color="auto"/>
        <w:left w:val="none" w:sz="0" w:space="0" w:color="auto"/>
        <w:bottom w:val="none" w:sz="0" w:space="0" w:color="auto"/>
        <w:right w:val="none" w:sz="0" w:space="0" w:color="auto"/>
      </w:divBdr>
      <w:divsChild>
        <w:div w:id="1242562684">
          <w:marLeft w:val="0"/>
          <w:marRight w:val="0"/>
          <w:marTop w:val="0"/>
          <w:marBottom w:val="0"/>
          <w:divBdr>
            <w:top w:val="none" w:sz="0" w:space="0" w:color="auto"/>
            <w:left w:val="none" w:sz="0" w:space="0" w:color="auto"/>
            <w:bottom w:val="none" w:sz="0" w:space="0" w:color="auto"/>
            <w:right w:val="none" w:sz="0" w:space="0" w:color="auto"/>
          </w:divBdr>
          <w:divsChild>
            <w:div w:id="1303534640">
              <w:marLeft w:val="0"/>
              <w:marRight w:val="0"/>
              <w:marTop w:val="0"/>
              <w:marBottom w:val="0"/>
              <w:divBdr>
                <w:top w:val="none" w:sz="0" w:space="0" w:color="auto"/>
                <w:left w:val="none" w:sz="0" w:space="0" w:color="auto"/>
                <w:bottom w:val="none" w:sz="0" w:space="0" w:color="auto"/>
                <w:right w:val="none" w:sz="0" w:space="0" w:color="auto"/>
              </w:divBdr>
              <w:divsChild>
                <w:div w:id="2012558408">
                  <w:marLeft w:val="0"/>
                  <w:marRight w:val="0"/>
                  <w:marTop w:val="0"/>
                  <w:marBottom w:val="0"/>
                  <w:divBdr>
                    <w:top w:val="none" w:sz="0" w:space="0" w:color="auto"/>
                    <w:left w:val="none" w:sz="0" w:space="0" w:color="auto"/>
                    <w:bottom w:val="none" w:sz="0" w:space="0" w:color="auto"/>
                    <w:right w:val="none" w:sz="0" w:space="0" w:color="auto"/>
                  </w:divBdr>
                  <w:divsChild>
                    <w:div w:id="472066768">
                      <w:marLeft w:val="0"/>
                      <w:marRight w:val="0"/>
                      <w:marTop w:val="0"/>
                      <w:marBottom w:val="0"/>
                      <w:divBdr>
                        <w:top w:val="single" w:sz="2" w:space="0" w:color="E2E2E2"/>
                        <w:left w:val="single" w:sz="2" w:space="15" w:color="E2E2E2"/>
                        <w:bottom w:val="single" w:sz="2" w:space="0" w:color="E2E2E2"/>
                        <w:right w:val="single" w:sz="2" w:space="15" w:color="E2E2E2"/>
                      </w:divBdr>
                      <w:divsChild>
                        <w:div w:id="1299646859">
                          <w:marLeft w:val="0"/>
                          <w:marRight w:val="0"/>
                          <w:marTop w:val="0"/>
                          <w:marBottom w:val="0"/>
                          <w:divBdr>
                            <w:top w:val="none" w:sz="0" w:space="0" w:color="auto"/>
                            <w:left w:val="none" w:sz="0" w:space="0" w:color="auto"/>
                            <w:bottom w:val="none" w:sz="0" w:space="0" w:color="auto"/>
                            <w:right w:val="none" w:sz="0" w:space="0" w:color="auto"/>
                          </w:divBdr>
                          <w:divsChild>
                            <w:div w:id="995717690">
                              <w:marLeft w:val="0"/>
                              <w:marRight w:val="0"/>
                              <w:marTop w:val="0"/>
                              <w:marBottom w:val="0"/>
                              <w:divBdr>
                                <w:top w:val="none" w:sz="0" w:space="0" w:color="auto"/>
                                <w:left w:val="none" w:sz="0" w:space="0" w:color="auto"/>
                                <w:bottom w:val="none" w:sz="0" w:space="0" w:color="auto"/>
                                <w:right w:val="none" w:sz="0" w:space="0" w:color="auto"/>
                              </w:divBdr>
                              <w:divsChild>
                                <w:div w:id="92946748">
                                  <w:marLeft w:val="0"/>
                                  <w:marRight w:val="0"/>
                                  <w:marTop w:val="0"/>
                                  <w:marBottom w:val="0"/>
                                  <w:divBdr>
                                    <w:top w:val="single" w:sz="6" w:space="0" w:color="DDDDDD"/>
                                    <w:left w:val="single" w:sz="6" w:space="8" w:color="DDDDDD"/>
                                    <w:bottom w:val="single" w:sz="6" w:space="8" w:color="DDDDDD"/>
                                    <w:right w:val="single" w:sz="6" w:space="8" w:color="DDDDDD"/>
                                  </w:divBdr>
                                  <w:divsChild>
                                    <w:div w:id="567880290">
                                      <w:marLeft w:val="0"/>
                                      <w:marRight w:val="0"/>
                                      <w:marTop w:val="0"/>
                                      <w:marBottom w:val="0"/>
                                      <w:divBdr>
                                        <w:top w:val="none" w:sz="0" w:space="0" w:color="auto"/>
                                        <w:left w:val="none" w:sz="0" w:space="0" w:color="auto"/>
                                        <w:bottom w:val="none" w:sz="0" w:space="0" w:color="auto"/>
                                        <w:right w:val="none" w:sz="0" w:space="0" w:color="auto"/>
                                      </w:divBdr>
                                      <w:divsChild>
                                        <w:div w:id="1831360195">
                                          <w:marLeft w:val="0"/>
                                          <w:marRight w:val="0"/>
                                          <w:marTop w:val="0"/>
                                          <w:marBottom w:val="0"/>
                                          <w:divBdr>
                                            <w:top w:val="none" w:sz="0" w:space="0" w:color="auto"/>
                                            <w:left w:val="none" w:sz="0" w:space="0" w:color="auto"/>
                                            <w:bottom w:val="none" w:sz="0" w:space="0" w:color="auto"/>
                                            <w:right w:val="none" w:sz="0" w:space="0" w:color="auto"/>
                                          </w:divBdr>
                                          <w:divsChild>
                                            <w:div w:id="1916158086">
                                              <w:marLeft w:val="0"/>
                                              <w:marRight w:val="0"/>
                                              <w:marTop w:val="0"/>
                                              <w:marBottom w:val="0"/>
                                              <w:divBdr>
                                                <w:top w:val="none" w:sz="0" w:space="0" w:color="auto"/>
                                                <w:left w:val="none" w:sz="0" w:space="0" w:color="auto"/>
                                                <w:bottom w:val="none" w:sz="0" w:space="0" w:color="auto"/>
                                                <w:right w:val="none" w:sz="0" w:space="0" w:color="auto"/>
                                              </w:divBdr>
                                              <w:divsChild>
                                                <w:div w:id="205187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123203">
      <w:bodyDiv w:val="1"/>
      <w:marLeft w:val="0"/>
      <w:marRight w:val="0"/>
      <w:marTop w:val="0"/>
      <w:marBottom w:val="0"/>
      <w:divBdr>
        <w:top w:val="none" w:sz="0" w:space="0" w:color="auto"/>
        <w:left w:val="none" w:sz="0" w:space="0" w:color="auto"/>
        <w:bottom w:val="none" w:sz="0" w:space="0" w:color="auto"/>
        <w:right w:val="none" w:sz="0" w:space="0" w:color="auto"/>
      </w:divBdr>
    </w:div>
    <w:div w:id="221644633">
      <w:bodyDiv w:val="1"/>
      <w:marLeft w:val="0"/>
      <w:marRight w:val="0"/>
      <w:marTop w:val="0"/>
      <w:marBottom w:val="0"/>
      <w:divBdr>
        <w:top w:val="none" w:sz="0" w:space="0" w:color="auto"/>
        <w:left w:val="none" w:sz="0" w:space="0" w:color="auto"/>
        <w:bottom w:val="none" w:sz="0" w:space="0" w:color="auto"/>
        <w:right w:val="none" w:sz="0" w:space="0" w:color="auto"/>
      </w:divBdr>
      <w:divsChild>
        <w:div w:id="1699164083">
          <w:marLeft w:val="0"/>
          <w:marRight w:val="0"/>
          <w:marTop w:val="0"/>
          <w:marBottom w:val="0"/>
          <w:divBdr>
            <w:top w:val="none" w:sz="0" w:space="0" w:color="auto"/>
            <w:left w:val="none" w:sz="0" w:space="0" w:color="auto"/>
            <w:bottom w:val="none" w:sz="0" w:space="0" w:color="auto"/>
            <w:right w:val="none" w:sz="0" w:space="0" w:color="auto"/>
          </w:divBdr>
          <w:divsChild>
            <w:div w:id="1089809644">
              <w:marLeft w:val="0"/>
              <w:marRight w:val="0"/>
              <w:marTop w:val="0"/>
              <w:marBottom w:val="0"/>
              <w:divBdr>
                <w:top w:val="none" w:sz="0" w:space="0" w:color="auto"/>
                <w:left w:val="none" w:sz="0" w:space="0" w:color="auto"/>
                <w:bottom w:val="none" w:sz="0" w:space="0" w:color="auto"/>
                <w:right w:val="none" w:sz="0" w:space="0" w:color="auto"/>
              </w:divBdr>
              <w:divsChild>
                <w:div w:id="1161771374">
                  <w:marLeft w:val="0"/>
                  <w:marRight w:val="0"/>
                  <w:marTop w:val="0"/>
                  <w:marBottom w:val="0"/>
                  <w:divBdr>
                    <w:top w:val="none" w:sz="0" w:space="0" w:color="auto"/>
                    <w:left w:val="none" w:sz="0" w:space="0" w:color="auto"/>
                    <w:bottom w:val="none" w:sz="0" w:space="0" w:color="auto"/>
                    <w:right w:val="none" w:sz="0" w:space="0" w:color="auto"/>
                  </w:divBdr>
                  <w:divsChild>
                    <w:div w:id="936862051">
                      <w:marLeft w:val="0"/>
                      <w:marRight w:val="0"/>
                      <w:marTop w:val="0"/>
                      <w:marBottom w:val="0"/>
                      <w:divBdr>
                        <w:top w:val="single" w:sz="2" w:space="0" w:color="E2E2E2"/>
                        <w:left w:val="single" w:sz="2" w:space="15" w:color="E2E2E2"/>
                        <w:bottom w:val="single" w:sz="2" w:space="0" w:color="E2E2E2"/>
                        <w:right w:val="single" w:sz="2" w:space="15" w:color="E2E2E2"/>
                      </w:divBdr>
                      <w:divsChild>
                        <w:div w:id="1002322586">
                          <w:marLeft w:val="0"/>
                          <w:marRight w:val="0"/>
                          <w:marTop w:val="0"/>
                          <w:marBottom w:val="0"/>
                          <w:divBdr>
                            <w:top w:val="none" w:sz="0" w:space="0" w:color="auto"/>
                            <w:left w:val="none" w:sz="0" w:space="0" w:color="auto"/>
                            <w:bottom w:val="none" w:sz="0" w:space="0" w:color="auto"/>
                            <w:right w:val="none" w:sz="0" w:space="0" w:color="auto"/>
                          </w:divBdr>
                          <w:divsChild>
                            <w:div w:id="554855690">
                              <w:marLeft w:val="0"/>
                              <w:marRight w:val="0"/>
                              <w:marTop w:val="0"/>
                              <w:marBottom w:val="0"/>
                              <w:divBdr>
                                <w:top w:val="none" w:sz="0" w:space="0" w:color="auto"/>
                                <w:left w:val="none" w:sz="0" w:space="0" w:color="auto"/>
                                <w:bottom w:val="none" w:sz="0" w:space="0" w:color="auto"/>
                                <w:right w:val="none" w:sz="0" w:space="0" w:color="auto"/>
                              </w:divBdr>
                              <w:divsChild>
                                <w:div w:id="637340110">
                                  <w:marLeft w:val="0"/>
                                  <w:marRight w:val="0"/>
                                  <w:marTop w:val="0"/>
                                  <w:marBottom w:val="0"/>
                                  <w:divBdr>
                                    <w:top w:val="single" w:sz="6" w:space="0" w:color="DDDDDD"/>
                                    <w:left w:val="single" w:sz="6" w:space="8" w:color="DDDDDD"/>
                                    <w:bottom w:val="single" w:sz="6" w:space="8" w:color="DDDDDD"/>
                                    <w:right w:val="single" w:sz="6" w:space="8" w:color="DDDDDD"/>
                                  </w:divBdr>
                                  <w:divsChild>
                                    <w:div w:id="717364177">
                                      <w:marLeft w:val="0"/>
                                      <w:marRight w:val="0"/>
                                      <w:marTop w:val="0"/>
                                      <w:marBottom w:val="0"/>
                                      <w:divBdr>
                                        <w:top w:val="none" w:sz="0" w:space="0" w:color="auto"/>
                                        <w:left w:val="none" w:sz="0" w:space="0" w:color="auto"/>
                                        <w:bottom w:val="none" w:sz="0" w:space="0" w:color="auto"/>
                                        <w:right w:val="none" w:sz="0" w:space="0" w:color="auto"/>
                                      </w:divBdr>
                                      <w:divsChild>
                                        <w:div w:id="557742173">
                                          <w:marLeft w:val="0"/>
                                          <w:marRight w:val="0"/>
                                          <w:marTop w:val="0"/>
                                          <w:marBottom w:val="0"/>
                                          <w:divBdr>
                                            <w:top w:val="none" w:sz="0" w:space="0" w:color="auto"/>
                                            <w:left w:val="none" w:sz="0" w:space="0" w:color="auto"/>
                                            <w:bottom w:val="none" w:sz="0" w:space="0" w:color="auto"/>
                                            <w:right w:val="none" w:sz="0" w:space="0" w:color="auto"/>
                                          </w:divBdr>
                                          <w:divsChild>
                                            <w:div w:id="828255343">
                                              <w:marLeft w:val="0"/>
                                              <w:marRight w:val="0"/>
                                              <w:marTop w:val="0"/>
                                              <w:marBottom w:val="0"/>
                                              <w:divBdr>
                                                <w:top w:val="none" w:sz="0" w:space="0" w:color="auto"/>
                                                <w:left w:val="none" w:sz="0" w:space="0" w:color="auto"/>
                                                <w:bottom w:val="none" w:sz="0" w:space="0" w:color="auto"/>
                                                <w:right w:val="none" w:sz="0" w:space="0" w:color="auto"/>
                                              </w:divBdr>
                                              <w:divsChild>
                                                <w:div w:id="181498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54168989">
      <w:bodyDiv w:val="1"/>
      <w:marLeft w:val="0"/>
      <w:marRight w:val="0"/>
      <w:marTop w:val="0"/>
      <w:marBottom w:val="0"/>
      <w:divBdr>
        <w:top w:val="none" w:sz="0" w:space="0" w:color="auto"/>
        <w:left w:val="none" w:sz="0" w:space="0" w:color="auto"/>
        <w:bottom w:val="none" w:sz="0" w:space="0" w:color="auto"/>
        <w:right w:val="none" w:sz="0" w:space="0" w:color="auto"/>
      </w:divBdr>
      <w:divsChild>
        <w:div w:id="970598587">
          <w:marLeft w:val="0"/>
          <w:marRight w:val="0"/>
          <w:marTop w:val="0"/>
          <w:marBottom w:val="0"/>
          <w:divBdr>
            <w:top w:val="none" w:sz="0" w:space="0" w:color="auto"/>
            <w:left w:val="none" w:sz="0" w:space="0" w:color="auto"/>
            <w:bottom w:val="none" w:sz="0" w:space="0" w:color="auto"/>
            <w:right w:val="none" w:sz="0" w:space="0" w:color="auto"/>
          </w:divBdr>
          <w:divsChild>
            <w:div w:id="1987465433">
              <w:marLeft w:val="0"/>
              <w:marRight w:val="0"/>
              <w:marTop w:val="0"/>
              <w:marBottom w:val="0"/>
              <w:divBdr>
                <w:top w:val="none" w:sz="0" w:space="0" w:color="auto"/>
                <w:left w:val="none" w:sz="0" w:space="0" w:color="auto"/>
                <w:bottom w:val="none" w:sz="0" w:space="0" w:color="auto"/>
                <w:right w:val="none" w:sz="0" w:space="0" w:color="auto"/>
              </w:divBdr>
              <w:divsChild>
                <w:div w:id="927229565">
                  <w:marLeft w:val="0"/>
                  <w:marRight w:val="0"/>
                  <w:marTop w:val="0"/>
                  <w:marBottom w:val="0"/>
                  <w:divBdr>
                    <w:top w:val="none" w:sz="0" w:space="0" w:color="auto"/>
                    <w:left w:val="none" w:sz="0" w:space="0" w:color="auto"/>
                    <w:bottom w:val="none" w:sz="0" w:space="0" w:color="auto"/>
                    <w:right w:val="none" w:sz="0" w:space="0" w:color="auto"/>
                  </w:divBdr>
                  <w:divsChild>
                    <w:div w:id="675619857">
                      <w:marLeft w:val="0"/>
                      <w:marRight w:val="0"/>
                      <w:marTop w:val="0"/>
                      <w:marBottom w:val="0"/>
                      <w:divBdr>
                        <w:top w:val="single" w:sz="2" w:space="0" w:color="E2E2E2"/>
                        <w:left w:val="single" w:sz="2" w:space="15" w:color="E2E2E2"/>
                        <w:bottom w:val="single" w:sz="2" w:space="0" w:color="E2E2E2"/>
                        <w:right w:val="single" w:sz="2" w:space="15" w:color="E2E2E2"/>
                      </w:divBdr>
                      <w:divsChild>
                        <w:div w:id="1372879118">
                          <w:marLeft w:val="0"/>
                          <w:marRight w:val="0"/>
                          <w:marTop w:val="0"/>
                          <w:marBottom w:val="0"/>
                          <w:divBdr>
                            <w:top w:val="none" w:sz="0" w:space="0" w:color="auto"/>
                            <w:left w:val="none" w:sz="0" w:space="0" w:color="auto"/>
                            <w:bottom w:val="none" w:sz="0" w:space="0" w:color="auto"/>
                            <w:right w:val="none" w:sz="0" w:space="0" w:color="auto"/>
                          </w:divBdr>
                          <w:divsChild>
                            <w:div w:id="858470146">
                              <w:marLeft w:val="0"/>
                              <w:marRight w:val="0"/>
                              <w:marTop w:val="0"/>
                              <w:marBottom w:val="0"/>
                              <w:divBdr>
                                <w:top w:val="none" w:sz="0" w:space="0" w:color="auto"/>
                                <w:left w:val="none" w:sz="0" w:space="0" w:color="auto"/>
                                <w:bottom w:val="none" w:sz="0" w:space="0" w:color="auto"/>
                                <w:right w:val="none" w:sz="0" w:space="0" w:color="auto"/>
                              </w:divBdr>
                              <w:divsChild>
                                <w:div w:id="915280435">
                                  <w:marLeft w:val="0"/>
                                  <w:marRight w:val="0"/>
                                  <w:marTop w:val="0"/>
                                  <w:marBottom w:val="0"/>
                                  <w:divBdr>
                                    <w:top w:val="single" w:sz="6" w:space="0" w:color="DDDDDD"/>
                                    <w:left w:val="single" w:sz="6" w:space="8" w:color="DDDDDD"/>
                                    <w:bottom w:val="single" w:sz="6" w:space="8" w:color="DDDDDD"/>
                                    <w:right w:val="single" w:sz="6" w:space="8" w:color="DDDDDD"/>
                                  </w:divBdr>
                                  <w:divsChild>
                                    <w:div w:id="789323863">
                                      <w:marLeft w:val="0"/>
                                      <w:marRight w:val="0"/>
                                      <w:marTop w:val="0"/>
                                      <w:marBottom w:val="0"/>
                                      <w:divBdr>
                                        <w:top w:val="none" w:sz="0" w:space="0" w:color="auto"/>
                                        <w:left w:val="none" w:sz="0" w:space="0" w:color="auto"/>
                                        <w:bottom w:val="none" w:sz="0" w:space="0" w:color="auto"/>
                                        <w:right w:val="none" w:sz="0" w:space="0" w:color="auto"/>
                                      </w:divBdr>
                                      <w:divsChild>
                                        <w:div w:id="1514030436">
                                          <w:marLeft w:val="0"/>
                                          <w:marRight w:val="0"/>
                                          <w:marTop w:val="0"/>
                                          <w:marBottom w:val="0"/>
                                          <w:divBdr>
                                            <w:top w:val="none" w:sz="0" w:space="0" w:color="auto"/>
                                            <w:left w:val="none" w:sz="0" w:space="0" w:color="auto"/>
                                            <w:bottom w:val="none" w:sz="0" w:space="0" w:color="auto"/>
                                            <w:right w:val="none" w:sz="0" w:space="0" w:color="auto"/>
                                          </w:divBdr>
                                          <w:divsChild>
                                            <w:div w:id="1908688803">
                                              <w:marLeft w:val="0"/>
                                              <w:marRight w:val="0"/>
                                              <w:marTop w:val="0"/>
                                              <w:marBottom w:val="0"/>
                                              <w:divBdr>
                                                <w:top w:val="none" w:sz="0" w:space="0" w:color="auto"/>
                                                <w:left w:val="none" w:sz="0" w:space="0" w:color="auto"/>
                                                <w:bottom w:val="none" w:sz="0" w:space="0" w:color="auto"/>
                                                <w:right w:val="none" w:sz="0" w:space="0" w:color="auto"/>
                                              </w:divBdr>
                                              <w:divsChild>
                                                <w:div w:id="66594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67738158">
      <w:bodyDiv w:val="1"/>
      <w:marLeft w:val="0"/>
      <w:marRight w:val="0"/>
      <w:marTop w:val="0"/>
      <w:marBottom w:val="0"/>
      <w:divBdr>
        <w:top w:val="none" w:sz="0" w:space="0" w:color="auto"/>
        <w:left w:val="none" w:sz="0" w:space="0" w:color="auto"/>
        <w:bottom w:val="none" w:sz="0" w:space="0" w:color="auto"/>
        <w:right w:val="none" w:sz="0" w:space="0" w:color="auto"/>
      </w:divBdr>
      <w:divsChild>
        <w:div w:id="642588107">
          <w:marLeft w:val="0"/>
          <w:marRight w:val="0"/>
          <w:marTop w:val="0"/>
          <w:marBottom w:val="0"/>
          <w:divBdr>
            <w:top w:val="none" w:sz="0" w:space="0" w:color="auto"/>
            <w:left w:val="none" w:sz="0" w:space="0" w:color="auto"/>
            <w:bottom w:val="none" w:sz="0" w:space="0" w:color="auto"/>
            <w:right w:val="none" w:sz="0" w:space="0" w:color="auto"/>
          </w:divBdr>
          <w:divsChild>
            <w:div w:id="146407578">
              <w:marLeft w:val="0"/>
              <w:marRight w:val="0"/>
              <w:marTop w:val="0"/>
              <w:marBottom w:val="0"/>
              <w:divBdr>
                <w:top w:val="none" w:sz="0" w:space="0" w:color="auto"/>
                <w:left w:val="none" w:sz="0" w:space="0" w:color="auto"/>
                <w:bottom w:val="none" w:sz="0" w:space="0" w:color="auto"/>
                <w:right w:val="none" w:sz="0" w:space="0" w:color="auto"/>
              </w:divBdr>
              <w:divsChild>
                <w:div w:id="2059552129">
                  <w:marLeft w:val="0"/>
                  <w:marRight w:val="0"/>
                  <w:marTop w:val="0"/>
                  <w:marBottom w:val="0"/>
                  <w:divBdr>
                    <w:top w:val="none" w:sz="0" w:space="0" w:color="auto"/>
                    <w:left w:val="none" w:sz="0" w:space="0" w:color="auto"/>
                    <w:bottom w:val="none" w:sz="0" w:space="0" w:color="auto"/>
                    <w:right w:val="none" w:sz="0" w:space="0" w:color="auto"/>
                  </w:divBdr>
                  <w:divsChild>
                    <w:div w:id="1319530670">
                      <w:marLeft w:val="0"/>
                      <w:marRight w:val="0"/>
                      <w:marTop w:val="0"/>
                      <w:marBottom w:val="0"/>
                      <w:divBdr>
                        <w:top w:val="single" w:sz="2" w:space="0" w:color="E2E2E2"/>
                        <w:left w:val="single" w:sz="2" w:space="15" w:color="E2E2E2"/>
                        <w:bottom w:val="single" w:sz="2" w:space="0" w:color="E2E2E2"/>
                        <w:right w:val="single" w:sz="2" w:space="15" w:color="E2E2E2"/>
                      </w:divBdr>
                      <w:divsChild>
                        <w:div w:id="1842114323">
                          <w:marLeft w:val="0"/>
                          <w:marRight w:val="0"/>
                          <w:marTop w:val="0"/>
                          <w:marBottom w:val="0"/>
                          <w:divBdr>
                            <w:top w:val="none" w:sz="0" w:space="0" w:color="auto"/>
                            <w:left w:val="none" w:sz="0" w:space="0" w:color="auto"/>
                            <w:bottom w:val="none" w:sz="0" w:space="0" w:color="auto"/>
                            <w:right w:val="none" w:sz="0" w:space="0" w:color="auto"/>
                          </w:divBdr>
                          <w:divsChild>
                            <w:div w:id="496194202">
                              <w:marLeft w:val="0"/>
                              <w:marRight w:val="0"/>
                              <w:marTop w:val="0"/>
                              <w:marBottom w:val="0"/>
                              <w:divBdr>
                                <w:top w:val="none" w:sz="0" w:space="0" w:color="auto"/>
                                <w:left w:val="none" w:sz="0" w:space="0" w:color="auto"/>
                                <w:bottom w:val="none" w:sz="0" w:space="0" w:color="auto"/>
                                <w:right w:val="none" w:sz="0" w:space="0" w:color="auto"/>
                              </w:divBdr>
                              <w:divsChild>
                                <w:div w:id="130756131">
                                  <w:marLeft w:val="0"/>
                                  <w:marRight w:val="0"/>
                                  <w:marTop w:val="0"/>
                                  <w:marBottom w:val="0"/>
                                  <w:divBdr>
                                    <w:top w:val="single" w:sz="6" w:space="0" w:color="DDDDDD"/>
                                    <w:left w:val="single" w:sz="6" w:space="8" w:color="DDDDDD"/>
                                    <w:bottom w:val="single" w:sz="6" w:space="8" w:color="DDDDDD"/>
                                    <w:right w:val="single" w:sz="6" w:space="8" w:color="DDDDDD"/>
                                  </w:divBdr>
                                  <w:divsChild>
                                    <w:div w:id="1480615653">
                                      <w:marLeft w:val="0"/>
                                      <w:marRight w:val="0"/>
                                      <w:marTop w:val="0"/>
                                      <w:marBottom w:val="0"/>
                                      <w:divBdr>
                                        <w:top w:val="none" w:sz="0" w:space="0" w:color="auto"/>
                                        <w:left w:val="none" w:sz="0" w:space="0" w:color="auto"/>
                                        <w:bottom w:val="none" w:sz="0" w:space="0" w:color="auto"/>
                                        <w:right w:val="none" w:sz="0" w:space="0" w:color="auto"/>
                                      </w:divBdr>
                                      <w:divsChild>
                                        <w:div w:id="1221403192">
                                          <w:marLeft w:val="0"/>
                                          <w:marRight w:val="0"/>
                                          <w:marTop w:val="0"/>
                                          <w:marBottom w:val="0"/>
                                          <w:divBdr>
                                            <w:top w:val="none" w:sz="0" w:space="0" w:color="auto"/>
                                            <w:left w:val="none" w:sz="0" w:space="0" w:color="auto"/>
                                            <w:bottom w:val="none" w:sz="0" w:space="0" w:color="auto"/>
                                            <w:right w:val="none" w:sz="0" w:space="0" w:color="auto"/>
                                          </w:divBdr>
                                          <w:divsChild>
                                            <w:div w:id="813063250">
                                              <w:marLeft w:val="0"/>
                                              <w:marRight w:val="0"/>
                                              <w:marTop w:val="0"/>
                                              <w:marBottom w:val="0"/>
                                              <w:divBdr>
                                                <w:top w:val="none" w:sz="0" w:space="0" w:color="auto"/>
                                                <w:left w:val="none" w:sz="0" w:space="0" w:color="auto"/>
                                                <w:bottom w:val="none" w:sz="0" w:space="0" w:color="auto"/>
                                                <w:right w:val="none" w:sz="0" w:space="0" w:color="auto"/>
                                              </w:divBdr>
                                              <w:divsChild>
                                                <w:div w:id="252054937">
                                                  <w:marLeft w:val="0"/>
                                                  <w:marRight w:val="0"/>
                                                  <w:marTop w:val="0"/>
                                                  <w:marBottom w:val="0"/>
                                                  <w:divBdr>
                                                    <w:top w:val="none" w:sz="0" w:space="0" w:color="auto"/>
                                                    <w:left w:val="none" w:sz="0" w:space="0" w:color="auto"/>
                                                    <w:bottom w:val="none" w:sz="0" w:space="0" w:color="auto"/>
                                                    <w:right w:val="none" w:sz="0" w:space="0" w:color="auto"/>
                                                  </w:divBdr>
                                                </w:div>
                                                <w:div w:id="210187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68437901">
      <w:bodyDiv w:val="1"/>
      <w:marLeft w:val="0"/>
      <w:marRight w:val="0"/>
      <w:marTop w:val="0"/>
      <w:marBottom w:val="0"/>
      <w:divBdr>
        <w:top w:val="none" w:sz="0" w:space="0" w:color="auto"/>
        <w:left w:val="none" w:sz="0" w:space="0" w:color="auto"/>
        <w:bottom w:val="none" w:sz="0" w:space="0" w:color="auto"/>
        <w:right w:val="none" w:sz="0" w:space="0" w:color="auto"/>
      </w:divBdr>
      <w:divsChild>
        <w:div w:id="2086563435">
          <w:marLeft w:val="0"/>
          <w:marRight w:val="0"/>
          <w:marTop w:val="0"/>
          <w:marBottom w:val="0"/>
          <w:divBdr>
            <w:top w:val="none" w:sz="0" w:space="0" w:color="auto"/>
            <w:left w:val="none" w:sz="0" w:space="0" w:color="auto"/>
            <w:bottom w:val="none" w:sz="0" w:space="0" w:color="auto"/>
            <w:right w:val="none" w:sz="0" w:space="0" w:color="auto"/>
          </w:divBdr>
        </w:div>
      </w:divsChild>
    </w:div>
    <w:div w:id="273557198">
      <w:bodyDiv w:val="1"/>
      <w:marLeft w:val="0"/>
      <w:marRight w:val="0"/>
      <w:marTop w:val="0"/>
      <w:marBottom w:val="0"/>
      <w:divBdr>
        <w:top w:val="none" w:sz="0" w:space="0" w:color="auto"/>
        <w:left w:val="none" w:sz="0" w:space="0" w:color="auto"/>
        <w:bottom w:val="none" w:sz="0" w:space="0" w:color="auto"/>
        <w:right w:val="none" w:sz="0" w:space="0" w:color="auto"/>
      </w:divBdr>
    </w:div>
    <w:div w:id="280303333">
      <w:bodyDiv w:val="1"/>
      <w:marLeft w:val="0"/>
      <w:marRight w:val="0"/>
      <w:marTop w:val="0"/>
      <w:marBottom w:val="0"/>
      <w:divBdr>
        <w:top w:val="none" w:sz="0" w:space="0" w:color="auto"/>
        <w:left w:val="none" w:sz="0" w:space="0" w:color="auto"/>
        <w:bottom w:val="none" w:sz="0" w:space="0" w:color="auto"/>
        <w:right w:val="none" w:sz="0" w:space="0" w:color="auto"/>
      </w:divBdr>
      <w:divsChild>
        <w:div w:id="2072388924">
          <w:marLeft w:val="0"/>
          <w:marRight w:val="0"/>
          <w:marTop w:val="0"/>
          <w:marBottom w:val="0"/>
          <w:divBdr>
            <w:top w:val="none" w:sz="0" w:space="0" w:color="auto"/>
            <w:left w:val="none" w:sz="0" w:space="0" w:color="auto"/>
            <w:bottom w:val="none" w:sz="0" w:space="0" w:color="auto"/>
            <w:right w:val="none" w:sz="0" w:space="0" w:color="auto"/>
          </w:divBdr>
          <w:divsChild>
            <w:div w:id="1080175782">
              <w:marLeft w:val="0"/>
              <w:marRight w:val="0"/>
              <w:marTop w:val="0"/>
              <w:marBottom w:val="0"/>
              <w:divBdr>
                <w:top w:val="none" w:sz="0" w:space="0" w:color="auto"/>
                <w:left w:val="none" w:sz="0" w:space="0" w:color="auto"/>
                <w:bottom w:val="none" w:sz="0" w:space="0" w:color="auto"/>
                <w:right w:val="none" w:sz="0" w:space="0" w:color="auto"/>
              </w:divBdr>
              <w:divsChild>
                <w:div w:id="571618703">
                  <w:marLeft w:val="0"/>
                  <w:marRight w:val="0"/>
                  <w:marTop w:val="0"/>
                  <w:marBottom w:val="0"/>
                  <w:divBdr>
                    <w:top w:val="none" w:sz="0" w:space="0" w:color="auto"/>
                    <w:left w:val="none" w:sz="0" w:space="0" w:color="auto"/>
                    <w:bottom w:val="none" w:sz="0" w:space="0" w:color="auto"/>
                    <w:right w:val="none" w:sz="0" w:space="0" w:color="auto"/>
                  </w:divBdr>
                  <w:divsChild>
                    <w:div w:id="1824159660">
                      <w:marLeft w:val="0"/>
                      <w:marRight w:val="0"/>
                      <w:marTop w:val="0"/>
                      <w:marBottom w:val="0"/>
                      <w:divBdr>
                        <w:top w:val="single" w:sz="2" w:space="0" w:color="E2E2E2"/>
                        <w:left w:val="single" w:sz="2" w:space="15" w:color="E2E2E2"/>
                        <w:bottom w:val="single" w:sz="2" w:space="0" w:color="E2E2E2"/>
                        <w:right w:val="single" w:sz="2" w:space="15" w:color="E2E2E2"/>
                      </w:divBdr>
                      <w:divsChild>
                        <w:div w:id="689183835">
                          <w:marLeft w:val="0"/>
                          <w:marRight w:val="0"/>
                          <w:marTop w:val="0"/>
                          <w:marBottom w:val="0"/>
                          <w:divBdr>
                            <w:top w:val="none" w:sz="0" w:space="0" w:color="auto"/>
                            <w:left w:val="none" w:sz="0" w:space="0" w:color="auto"/>
                            <w:bottom w:val="none" w:sz="0" w:space="0" w:color="auto"/>
                            <w:right w:val="none" w:sz="0" w:space="0" w:color="auto"/>
                          </w:divBdr>
                          <w:divsChild>
                            <w:div w:id="1182864346">
                              <w:marLeft w:val="0"/>
                              <w:marRight w:val="0"/>
                              <w:marTop w:val="0"/>
                              <w:marBottom w:val="0"/>
                              <w:divBdr>
                                <w:top w:val="none" w:sz="0" w:space="0" w:color="auto"/>
                                <w:left w:val="none" w:sz="0" w:space="0" w:color="auto"/>
                                <w:bottom w:val="none" w:sz="0" w:space="0" w:color="auto"/>
                                <w:right w:val="none" w:sz="0" w:space="0" w:color="auto"/>
                              </w:divBdr>
                              <w:divsChild>
                                <w:div w:id="1413549823">
                                  <w:marLeft w:val="0"/>
                                  <w:marRight w:val="0"/>
                                  <w:marTop w:val="0"/>
                                  <w:marBottom w:val="0"/>
                                  <w:divBdr>
                                    <w:top w:val="single" w:sz="6" w:space="0" w:color="DDDDDD"/>
                                    <w:left w:val="single" w:sz="6" w:space="8" w:color="DDDDDD"/>
                                    <w:bottom w:val="single" w:sz="6" w:space="8" w:color="DDDDDD"/>
                                    <w:right w:val="single" w:sz="6" w:space="8" w:color="DDDDDD"/>
                                  </w:divBdr>
                                  <w:divsChild>
                                    <w:div w:id="437405870">
                                      <w:marLeft w:val="0"/>
                                      <w:marRight w:val="0"/>
                                      <w:marTop w:val="0"/>
                                      <w:marBottom w:val="0"/>
                                      <w:divBdr>
                                        <w:top w:val="none" w:sz="0" w:space="0" w:color="auto"/>
                                        <w:left w:val="none" w:sz="0" w:space="0" w:color="auto"/>
                                        <w:bottom w:val="none" w:sz="0" w:space="0" w:color="auto"/>
                                        <w:right w:val="none" w:sz="0" w:space="0" w:color="auto"/>
                                      </w:divBdr>
                                      <w:divsChild>
                                        <w:div w:id="447547770">
                                          <w:marLeft w:val="0"/>
                                          <w:marRight w:val="0"/>
                                          <w:marTop w:val="0"/>
                                          <w:marBottom w:val="0"/>
                                          <w:divBdr>
                                            <w:top w:val="none" w:sz="0" w:space="0" w:color="auto"/>
                                            <w:left w:val="none" w:sz="0" w:space="0" w:color="auto"/>
                                            <w:bottom w:val="none" w:sz="0" w:space="0" w:color="auto"/>
                                            <w:right w:val="none" w:sz="0" w:space="0" w:color="auto"/>
                                          </w:divBdr>
                                          <w:divsChild>
                                            <w:div w:id="1110904070">
                                              <w:marLeft w:val="0"/>
                                              <w:marRight w:val="0"/>
                                              <w:marTop w:val="0"/>
                                              <w:marBottom w:val="0"/>
                                              <w:divBdr>
                                                <w:top w:val="none" w:sz="0" w:space="0" w:color="auto"/>
                                                <w:left w:val="none" w:sz="0" w:space="0" w:color="auto"/>
                                                <w:bottom w:val="none" w:sz="0" w:space="0" w:color="auto"/>
                                                <w:right w:val="none" w:sz="0" w:space="0" w:color="auto"/>
                                              </w:divBdr>
                                              <w:divsChild>
                                                <w:div w:id="1031033030">
                                                  <w:marLeft w:val="0"/>
                                                  <w:marRight w:val="0"/>
                                                  <w:marTop w:val="0"/>
                                                  <w:marBottom w:val="0"/>
                                                  <w:divBdr>
                                                    <w:top w:val="none" w:sz="0" w:space="0" w:color="auto"/>
                                                    <w:left w:val="none" w:sz="0" w:space="0" w:color="auto"/>
                                                    <w:bottom w:val="none" w:sz="0" w:space="0" w:color="auto"/>
                                                    <w:right w:val="none" w:sz="0" w:space="0" w:color="auto"/>
                                                  </w:divBdr>
                                                </w:div>
                                                <w:div w:id="146415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0747521">
      <w:bodyDiv w:val="1"/>
      <w:marLeft w:val="0"/>
      <w:marRight w:val="0"/>
      <w:marTop w:val="0"/>
      <w:marBottom w:val="0"/>
      <w:divBdr>
        <w:top w:val="none" w:sz="0" w:space="0" w:color="auto"/>
        <w:left w:val="none" w:sz="0" w:space="0" w:color="auto"/>
        <w:bottom w:val="none" w:sz="0" w:space="0" w:color="auto"/>
        <w:right w:val="none" w:sz="0" w:space="0" w:color="auto"/>
      </w:divBdr>
      <w:divsChild>
        <w:div w:id="2043901944">
          <w:marLeft w:val="0"/>
          <w:marRight w:val="0"/>
          <w:marTop w:val="0"/>
          <w:marBottom w:val="0"/>
          <w:divBdr>
            <w:top w:val="none" w:sz="0" w:space="0" w:color="auto"/>
            <w:left w:val="none" w:sz="0" w:space="0" w:color="auto"/>
            <w:bottom w:val="none" w:sz="0" w:space="0" w:color="auto"/>
            <w:right w:val="none" w:sz="0" w:space="0" w:color="auto"/>
          </w:divBdr>
          <w:divsChild>
            <w:div w:id="1738625950">
              <w:marLeft w:val="0"/>
              <w:marRight w:val="0"/>
              <w:marTop w:val="0"/>
              <w:marBottom w:val="0"/>
              <w:divBdr>
                <w:top w:val="none" w:sz="0" w:space="0" w:color="auto"/>
                <w:left w:val="none" w:sz="0" w:space="0" w:color="auto"/>
                <w:bottom w:val="none" w:sz="0" w:space="0" w:color="auto"/>
                <w:right w:val="none" w:sz="0" w:space="0" w:color="auto"/>
              </w:divBdr>
              <w:divsChild>
                <w:div w:id="1553614509">
                  <w:marLeft w:val="0"/>
                  <w:marRight w:val="0"/>
                  <w:marTop w:val="0"/>
                  <w:marBottom w:val="0"/>
                  <w:divBdr>
                    <w:top w:val="none" w:sz="0" w:space="0" w:color="auto"/>
                    <w:left w:val="none" w:sz="0" w:space="0" w:color="auto"/>
                    <w:bottom w:val="none" w:sz="0" w:space="0" w:color="auto"/>
                    <w:right w:val="none" w:sz="0" w:space="0" w:color="auto"/>
                  </w:divBdr>
                  <w:divsChild>
                    <w:div w:id="1747800489">
                      <w:marLeft w:val="0"/>
                      <w:marRight w:val="0"/>
                      <w:marTop w:val="0"/>
                      <w:marBottom w:val="0"/>
                      <w:divBdr>
                        <w:top w:val="single" w:sz="2" w:space="0" w:color="E2E2E2"/>
                        <w:left w:val="single" w:sz="2" w:space="15" w:color="E2E2E2"/>
                        <w:bottom w:val="single" w:sz="2" w:space="0" w:color="E2E2E2"/>
                        <w:right w:val="single" w:sz="2" w:space="15" w:color="E2E2E2"/>
                      </w:divBdr>
                      <w:divsChild>
                        <w:div w:id="1737898698">
                          <w:marLeft w:val="0"/>
                          <w:marRight w:val="0"/>
                          <w:marTop w:val="0"/>
                          <w:marBottom w:val="0"/>
                          <w:divBdr>
                            <w:top w:val="none" w:sz="0" w:space="0" w:color="auto"/>
                            <w:left w:val="none" w:sz="0" w:space="0" w:color="auto"/>
                            <w:bottom w:val="none" w:sz="0" w:space="0" w:color="auto"/>
                            <w:right w:val="none" w:sz="0" w:space="0" w:color="auto"/>
                          </w:divBdr>
                          <w:divsChild>
                            <w:div w:id="2012641775">
                              <w:marLeft w:val="0"/>
                              <w:marRight w:val="0"/>
                              <w:marTop w:val="0"/>
                              <w:marBottom w:val="0"/>
                              <w:divBdr>
                                <w:top w:val="none" w:sz="0" w:space="0" w:color="auto"/>
                                <w:left w:val="none" w:sz="0" w:space="0" w:color="auto"/>
                                <w:bottom w:val="none" w:sz="0" w:space="0" w:color="auto"/>
                                <w:right w:val="none" w:sz="0" w:space="0" w:color="auto"/>
                              </w:divBdr>
                              <w:divsChild>
                                <w:div w:id="373430270">
                                  <w:marLeft w:val="0"/>
                                  <w:marRight w:val="0"/>
                                  <w:marTop w:val="0"/>
                                  <w:marBottom w:val="0"/>
                                  <w:divBdr>
                                    <w:top w:val="single" w:sz="6" w:space="0" w:color="DDDDDD"/>
                                    <w:left w:val="single" w:sz="6" w:space="8" w:color="DDDDDD"/>
                                    <w:bottom w:val="single" w:sz="6" w:space="8" w:color="DDDDDD"/>
                                    <w:right w:val="single" w:sz="6" w:space="8" w:color="DDDDDD"/>
                                  </w:divBdr>
                                  <w:divsChild>
                                    <w:div w:id="843208344">
                                      <w:marLeft w:val="0"/>
                                      <w:marRight w:val="0"/>
                                      <w:marTop w:val="0"/>
                                      <w:marBottom w:val="0"/>
                                      <w:divBdr>
                                        <w:top w:val="none" w:sz="0" w:space="0" w:color="auto"/>
                                        <w:left w:val="none" w:sz="0" w:space="0" w:color="auto"/>
                                        <w:bottom w:val="none" w:sz="0" w:space="0" w:color="auto"/>
                                        <w:right w:val="none" w:sz="0" w:space="0" w:color="auto"/>
                                      </w:divBdr>
                                      <w:divsChild>
                                        <w:div w:id="1897543692">
                                          <w:marLeft w:val="0"/>
                                          <w:marRight w:val="0"/>
                                          <w:marTop w:val="0"/>
                                          <w:marBottom w:val="0"/>
                                          <w:divBdr>
                                            <w:top w:val="none" w:sz="0" w:space="0" w:color="auto"/>
                                            <w:left w:val="none" w:sz="0" w:space="0" w:color="auto"/>
                                            <w:bottom w:val="none" w:sz="0" w:space="0" w:color="auto"/>
                                            <w:right w:val="none" w:sz="0" w:space="0" w:color="auto"/>
                                          </w:divBdr>
                                          <w:divsChild>
                                            <w:div w:id="652833423">
                                              <w:marLeft w:val="0"/>
                                              <w:marRight w:val="0"/>
                                              <w:marTop w:val="0"/>
                                              <w:marBottom w:val="0"/>
                                              <w:divBdr>
                                                <w:top w:val="none" w:sz="0" w:space="0" w:color="auto"/>
                                                <w:left w:val="none" w:sz="0" w:space="0" w:color="auto"/>
                                                <w:bottom w:val="none" w:sz="0" w:space="0" w:color="auto"/>
                                                <w:right w:val="none" w:sz="0" w:space="0" w:color="auto"/>
                                              </w:divBdr>
                                              <w:divsChild>
                                                <w:div w:id="164177223">
                                                  <w:marLeft w:val="0"/>
                                                  <w:marRight w:val="0"/>
                                                  <w:marTop w:val="0"/>
                                                  <w:marBottom w:val="0"/>
                                                  <w:divBdr>
                                                    <w:top w:val="none" w:sz="0" w:space="0" w:color="auto"/>
                                                    <w:left w:val="none" w:sz="0" w:space="0" w:color="auto"/>
                                                    <w:bottom w:val="none" w:sz="0" w:space="0" w:color="auto"/>
                                                    <w:right w:val="none" w:sz="0" w:space="0" w:color="auto"/>
                                                  </w:divBdr>
                                                </w:div>
                                                <w:div w:id="30069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06974449">
      <w:bodyDiv w:val="1"/>
      <w:marLeft w:val="0"/>
      <w:marRight w:val="0"/>
      <w:marTop w:val="0"/>
      <w:marBottom w:val="0"/>
      <w:divBdr>
        <w:top w:val="none" w:sz="0" w:space="0" w:color="auto"/>
        <w:left w:val="none" w:sz="0" w:space="0" w:color="auto"/>
        <w:bottom w:val="none" w:sz="0" w:space="0" w:color="auto"/>
        <w:right w:val="none" w:sz="0" w:space="0" w:color="auto"/>
      </w:divBdr>
      <w:divsChild>
        <w:div w:id="831022875">
          <w:marLeft w:val="0"/>
          <w:marRight w:val="0"/>
          <w:marTop w:val="0"/>
          <w:marBottom w:val="0"/>
          <w:divBdr>
            <w:top w:val="none" w:sz="0" w:space="0" w:color="auto"/>
            <w:left w:val="none" w:sz="0" w:space="0" w:color="auto"/>
            <w:bottom w:val="none" w:sz="0" w:space="0" w:color="auto"/>
            <w:right w:val="none" w:sz="0" w:space="0" w:color="auto"/>
          </w:divBdr>
          <w:divsChild>
            <w:div w:id="355817743">
              <w:marLeft w:val="0"/>
              <w:marRight w:val="0"/>
              <w:marTop w:val="0"/>
              <w:marBottom w:val="0"/>
              <w:divBdr>
                <w:top w:val="none" w:sz="0" w:space="0" w:color="auto"/>
                <w:left w:val="none" w:sz="0" w:space="0" w:color="auto"/>
                <w:bottom w:val="none" w:sz="0" w:space="0" w:color="auto"/>
                <w:right w:val="none" w:sz="0" w:space="0" w:color="auto"/>
              </w:divBdr>
              <w:divsChild>
                <w:div w:id="1175413524">
                  <w:marLeft w:val="0"/>
                  <w:marRight w:val="0"/>
                  <w:marTop w:val="0"/>
                  <w:marBottom w:val="0"/>
                  <w:divBdr>
                    <w:top w:val="none" w:sz="0" w:space="0" w:color="auto"/>
                    <w:left w:val="none" w:sz="0" w:space="0" w:color="auto"/>
                    <w:bottom w:val="none" w:sz="0" w:space="0" w:color="auto"/>
                    <w:right w:val="none" w:sz="0" w:space="0" w:color="auto"/>
                  </w:divBdr>
                  <w:divsChild>
                    <w:div w:id="2131698632">
                      <w:marLeft w:val="0"/>
                      <w:marRight w:val="0"/>
                      <w:marTop w:val="0"/>
                      <w:marBottom w:val="0"/>
                      <w:divBdr>
                        <w:top w:val="single" w:sz="2" w:space="0" w:color="E2E2E2"/>
                        <w:left w:val="single" w:sz="2" w:space="15" w:color="E2E2E2"/>
                        <w:bottom w:val="single" w:sz="2" w:space="0" w:color="E2E2E2"/>
                        <w:right w:val="single" w:sz="2" w:space="15" w:color="E2E2E2"/>
                      </w:divBdr>
                      <w:divsChild>
                        <w:div w:id="1351029441">
                          <w:marLeft w:val="0"/>
                          <w:marRight w:val="0"/>
                          <w:marTop w:val="0"/>
                          <w:marBottom w:val="0"/>
                          <w:divBdr>
                            <w:top w:val="none" w:sz="0" w:space="0" w:color="auto"/>
                            <w:left w:val="none" w:sz="0" w:space="0" w:color="auto"/>
                            <w:bottom w:val="none" w:sz="0" w:space="0" w:color="auto"/>
                            <w:right w:val="none" w:sz="0" w:space="0" w:color="auto"/>
                          </w:divBdr>
                          <w:divsChild>
                            <w:div w:id="847720673">
                              <w:marLeft w:val="0"/>
                              <w:marRight w:val="0"/>
                              <w:marTop w:val="0"/>
                              <w:marBottom w:val="0"/>
                              <w:divBdr>
                                <w:top w:val="none" w:sz="0" w:space="0" w:color="auto"/>
                                <w:left w:val="none" w:sz="0" w:space="0" w:color="auto"/>
                                <w:bottom w:val="none" w:sz="0" w:space="0" w:color="auto"/>
                                <w:right w:val="none" w:sz="0" w:space="0" w:color="auto"/>
                              </w:divBdr>
                              <w:divsChild>
                                <w:div w:id="1164586515">
                                  <w:marLeft w:val="0"/>
                                  <w:marRight w:val="0"/>
                                  <w:marTop w:val="0"/>
                                  <w:marBottom w:val="0"/>
                                  <w:divBdr>
                                    <w:top w:val="single" w:sz="6" w:space="0" w:color="DDDDDD"/>
                                    <w:left w:val="single" w:sz="6" w:space="8" w:color="DDDDDD"/>
                                    <w:bottom w:val="single" w:sz="6" w:space="8" w:color="DDDDDD"/>
                                    <w:right w:val="single" w:sz="6" w:space="8" w:color="DDDDDD"/>
                                  </w:divBdr>
                                  <w:divsChild>
                                    <w:div w:id="1925604834">
                                      <w:marLeft w:val="0"/>
                                      <w:marRight w:val="0"/>
                                      <w:marTop w:val="0"/>
                                      <w:marBottom w:val="0"/>
                                      <w:divBdr>
                                        <w:top w:val="none" w:sz="0" w:space="0" w:color="auto"/>
                                        <w:left w:val="none" w:sz="0" w:space="0" w:color="auto"/>
                                        <w:bottom w:val="none" w:sz="0" w:space="0" w:color="auto"/>
                                        <w:right w:val="none" w:sz="0" w:space="0" w:color="auto"/>
                                      </w:divBdr>
                                      <w:divsChild>
                                        <w:div w:id="70976185">
                                          <w:marLeft w:val="0"/>
                                          <w:marRight w:val="0"/>
                                          <w:marTop w:val="0"/>
                                          <w:marBottom w:val="0"/>
                                          <w:divBdr>
                                            <w:top w:val="none" w:sz="0" w:space="0" w:color="auto"/>
                                            <w:left w:val="none" w:sz="0" w:space="0" w:color="auto"/>
                                            <w:bottom w:val="none" w:sz="0" w:space="0" w:color="auto"/>
                                            <w:right w:val="none" w:sz="0" w:space="0" w:color="auto"/>
                                          </w:divBdr>
                                          <w:divsChild>
                                            <w:div w:id="713769752">
                                              <w:marLeft w:val="0"/>
                                              <w:marRight w:val="0"/>
                                              <w:marTop w:val="0"/>
                                              <w:marBottom w:val="0"/>
                                              <w:divBdr>
                                                <w:top w:val="none" w:sz="0" w:space="0" w:color="auto"/>
                                                <w:left w:val="none" w:sz="0" w:space="0" w:color="auto"/>
                                                <w:bottom w:val="none" w:sz="0" w:space="0" w:color="auto"/>
                                                <w:right w:val="none" w:sz="0" w:space="0" w:color="auto"/>
                                              </w:divBdr>
                                              <w:divsChild>
                                                <w:div w:id="175685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13605319">
      <w:bodyDiv w:val="1"/>
      <w:marLeft w:val="0"/>
      <w:marRight w:val="0"/>
      <w:marTop w:val="0"/>
      <w:marBottom w:val="0"/>
      <w:divBdr>
        <w:top w:val="none" w:sz="0" w:space="0" w:color="auto"/>
        <w:left w:val="none" w:sz="0" w:space="0" w:color="auto"/>
        <w:bottom w:val="none" w:sz="0" w:space="0" w:color="auto"/>
        <w:right w:val="none" w:sz="0" w:space="0" w:color="auto"/>
      </w:divBdr>
      <w:divsChild>
        <w:div w:id="2088845761">
          <w:marLeft w:val="0"/>
          <w:marRight w:val="0"/>
          <w:marTop w:val="0"/>
          <w:marBottom w:val="0"/>
          <w:divBdr>
            <w:top w:val="none" w:sz="0" w:space="0" w:color="auto"/>
            <w:left w:val="none" w:sz="0" w:space="0" w:color="auto"/>
            <w:bottom w:val="none" w:sz="0" w:space="0" w:color="auto"/>
            <w:right w:val="none" w:sz="0" w:space="0" w:color="auto"/>
          </w:divBdr>
          <w:divsChild>
            <w:div w:id="1272392770">
              <w:marLeft w:val="0"/>
              <w:marRight w:val="0"/>
              <w:marTop w:val="0"/>
              <w:marBottom w:val="0"/>
              <w:divBdr>
                <w:top w:val="none" w:sz="0" w:space="0" w:color="auto"/>
                <w:left w:val="none" w:sz="0" w:space="0" w:color="auto"/>
                <w:bottom w:val="none" w:sz="0" w:space="0" w:color="auto"/>
                <w:right w:val="none" w:sz="0" w:space="0" w:color="auto"/>
              </w:divBdr>
              <w:divsChild>
                <w:div w:id="1980383088">
                  <w:marLeft w:val="0"/>
                  <w:marRight w:val="0"/>
                  <w:marTop w:val="0"/>
                  <w:marBottom w:val="0"/>
                  <w:divBdr>
                    <w:top w:val="none" w:sz="0" w:space="0" w:color="auto"/>
                    <w:left w:val="none" w:sz="0" w:space="0" w:color="auto"/>
                    <w:bottom w:val="none" w:sz="0" w:space="0" w:color="auto"/>
                    <w:right w:val="none" w:sz="0" w:space="0" w:color="auto"/>
                  </w:divBdr>
                  <w:divsChild>
                    <w:div w:id="2034070072">
                      <w:marLeft w:val="0"/>
                      <w:marRight w:val="0"/>
                      <w:marTop w:val="0"/>
                      <w:marBottom w:val="0"/>
                      <w:divBdr>
                        <w:top w:val="single" w:sz="2" w:space="0" w:color="E2E2E2"/>
                        <w:left w:val="single" w:sz="2" w:space="6" w:color="E2E2E2"/>
                        <w:bottom w:val="single" w:sz="2" w:space="0" w:color="E2E2E2"/>
                        <w:right w:val="single" w:sz="2" w:space="6" w:color="E2E2E2"/>
                      </w:divBdr>
                      <w:divsChild>
                        <w:div w:id="473178337">
                          <w:marLeft w:val="0"/>
                          <w:marRight w:val="0"/>
                          <w:marTop w:val="0"/>
                          <w:marBottom w:val="0"/>
                          <w:divBdr>
                            <w:top w:val="none" w:sz="0" w:space="0" w:color="auto"/>
                            <w:left w:val="none" w:sz="0" w:space="0" w:color="auto"/>
                            <w:bottom w:val="none" w:sz="0" w:space="0" w:color="auto"/>
                            <w:right w:val="none" w:sz="0" w:space="0" w:color="auto"/>
                          </w:divBdr>
                          <w:divsChild>
                            <w:div w:id="623659000">
                              <w:marLeft w:val="0"/>
                              <w:marRight w:val="0"/>
                              <w:marTop w:val="0"/>
                              <w:marBottom w:val="0"/>
                              <w:divBdr>
                                <w:top w:val="none" w:sz="0" w:space="0" w:color="auto"/>
                                <w:left w:val="none" w:sz="0" w:space="0" w:color="auto"/>
                                <w:bottom w:val="none" w:sz="0" w:space="0" w:color="auto"/>
                                <w:right w:val="none" w:sz="0" w:space="0" w:color="auto"/>
                              </w:divBdr>
                              <w:divsChild>
                                <w:div w:id="188103728">
                                  <w:marLeft w:val="0"/>
                                  <w:marRight w:val="0"/>
                                  <w:marTop w:val="0"/>
                                  <w:marBottom w:val="0"/>
                                  <w:divBdr>
                                    <w:top w:val="single" w:sz="2" w:space="0" w:color="DDDDDD"/>
                                    <w:left w:val="single" w:sz="2" w:space="3" w:color="DDDDDD"/>
                                    <w:bottom w:val="single" w:sz="2" w:space="3" w:color="DDDDDD"/>
                                    <w:right w:val="single" w:sz="2" w:space="3" w:color="DDDDDD"/>
                                  </w:divBdr>
                                  <w:divsChild>
                                    <w:div w:id="731469814">
                                      <w:marLeft w:val="0"/>
                                      <w:marRight w:val="0"/>
                                      <w:marTop w:val="0"/>
                                      <w:marBottom w:val="0"/>
                                      <w:divBdr>
                                        <w:top w:val="none" w:sz="0" w:space="0" w:color="auto"/>
                                        <w:left w:val="none" w:sz="0" w:space="0" w:color="auto"/>
                                        <w:bottom w:val="none" w:sz="0" w:space="0" w:color="auto"/>
                                        <w:right w:val="none" w:sz="0" w:space="0" w:color="auto"/>
                                      </w:divBdr>
                                      <w:divsChild>
                                        <w:div w:id="1276444733">
                                          <w:marLeft w:val="0"/>
                                          <w:marRight w:val="0"/>
                                          <w:marTop w:val="0"/>
                                          <w:marBottom w:val="0"/>
                                          <w:divBdr>
                                            <w:top w:val="none" w:sz="0" w:space="0" w:color="auto"/>
                                            <w:left w:val="none" w:sz="0" w:space="0" w:color="auto"/>
                                            <w:bottom w:val="none" w:sz="0" w:space="0" w:color="auto"/>
                                            <w:right w:val="none" w:sz="0" w:space="0" w:color="auto"/>
                                          </w:divBdr>
                                          <w:divsChild>
                                            <w:div w:id="169931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22393723">
      <w:bodyDiv w:val="1"/>
      <w:marLeft w:val="0"/>
      <w:marRight w:val="0"/>
      <w:marTop w:val="0"/>
      <w:marBottom w:val="0"/>
      <w:divBdr>
        <w:top w:val="none" w:sz="0" w:space="0" w:color="auto"/>
        <w:left w:val="none" w:sz="0" w:space="0" w:color="auto"/>
        <w:bottom w:val="none" w:sz="0" w:space="0" w:color="auto"/>
        <w:right w:val="none" w:sz="0" w:space="0" w:color="auto"/>
      </w:divBdr>
      <w:divsChild>
        <w:div w:id="127096068">
          <w:marLeft w:val="0"/>
          <w:marRight w:val="0"/>
          <w:marTop w:val="0"/>
          <w:marBottom w:val="0"/>
          <w:divBdr>
            <w:top w:val="none" w:sz="0" w:space="0" w:color="auto"/>
            <w:left w:val="none" w:sz="0" w:space="0" w:color="auto"/>
            <w:bottom w:val="none" w:sz="0" w:space="0" w:color="auto"/>
            <w:right w:val="none" w:sz="0" w:space="0" w:color="auto"/>
          </w:divBdr>
          <w:divsChild>
            <w:div w:id="1375232684">
              <w:marLeft w:val="0"/>
              <w:marRight w:val="0"/>
              <w:marTop w:val="0"/>
              <w:marBottom w:val="0"/>
              <w:divBdr>
                <w:top w:val="none" w:sz="0" w:space="0" w:color="auto"/>
                <w:left w:val="none" w:sz="0" w:space="0" w:color="auto"/>
                <w:bottom w:val="none" w:sz="0" w:space="0" w:color="auto"/>
                <w:right w:val="none" w:sz="0" w:space="0" w:color="auto"/>
              </w:divBdr>
              <w:divsChild>
                <w:div w:id="550845666">
                  <w:marLeft w:val="0"/>
                  <w:marRight w:val="0"/>
                  <w:marTop w:val="0"/>
                  <w:marBottom w:val="0"/>
                  <w:divBdr>
                    <w:top w:val="none" w:sz="0" w:space="0" w:color="auto"/>
                    <w:left w:val="none" w:sz="0" w:space="0" w:color="auto"/>
                    <w:bottom w:val="none" w:sz="0" w:space="0" w:color="auto"/>
                    <w:right w:val="none" w:sz="0" w:space="0" w:color="auto"/>
                  </w:divBdr>
                  <w:divsChild>
                    <w:div w:id="432438772">
                      <w:marLeft w:val="0"/>
                      <w:marRight w:val="0"/>
                      <w:marTop w:val="0"/>
                      <w:marBottom w:val="0"/>
                      <w:divBdr>
                        <w:top w:val="single" w:sz="2" w:space="0" w:color="E2E2E2"/>
                        <w:left w:val="single" w:sz="2" w:space="15" w:color="E2E2E2"/>
                        <w:bottom w:val="single" w:sz="2" w:space="0" w:color="E2E2E2"/>
                        <w:right w:val="single" w:sz="2" w:space="15" w:color="E2E2E2"/>
                      </w:divBdr>
                      <w:divsChild>
                        <w:div w:id="846479875">
                          <w:marLeft w:val="0"/>
                          <w:marRight w:val="0"/>
                          <w:marTop w:val="0"/>
                          <w:marBottom w:val="0"/>
                          <w:divBdr>
                            <w:top w:val="none" w:sz="0" w:space="0" w:color="auto"/>
                            <w:left w:val="none" w:sz="0" w:space="0" w:color="auto"/>
                            <w:bottom w:val="none" w:sz="0" w:space="0" w:color="auto"/>
                            <w:right w:val="none" w:sz="0" w:space="0" w:color="auto"/>
                          </w:divBdr>
                          <w:divsChild>
                            <w:div w:id="843399544">
                              <w:marLeft w:val="0"/>
                              <w:marRight w:val="0"/>
                              <w:marTop w:val="0"/>
                              <w:marBottom w:val="0"/>
                              <w:divBdr>
                                <w:top w:val="none" w:sz="0" w:space="0" w:color="auto"/>
                                <w:left w:val="none" w:sz="0" w:space="0" w:color="auto"/>
                                <w:bottom w:val="none" w:sz="0" w:space="0" w:color="auto"/>
                                <w:right w:val="none" w:sz="0" w:space="0" w:color="auto"/>
                              </w:divBdr>
                              <w:divsChild>
                                <w:div w:id="1820032277">
                                  <w:marLeft w:val="0"/>
                                  <w:marRight w:val="0"/>
                                  <w:marTop w:val="0"/>
                                  <w:marBottom w:val="0"/>
                                  <w:divBdr>
                                    <w:top w:val="single" w:sz="6" w:space="0" w:color="DDDDDD"/>
                                    <w:left w:val="single" w:sz="6" w:space="8" w:color="DDDDDD"/>
                                    <w:bottom w:val="single" w:sz="6" w:space="8" w:color="DDDDDD"/>
                                    <w:right w:val="single" w:sz="6" w:space="8" w:color="DDDDDD"/>
                                  </w:divBdr>
                                  <w:divsChild>
                                    <w:div w:id="666176602">
                                      <w:marLeft w:val="0"/>
                                      <w:marRight w:val="0"/>
                                      <w:marTop w:val="0"/>
                                      <w:marBottom w:val="0"/>
                                      <w:divBdr>
                                        <w:top w:val="none" w:sz="0" w:space="0" w:color="auto"/>
                                        <w:left w:val="none" w:sz="0" w:space="0" w:color="auto"/>
                                        <w:bottom w:val="none" w:sz="0" w:space="0" w:color="auto"/>
                                        <w:right w:val="none" w:sz="0" w:space="0" w:color="auto"/>
                                      </w:divBdr>
                                      <w:divsChild>
                                        <w:div w:id="534392963">
                                          <w:marLeft w:val="0"/>
                                          <w:marRight w:val="0"/>
                                          <w:marTop w:val="0"/>
                                          <w:marBottom w:val="0"/>
                                          <w:divBdr>
                                            <w:top w:val="none" w:sz="0" w:space="0" w:color="auto"/>
                                            <w:left w:val="none" w:sz="0" w:space="0" w:color="auto"/>
                                            <w:bottom w:val="none" w:sz="0" w:space="0" w:color="auto"/>
                                            <w:right w:val="none" w:sz="0" w:space="0" w:color="auto"/>
                                          </w:divBdr>
                                          <w:divsChild>
                                            <w:div w:id="2018724613">
                                              <w:marLeft w:val="0"/>
                                              <w:marRight w:val="0"/>
                                              <w:marTop w:val="0"/>
                                              <w:marBottom w:val="0"/>
                                              <w:divBdr>
                                                <w:top w:val="none" w:sz="0" w:space="0" w:color="auto"/>
                                                <w:left w:val="none" w:sz="0" w:space="0" w:color="auto"/>
                                                <w:bottom w:val="none" w:sz="0" w:space="0" w:color="auto"/>
                                                <w:right w:val="none" w:sz="0" w:space="0" w:color="auto"/>
                                              </w:divBdr>
                                              <w:divsChild>
                                                <w:div w:id="34899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7220896">
      <w:bodyDiv w:val="1"/>
      <w:marLeft w:val="0"/>
      <w:marRight w:val="0"/>
      <w:marTop w:val="0"/>
      <w:marBottom w:val="0"/>
      <w:divBdr>
        <w:top w:val="none" w:sz="0" w:space="0" w:color="auto"/>
        <w:left w:val="none" w:sz="0" w:space="0" w:color="auto"/>
        <w:bottom w:val="none" w:sz="0" w:space="0" w:color="auto"/>
        <w:right w:val="none" w:sz="0" w:space="0" w:color="auto"/>
      </w:divBdr>
      <w:divsChild>
        <w:div w:id="1273900996">
          <w:marLeft w:val="0"/>
          <w:marRight w:val="0"/>
          <w:marTop w:val="0"/>
          <w:marBottom w:val="0"/>
          <w:divBdr>
            <w:top w:val="none" w:sz="0" w:space="0" w:color="auto"/>
            <w:left w:val="none" w:sz="0" w:space="0" w:color="auto"/>
            <w:bottom w:val="none" w:sz="0" w:space="0" w:color="auto"/>
            <w:right w:val="none" w:sz="0" w:space="0" w:color="auto"/>
          </w:divBdr>
          <w:divsChild>
            <w:div w:id="288244993">
              <w:marLeft w:val="0"/>
              <w:marRight w:val="0"/>
              <w:marTop w:val="0"/>
              <w:marBottom w:val="0"/>
              <w:divBdr>
                <w:top w:val="none" w:sz="0" w:space="0" w:color="auto"/>
                <w:left w:val="none" w:sz="0" w:space="0" w:color="auto"/>
                <w:bottom w:val="none" w:sz="0" w:space="0" w:color="auto"/>
                <w:right w:val="none" w:sz="0" w:space="0" w:color="auto"/>
              </w:divBdr>
              <w:divsChild>
                <w:div w:id="793865494">
                  <w:marLeft w:val="0"/>
                  <w:marRight w:val="0"/>
                  <w:marTop w:val="0"/>
                  <w:marBottom w:val="0"/>
                  <w:divBdr>
                    <w:top w:val="none" w:sz="0" w:space="0" w:color="auto"/>
                    <w:left w:val="none" w:sz="0" w:space="0" w:color="auto"/>
                    <w:bottom w:val="none" w:sz="0" w:space="0" w:color="auto"/>
                    <w:right w:val="none" w:sz="0" w:space="0" w:color="auto"/>
                  </w:divBdr>
                  <w:divsChild>
                    <w:div w:id="2054227796">
                      <w:marLeft w:val="0"/>
                      <w:marRight w:val="0"/>
                      <w:marTop w:val="0"/>
                      <w:marBottom w:val="0"/>
                      <w:divBdr>
                        <w:top w:val="single" w:sz="2" w:space="0" w:color="E2E2E2"/>
                        <w:left w:val="single" w:sz="2" w:space="15" w:color="E2E2E2"/>
                        <w:bottom w:val="single" w:sz="2" w:space="0" w:color="E2E2E2"/>
                        <w:right w:val="single" w:sz="2" w:space="15" w:color="E2E2E2"/>
                      </w:divBdr>
                      <w:divsChild>
                        <w:div w:id="1208100406">
                          <w:marLeft w:val="0"/>
                          <w:marRight w:val="0"/>
                          <w:marTop w:val="0"/>
                          <w:marBottom w:val="0"/>
                          <w:divBdr>
                            <w:top w:val="none" w:sz="0" w:space="0" w:color="auto"/>
                            <w:left w:val="none" w:sz="0" w:space="0" w:color="auto"/>
                            <w:bottom w:val="none" w:sz="0" w:space="0" w:color="auto"/>
                            <w:right w:val="none" w:sz="0" w:space="0" w:color="auto"/>
                          </w:divBdr>
                          <w:divsChild>
                            <w:div w:id="189882216">
                              <w:marLeft w:val="0"/>
                              <w:marRight w:val="0"/>
                              <w:marTop w:val="0"/>
                              <w:marBottom w:val="0"/>
                              <w:divBdr>
                                <w:top w:val="none" w:sz="0" w:space="0" w:color="auto"/>
                                <w:left w:val="none" w:sz="0" w:space="0" w:color="auto"/>
                                <w:bottom w:val="none" w:sz="0" w:space="0" w:color="auto"/>
                                <w:right w:val="none" w:sz="0" w:space="0" w:color="auto"/>
                              </w:divBdr>
                              <w:divsChild>
                                <w:div w:id="946498054">
                                  <w:marLeft w:val="0"/>
                                  <w:marRight w:val="0"/>
                                  <w:marTop w:val="0"/>
                                  <w:marBottom w:val="0"/>
                                  <w:divBdr>
                                    <w:top w:val="single" w:sz="6" w:space="0" w:color="DDDDDD"/>
                                    <w:left w:val="single" w:sz="6" w:space="8" w:color="DDDDDD"/>
                                    <w:bottom w:val="single" w:sz="6" w:space="8" w:color="DDDDDD"/>
                                    <w:right w:val="single" w:sz="6" w:space="8" w:color="DDDDDD"/>
                                  </w:divBdr>
                                  <w:divsChild>
                                    <w:div w:id="1517235581">
                                      <w:marLeft w:val="0"/>
                                      <w:marRight w:val="0"/>
                                      <w:marTop w:val="0"/>
                                      <w:marBottom w:val="0"/>
                                      <w:divBdr>
                                        <w:top w:val="none" w:sz="0" w:space="0" w:color="auto"/>
                                        <w:left w:val="none" w:sz="0" w:space="0" w:color="auto"/>
                                        <w:bottom w:val="none" w:sz="0" w:space="0" w:color="auto"/>
                                        <w:right w:val="none" w:sz="0" w:space="0" w:color="auto"/>
                                      </w:divBdr>
                                      <w:divsChild>
                                        <w:div w:id="772550672">
                                          <w:marLeft w:val="0"/>
                                          <w:marRight w:val="0"/>
                                          <w:marTop w:val="0"/>
                                          <w:marBottom w:val="0"/>
                                          <w:divBdr>
                                            <w:top w:val="none" w:sz="0" w:space="0" w:color="auto"/>
                                            <w:left w:val="none" w:sz="0" w:space="0" w:color="auto"/>
                                            <w:bottom w:val="none" w:sz="0" w:space="0" w:color="auto"/>
                                            <w:right w:val="none" w:sz="0" w:space="0" w:color="auto"/>
                                          </w:divBdr>
                                          <w:divsChild>
                                            <w:div w:id="588854804">
                                              <w:marLeft w:val="0"/>
                                              <w:marRight w:val="0"/>
                                              <w:marTop w:val="0"/>
                                              <w:marBottom w:val="0"/>
                                              <w:divBdr>
                                                <w:top w:val="none" w:sz="0" w:space="0" w:color="auto"/>
                                                <w:left w:val="none" w:sz="0" w:space="0" w:color="auto"/>
                                                <w:bottom w:val="none" w:sz="0" w:space="0" w:color="auto"/>
                                                <w:right w:val="none" w:sz="0" w:space="0" w:color="auto"/>
                                              </w:divBdr>
                                              <w:divsChild>
                                                <w:div w:id="608395165">
                                                  <w:marLeft w:val="0"/>
                                                  <w:marRight w:val="0"/>
                                                  <w:marTop w:val="0"/>
                                                  <w:marBottom w:val="0"/>
                                                  <w:divBdr>
                                                    <w:top w:val="none" w:sz="0" w:space="0" w:color="auto"/>
                                                    <w:left w:val="none" w:sz="0" w:space="0" w:color="auto"/>
                                                    <w:bottom w:val="none" w:sz="0" w:space="0" w:color="auto"/>
                                                    <w:right w:val="none" w:sz="0" w:space="0" w:color="auto"/>
                                                  </w:divBdr>
                                                </w:div>
                                                <w:div w:id="202493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50255074">
      <w:bodyDiv w:val="1"/>
      <w:marLeft w:val="0"/>
      <w:marRight w:val="0"/>
      <w:marTop w:val="0"/>
      <w:marBottom w:val="0"/>
      <w:divBdr>
        <w:top w:val="none" w:sz="0" w:space="0" w:color="auto"/>
        <w:left w:val="none" w:sz="0" w:space="0" w:color="auto"/>
        <w:bottom w:val="none" w:sz="0" w:space="0" w:color="auto"/>
        <w:right w:val="none" w:sz="0" w:space="0" w:color="auto"/>
      </w:divBdr>
      <w:divsChild>
        <w:div w:id="1697611200">
          <w:marLeft w:val="0"/>
          <w:marRight w:val="0"/>
          <w:marTop w:val="0"/>
          <w:marBottom w:val="0"/>
          <w:divBdr>
            <w:top w:val="none" w:sz="0" w:space="0" w:color="auto"/>
            <w:left w:val="none" w:sz="0" w:space="0" w:color="auto"/>
            <w:bottom w:val="none" w:sz="0" w:space="0" w:color="auto"/>
            <w:right w:val="none" w:sz="0" w:space="0" w:color="auto"/>
          </w:divBdr>
        </w:div>
      </w:divsChild>
    </w:div>
    <w:div w:id="350617948">
      <w:bodyDiv w:val="1"/>
      <w:marLeft w:val="0"/>
      <w:marRight w:val="0"/>
      <w:marTop w:val="0"/>
      <w:marBottom w:val="0"/>
      <w:divBdr>
        <w:top w:val="none" w:sz="0" w:space="0" w:color="auto"/>
        <w:left w:val="none" w:sz="0" w:space="0" w:color="auto"/>
        <w:bottom w:val="none" w:sz="0" w:space="0" w:color="auto"/>
        <w:right w:val="none" w:sz="0" w:space="0" w:color="auto"/>
      </w:divBdr>
    </w:div>
    <w:div w:id="366294200">
      <w:bodyDiv w:val="1"/>
      <w:marLeft w:val="0"/>
      <w:marRight w:val="0"/>
      <w:marTop w:val="0"/>
      <w:marBottom w:val="0"/>
      <w:divBdr>
        <w:top w:val="none" w:sz="0" w:space="0" w:color="auto"/>
        <w:left w:val="none" w:sz="0" w:space="0" w:color="auto"/>
        <w:bottom w:val="none" w:sz="0" w:space="0" w:color="auto"/>
        <w:right w:val="none" w:sz="0" w:space="0" w:color="auto"/>
      </w:divBdr>
      <w:divsChild>
        <w:div w:id="1657226932">
          <w:marLeft w:val="0"/>
          <w:marRight w:val="0"/>
          <w:marTop w:val="0"/>
          <w:marBottom w:val="0"/>
          <w:divBdr>
            <w:top w:val="none" w:sz="0" w:space="0" w:color="auto"/>
            <w:left w:val="none" w:sz="0" w:space="0" w:color="auto"/>
            <w:bottom w:val="none" w:sz="0" w:space="0" w:color="auto"/>
            <w:right w:val="none" w:sz="0" w:space="0" w:color="auto"/>
          </w:divBdr>
          <w:divsChild>
            <w:div w:id="481654778">
              <w:marLeft w:val="0"/>
              <w:marRight w:val="0"/>
              <w:marTop w:val="0"/>
              <w:marBottom w:val="0"/>
              <w:divBdr>
                <w:top w:val="none" w:sz="0" w:space="0" w:color="auto"/>
                <w:left w:val="none" w:sz="0" w:space="0" w:color="auto"/>
                <w:bottom w:val="none" w:sz="0" w:space="0" w:color="auto"/>
                <w:right w:val="none" w:sz="0" w:space="0" w:color="auto"/>
              </w:divBdr>
              <w:divsChild>
                <w:div w:id="1385249603">
                  <w:marLeft w:val="0"/>
                  <w:marRight w:val="0"/>
                  <w:marTop w:val="0"/>
                  <w:marBottom w:val="0"/>
                  <w:divBdr>
                    <w:top w:val="none" w:sz="0" w:space="0" w:color="auto"/>
                    <w:left w:val="none" w:sz="0" w:space="0" w:color="auto"/>
                    <w:bottom w:val="none" w:sz="0" w:space="0" w:color="auto"/>
                    <w:right w:val="none" w:sz="0" w:space="0" w:color="auto"/>
                  </w:divBdr>
                  <w:divsChild>
                    <w:div w:id="1509976220">
                      <w:marLeft w:val="0"/>
                      <w:marRight w:val="0"/>
                      <w:marTop w:val="0"/>
                      <w:marBottom w:val="0"/>
                      <w:divBdr>
                        <w:top w:val="single" w:sz="2" w:space="0" w:color="E2E2E2"/>
                        <w:left w:val="single" w:sz="2" w:space="15" w:color="E2E2E2"/>
                        <w:bottom w:val="single" w:sz="2" w:space="0" w:color="E2E2E2"/>
                        <w:right w:val="single" w:sz="2" w:space="15" w:color="E2E2E2"/>
                      </w:divBdr>
                      <w:divsChild>
                        <w:div w:id="1883832729">
                          <w:marLeft w:val="0"/>
                          <w:marRight w:val="0"/>
                          <w:marTop w:val="0"/>
                          <w:marBottom w:val="0"/>
                          <w:divBdr>
                            <w:top w:val="none" w:sz="0" w:space="0" w:color="auto"/>
                            <w:left w:val="none" w:sz="0" w:space="0" w:color="auto"/>
                            <w:bottom w:val="none" w:sz="0" w:space="0" w:color="auto"/>
                            <w:right w:val="none" w:sz="0" w:space="0" w:color="auto"/>
                          </w:divBdr>
                          <w:divsChild>
                            <w:div w:id="1179351785">
                              <w:marLeft w:val="0"/>
                              <w:marRight w:val="0"/>
                              <w:marTop w:val="0"/>
                              <w:marBottom w:val="0"/>
                              <w:divBdr>
                                <w:top w:val="none" w:sz="0" w:space="0" w:color="auto"/>
                                <w:left w:val="none" w:sz="0" w:space="0" w:color="auto"/>
                                <w:bottom w:val="none" w:sz="0" w:space="0" w:color="auto"/>
                                <w:right w:val="none" w:sz="0" w:space="0" w:color="auto"/>
                              </w:divBdr>
                              <w:divsChild>
                                <w:div w:id="1048145803">
                                  <w:marLeft w:val="0"/>
                                  <w:marRight w:val="0"/>
                                  <w:marTop w:val="0"/>
                                  <w:marBottom w:val="0"/>
                                  <w:divBdr>
                                    <w:top w:val="single" w:sz="6" w:space="0" w:color="DDDDDD"/>
                                    <w:left w:val="single" w:sz="6" w:space="8" w:color="DDDDDD"/>
                                    <w:bottom w:val="single" w:sz="6" w:space="8" w:color="DDDDDD"/>
                                    <w:right w:val="single" w:sz="6" w:space="8" w:color="DDDDDD"/>
                                  </w:divBdr>
                                  <w:divsChild>
                                    <w:div w:id="837774375">
                                      <w:marLeft w:val="0"/>
                                      <w:marRight w:val="0"/>
                                      <w:marTop w:val="0"/>
                                      <w:marBottom w:val="0"/>
                                      <w:divBdr>
                                        <w:top w:val="none" w:sz="0" w:space="0" w:color="auto"/>
                                        <w:left w:val="none" w:sz="0" w:space="0" w:color="auto"/>
                                        <w:bottom w:val="none" w:sz="0" w:space="0" w:color="auto"/>
                                        <w:right w:val="none" w:sz="0" w:space="0" w:color="auto"/>
                                      </w:divBdr>
                                      <w:divsChild>
                                        <w:div w:id="1497841039">
                                          <w:marLeft w:val="0"/>
                                          <w:marRight w:val="0"/>
                                          <w:marTop w:val="0"/>
                                          <w:marBottom w:val="0"/>
                                          <w:divBdr>
                                            <w:top w:val="none" w:sz="0" w:space="0" w:color="auto"/>
                                            <w:left w:val="none" w:sz="0" w:space="0" w:color="auto"/>
                                            <w:bottom w:val="none" w:sz="0" w:space="0" w:color="auto"/>
                                            <w:right w:val="none" w:sz="0" w:space="0" w:color="auto"/>
                                          </w:divBdr>
                                          <w:divsChild>
                                            <w:div w:id="886139380">
                                              <w:marLeft w:val="0"/>
                                              <w:marRight w:val="0"/>
                                              <w:marTop w:val="0"/>
                                              <w:marBottom w:val="0"/>
                                              <w:divBdr>
                                                <w:top w:val="none" w:sz="0" w:space="0" w:color="auto"/>
                                                <w:left w:val="none" w:sz="0" w:space="0" w:color="auto"/>
                                                <w:bottom w:val="none" w:sz="0" w:space="0" w:color="auto"/>
                                                <w:right w:val="none" w:sz="0" w:space="0" w:color="auto"/>
                                              </w:divBdr>
                                              <w:divsChild>
                                                <w:div w:id="22931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3652216">
      <w:bodyDiv w:val="1"/>
      <w:marLeft w:val="0"/>
      <w:marRight w:val="0"/>
      <w:marTop w:val="0"/>
      <w:marBottom w:val="0"/>
      <w:divBdr>
        <w:top w:val="none" w:sz="0" w:space="0" w:color="auto"/>
        <w:left w:val="none" w:sz="0" w:space="0" w:color="auto"/>
        <w:bottom w:val="none" w:sz="0" w:space="0" w:color="auto"/>
        <w:right w:val="none" w:sz="0" w:space="0" w:color="auto"/>
      </w:divBdr>
    </w:div>
    <w:div w:id="376978852">
      <w:bodyDiv w:val="1"/>
      <w:marLeft w:val="0"/>
      <w:marRight w:val="0"/>
      <w:marTop w:val="0"/>
      <w:marBottom w:val="0"/>
      <w:divBdr>
        <w:top w:val="none" w:sz="0" w:space="0" w:color="auto"/>
        <w:left w:val="none" w:sz="0" w:space="0" w:color="auto"/>
        <w:bottom w:val="none" w:sz="0" w:space="0" w:color="auto"/>
        <w:right w:val="none" w:sz="0" w:space="0" w:color="auto"/>
      </w:divBdr>
      <w:divsChild>
        <w:div w:id="520750855">
          <w:marLeft w:val="864"/>
          <w:marRight w:val="0"/>
          <w:marTop w:val="0"/>
          <w:marBottom w:val="101"/>
          <w:divBdr>
            <w:top w:val="none" w:sz="0" w:space="0" w:color="auto"/>
            <w:left w:val="none" w:sz="0" w:space="0" w:color="auto"/>
            <w:bottom w:val="none" w:sz="0" w:space="0" w:color="auto"/>
            <w:right w:val="none" w:sz="0" w:space="0" w:color="auto"/>
          </w:divBdr>
        </w:div>
        <w:div w:id="1933199069">
          <w:marLeft w:val="0"/>
          <w:marRight w:val="0"/>
          <w:marTop w:val="0"/>
          <w:marBottom w:val="101"/>
          <w:divBdr>
            <w:top w:val="none" w:sz="0" w:space="0" w:color="auto"/>
            <w:left w:val="none" w:sz="0" w:space="0" w:color="auto"/>
            <w:bottom w:val="none" w:sz="0" w:space="0" w:color="auto"/>
            <w:right w:val="none" w:sz="0" w:space="0" w:color="auto"/>
          </w:divBdr>
        </w:div>
      </w:divsChild>
    </w:div>
    <w:div w:id="394864350">
      <w:bodyDiv w:val="1"/>
      <w:marLeft w:val="0"/>
      <w:marRight w:val="0"/>
      <w:marTop w:val="0"/>
      <w:marBottom w:val="0"/>
      <w:divBdr>
        <w:top w:val="none" w:sz="0" w:space="0" w:color="auto"/>
        <w:left w:val="none" w:sz="0" w:space="0" w:color="auto"/>
        <w:bottom w:val="none" w:sz="0" w:space="0" w:color="auto"/>
        <w:right w:val="none" w:sz="0" w:space="0" w:color="auto"/>
      </w:divBdr>
    </w:div>
    <w:div w:id="426316137">
      <w:bodyDiv w:val="1"/>
      <w:marLeft w:val="0"/>
      <w:marRight w:val="0"/>
      <w:marTop w:val="0"/>
      <w:marBottom w:val="0"/>
      <w:divBdr>
        <w:top w:val="none" w:sz="0" w:space="0" w:color="auto"/>
        <w:left w:val="none" w:sz="0" w:space="0" w:color="auto"/>
        <w:bottom w:val="none" w:sz="0" w:space="0" w:color="auto"/>
        <w:right w:val="none" w:sz="0" w:space="0" w:color="auto"/>
      </w:divBdr>
      <w:divsChild>
        <w:div w:id="443694051">
          <w:marLeft w:val="0"/>
          <w:marRight w:val="0"/>
          <w:marTop w:val="0"/>
          <w:marBottom w:val="0"/>
          <w:divBdr>
            <w:top w:val="none" w:sz="0" w:space="0" w:color="auto"/>
            <w:left w:val="none" w:sz="0" w:space="0" w:color="auto"/>
            <w:bottom w:val="none" w:sz="0" w:space="0" w:color="auto"/>
            <w:right w:val="none" w:sz="0" w:space="0" w:color="auto"/>
          </w:divBdr>
          <w:divsChild>
            <w:div w:id="729302925">
              <w:marLeft w:val="0"/>
              <w:marRight w:val="0"/>
              <w:marTop w:val="0"/>
              <w:marBottom w:val="0"/>
              <w:divBdr>
                <w:top w:val="none" w:sz="0" w:space="0" w:color="auto"/>
                <w:left w:val="none" w:sz="0" w:space="0" w:color="auto"/>
                <w:bottom w:val="none" w:sz="0" w:space="0" w:color="auto"/>
                <w:right w:val="none" w:sz="0" w:space="0" w:color="auto"/>
              </w:divBdr>
              <w:divsChild>
                <w:div w:id="2126189320">
                  <w:marLeft w:val="0"/>
                  <w:marRight w:val="0"/>
                  <w:marTop w:val="0"/>
                  <w:marBottom w:val="0"/>
                  <w:divBdr>
                    <w:top w:val="none" w:sz="0" w:space="0" w:color="auto"/>
                    <w:left w:val="none" w:sz="0" w:space="0" w:color="auto"/>
                    <w:bottom w:val="none" w:sz="0" w:space="0" w:color="auto"/>
                    <w:right w:val="none" w:sz="0" w:space="0" w:color="auto"/>
                  </w:divBdr>
                  <w:divsChild>
                    <w:div w:id="249657689">
                      <w:marLeft w:val="0"/>
                      <w:marRight w:val="0"/>
                      <w:marTop w:val="0"/>
                      <w:marBottom w:val="0"/>
                      <w:divBdr>
                        <w:top w:val="single" w:sz="2" w:space="0" w:color="E2E2E2"/>
                        <w:left w:val="single" w:sz="2" w:space="15" w:color="E2E2E2"/>
                        <w:bottom w:val="single" w:sz="2" w:space="0" w:color="E2E2E2"/>
                        <w:right w:val="single" w:sz="2" w:space="15" w:color="E2E2E2"/>
                      </w:divBdr>
                      <w:divsChild>
                        <w:div w:id="2121875234">
                          <w:marLeft w:val="0"/>
                          <w:marRight w:val="0"/>
                          <w:marTop w:val="0"/>
                          <w:marBottom w:val="0"/>
                          <w:divBdr>
                            <w:top w:val="none" w:sz="0" w:space="0" w:color="auto"/>
                            <w:left w:val="none" w:sz="0" w:space="0" w:color="auto"/>
                            <w:bottom w:val="none" w:sz="0" w:space="0" w:color="auto"/>
                            <w:right w:val="none" w:sz="0" w:space="0" w:color="auto"/>
                          </w:divBdr>
                          <w:divsChild>
                            <w:div w:id="121577267">
                              <w:marLeft w:val="0"/>
                              <w:marRight w:val="0"/>
                              <w:marTop w:val="0"/>
                              <w:marBottom w:val="0"/>
                              <w:divBdr>
                                <w:top w:val="none" w:sz="0" w:space="0" w:color="auto"/>
                                <w:left w:val="none" w:sz="0" w:space="0" w:color="auto"/>
                                <w:bottom w:val="none" w:sz="0" w:space="0" w:color="auto"/>
                                <w:right w:val="none" w:sz="0" w:space="0" w:color="auto"/>
                              </w:divBdr>
                              <w:divsChild>
                                <w:div w:id="822355671">
                                  <w:marLeft w:val="0"/>
                                  <w:marRight w:val="0"/>
                                  <w:marTop w:val="0"/>
                                  <w:marBottom w:val="0"/>
                                  <w:divBdr>
                                    <w:top w:val="single" w:sz="6" w:space="0" w:color="DDDDDD"/>
                                    <w:left w:val="single" w:sz="6" w:space="8" w:color="DDDDDD"/>
                                    <w:bottom w:val="single" w:sz="6" w:space="8" w:color="DDDDDD"/>
                                    <w:right w:val="single" w:sz="6" w:space="8" w:color="DDDDDD"/>
                                  </w:divBdr>
                                  <w:divsChild>
                                    <w:div w:id="1181889624">
                                      <w:marLeft w:val="0"/>
                                      <w:marRight w:val="0"/>
                                      <w:marTop w:val="0"/>
                                      <w:marBottom w:val="0"/>
                                      <w:divBdr>
                                        <w:top w:val="none" w:sz="0" w:space="0" w:color="auto"/>
                                        <w:left w:val="none" w:sz="0" w:space="0" w:color="auto"/>
                                        <w:bottom w:val="none" w:sz="0" w:space="0" w:color="auto"/>
                                        <w:right w:val="none" w:sz="0" w:space="0" w:color="auto"/>
                                      </w:divBdr>
                                      <w:divsChild>
                                        <w:div w:id="1482690813">
                                          <w:marLeft w:val="0"/>
                                          <w:marRight w:val="0"/>
                                          <w:marTop w:val="0"/>
                                          <w:marBottom w:val="0"/>
                                          <w:divBdr>
                                            <w:top w:val="none" w:sz="0" w:space="0" w:color="auto"/>
                                            <w:left w:val="none" w:sz="0" w:space="0" w:color="auto"/>
                                            <w:bottom w:val="none" w:sz="0" w:space="0" w:color="auto"/>
                                            <w:right w:val="none" w:sz="0" w:space="0" w:color="auto"/>
                                          </w:divBdr>
                                          <w:divsChild>
                                            <w:div w:id="754128326">
                                              <w:marLeft w:val="0"/>
                                              <w:marRight w:val="0"/>
                                              <w:marTop w:val="0"/>
                                              <w:marBottom w:val="0"/>
                                              <w:divBdr>
                                                <w:top w:val="none" w:sz="0" w:space="0" w:color="auto"/>
                                                <w:left w:val="none" w:sz="0" w:space="0" w:color="auto"/>
                                                <w:bottom w:val="none" w:sz="0" w:space="0" w:color="auto"/>
                                                <w:right w:val="none" w:sz="0" w:space="0" w:color="auto"/>
                                              </w:divBdr>
                                              <w:divsChild>
                                                <w:div w:id="99772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1972813">
      <w:bodyDiv w:val="1"/>
      <w:marLeft w:val="0"/>
      <w:marRight w:val="0"/>
      <w:marTop w:val="0"/>
      <w:marBottom w:val="0"/>
      <w:divBdr>
        <w:top w:val="none" w:sz="0" w:space="0" w:color="auto"/>
        <w:left w:val="none" w:sz="0" w:space="0" w:color="auto"/>
        <w:bottom w:val="none" w:sz="0" w:space="0" w:color="auto"/>
        <w:right w:val="none" w:sz="0" w:space="0" w:color="auto"/>
      </w:divBdr>
    </w:div>
    <w:div w:id="435298301">
      <w:bodyDiv w:val="1"/>
      <w:marLeft w:val="0"/>
      <w:marRight w:val="0"/>
      <w:marTop w:val="0"/>
      <w:marBottom w:val="0"/>
      <w:divBdr>
        <w:top w:val="none" w:sz="0" w:space="0" w:color="auto"/>
        <w:left w:val="none" w:sz="0" w:space="0" w:color="auto"/>
        <w:bottom w:val="none" w:sz="0" w:space="0" w:color="auto"/>
        <w:right w:val="none" w:sz="0" w:space="0" w:color="auto"/>
      </w:divBdr>
      <w:divsChild>
        <w:div w:id="82804709">
          <w:marLeft w:val="0"/>
          <w:marRight w:val="0"/>
          <w:marTop w:val="0"/>
          <w:marBottom w:val="0"/>
          <w:divBdr>
            <w:top w:val="none" w:sz="0" w:space="0" w:color="auto"/>
            <w:left w:val="none" w:sz="0" w:space="0" w:color="auto"/>
            <w:bottom w:val="none" w:sz="0" w:space="0" w:color="auto"/>
            <w:right w:val="none" w:sz="0" w:space="0" w:color="auto"/>
          </w:divBdr>
          <w:divsChild>
            <w:div w:id="1409038603">
              <w:marLeft w:val="0"/>
              <w:marRight w:val="0"/>
              <w:marTop w:val="0"/>
              <w:marBottom w:val="0"/>
              <w:divBdr>
                <w:top w:val="none" w:sz="0" w:space="0" w:color="auto"/>
                <w:left w:val="none" w:sz="0" w:space="0" w:color="auto"/>
                <w:bottom w:val="none" w:sz="0" w:space="0" w:color="auto"/>
                <w:right w:val="none" w:sz="0" w:space="0" w:color="auto"/>
              </w:divBdr>
              <w:divsChild>
                <w:div w:id="605843429">
                  <w:marLeft w:val="0"/>
                  <w:marRight w:val="0"/>
                  <w:marTop w:val="0"/>
                  <w:marBottom w:val="0"/>
                  <w:divBdr>
                    <w:top w:val="none" w:sz="0" w:space="0" w:color="auto"/>
                    <w:left w:val="none" w:sz="0" w:space="0" w:color="auto"/>
                    <w:bottom w:val="none" w:sz="0" w:space="0" w:color="auto"/>
                    <w:right w:val="none" w:sz="0" w:space="0" w:color="auto"/>
                  </w:divBdr>
                  <w:divsChild>
                    <w:div w:id="1164317311">
                      <w:marLeft w:val="0"/>
                      <w:marRight w:val="0"/>
                      <w:marTop w:val="0"/>
                      <w:marBottom w:val="0"/>
                      <w:divBdr>
                        <w:top w:val="single" w:sz="2" w:space="0" w:color="E2E2E2"/>
                        <w:left w:val="single" w:sz="2" w:space="15" w:color="E2E2E2"/>
                        <w:bottom w:val="single" w:sz="2" w:space="0" w:color="E2E2E2"/>
                        <w:right w:val="single" w:sz="2" w:space="15" w:color="E2E2E2"/>
                      </w:divBdr>
                      <w:divsChild>
                        <w:div w:id="628970280">
                          <w:marLeft w:val="0"/>
                          <w:marRight w:val="0"/>
                          <w:marTop w:val="0"/>
                          <w:marBottom w:val="0"/>
                          <w:divBdr>
                            <w:top w:val="none" w:sz="0" w:space="0" w:color="auto"/>
                            <w:left w:val="none" w:sz="0" w:space="0" w:color="auto"/>
                            <w:bottom w:val="none" w:sz="0" w:space="0" w:color="auto"/>
                            <w:right w:val="none" w:sz="0" w:space="0" w:color="auto"/>
                          </w:divBdr>
                          <w:divsChild>
                            <w:div w:id="171920133">
                              <w:marLeft w:val="0"/>
                              <w:marRight w:val="0"/>
                              <w:marTop w:val="0"/>
                              <w:marBottom w:val="0"/>
                              <w:divBdr>
                                <w:top w:val="none" w:sz="0" w:space="0" w:color="auto"/>
                                <w:left w:val="none" w:sz="0" w:space="0" w:color="auto"/>
                                <w:bottom w:val="none" w:sz="0" w:space="0" w:color="auto"/>
                                <w:right w:val="none" w:sz="0" w:space="0" w:color="auto"/>
                              </w:divBdr>
                              <w:divsChild>
                                <w:div w:id="1794207332">
                                  <w:marLeft w:val="0"/>
                                  <w:marRight w:val="0"/>
                                  <w:marTop w:val="0"/>
                                  <w:marBottom w:val="0"/>
                                  <w:divBdr>
                                    <w:top w:val="single" w:sz="6" w:space="0" w:color="DDDDDD"/>
                                    <w:left w:val="single" w:sz="6" w:space="8" w:color="DDDDDD"/>
                                    <w:bottom w:val="single" w:sz="6" w:space="8" w:color="DDDDDD"/>
                                    <w:right w:val="single" w:sz="6" w:space="8" w:color="DDDDDD"/>
                                  </w:divBdr>
                                  <w:divsChild>
                                    <w:div w:id="570383486">
                                      <w:marLeft w:val="0"/>
                                      <w:marRight w:val="0"/>
                                      <w:marTop w:val="0"/>
                                      <w:marBottom w:val="0"/>
                                      <w:divBdr>
                                        <w:top w:val="none" w:sz="0" w:space="0" w:color="auto"/>
                                        <w:left w:val="none" w:sz="0" w:space="0" w:color="auto"/>
                                        <w:bottom w:val="none" w:sz="0" w:space="0" w:color="auto"/>
                                        <w:right w:val="none" w:sz="0" w:space="0" w:color="auto"/>
                                      </w:divBdr>
                                      <w:divsChild>
                                        <w:div w:id="1458838367">
                                          <w:marLeft w:val="0"/>
                                          <w:marRight w:val="0"/>
                                          <w:marTop w:val="0"/>
                                          <w:marBottom w:val="0"/>
                                          <w:divBdr>
                                            <w:top w:val="none" w:sz="0" w:space="0" w:color="auto"/>
                                            <w:left w:val="none" w:sz="0" w:space="0" w:color="auto"/>
                                            <w:bottom w:val="none" w:sz="0" w:space="0" w:color="auto"/>
                                            <w:right w:val="none" w:sz="0" w:space="0" w:color="auto"/>
                                          </w:divBdr>
                                          <w:divsChild>
                                            <w:div w:id="1225414691">
                                              <w:marLeft w:val="0"/>
                                              <w:marRight w:val="0"/>
                                              <w:marTop w:val="0"/>
                                              <w:marBottom w:val="0"/>
                                              <w:divBdr>
                                                <w:top w:val="none" w:sz="0" w:space="0" w:color="auto"/>
                                                <w:left w:val="none" w:sz="0" w:space="0" w:color="auto"/>
                                                <w:bottom w:val="none" w:sz="0" w:space="0" w:color="auto"/>
                                                <w:right w:val="none" w:sz="0" w:space="0" w:color="auto"/>
                                              </w:divBdr>
                                              <w:divsChild>
                                                <w:div w:id="137804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0129006">
      <w:bodyDiv w:val="1"/>
      <w:marLeft w:val="0"/>
      <w:marRight w:val="0"/>
      <w:marTop w:val="0"/>
      <w:marBottom w:val="0"/>
      <w:divBdr>
        <w:top w:val="none" w:sz="0" w:space="0" w:color="auto"/>
        <w:left w:val="none" w:sz="0" w:space="0" w:color="auto"/>
        <w:bottom w:val="none" w:sz="0" w:space="0" w:color="auto"/>
        <w:right w:val="none" w:sz="0" w:space="0" w:color="auto"/>
      </w:divBdr>
      <w:divsChild>
        <w:div w:id="1851065078">
          <w:marLeft w:val="0"/>
          <w:marRight w:val="0"/>
          <w:marTop w:val="0"/>
          <w:marBottom w:val="0"/>
          <w:divBdr>
            <w:top w:val="none" w:sz="0" w:space="0" w:color="auto"/>
            <w:left w:val="none" w:sz="0" w:space="0" w:color="auto"/>
            <w:bottom w:val="none" w:sz="0" w:space="0" w:color="auto"/>
            <w:right w:val="none" w:sz="0" w:space="0" w:color="auto"/>
          </w:divBdr>
          <w:divsChild>
            <w:div w:id="716900449">
              <w:marLeft w:val="0"/>
              <w:marRight w:val="0"/>
              <w:marTop w:val="0"/>
              <w:marBottom w:val="0"/>
              <w:divBdr>
                <w:top w:val="none" w:sz="0" w:space="0" w:color="auto"/>
                <w:left w:val="none" w:sz="0" w:space="0" w:color="auto"/>
                <w:bottom w:val="none" w:sz="0" w:space="0" w:color="auto"/>
                <w:right w:val="none" w:sz="0" w:space="0" w:color="auto"/>
              </w:divBdr>
              <w:divsChild>
                <w:div w:id="662976450">
                  <w:marLeft w:val="0"/>
                  <w:marRight w:val="0"/>
                  <w:marTop w:val="0"/>
                  <w:marBottom w:val="0"/>
                  <w:divBdr>
                    <w:top w:val="none" w:sz="0" w:space="0" w:color="auto"/>
                    <w:left w:val="none" w:sz="0" w:space="0" w:color="auto"/>
                    <w:bottom w:val="none" w:sz="0" w:space="0" w:color="auto"/>
                    <w:right w:val="none" w:sz="0" w:space="0" w:color="auto"/>
                  </w:divBdr>
                  <w:divsChild>
                    <w:div w:id="546648559">
                      <w:marLeft w:val="0"/>
                      <w:marRight w:val="0"/>
                      <w:marTop w:val="0"/>
                      <w:marBottom w:val="0"/>
                      <w:divBdr>
                        <w:top w:val="single" w:sz="2" w:space="0" w:color="E2E2E2"/>
                        <w:left w:val="single" w:sz="2" w:space="15" w:color="E2E2E2"/>
                        <w:bottom w:val="single" w:sz="2" w:space="0" w:color="E2E2E2"/>
                        <w:right w:val="single" w:sz="2" w:space="15" w:color="E2E2E2"/>
                      </w:divBdr>
                      <w:divsChild>
                        <w:div w:id="945231828">
                          <w:marLeft w:val="0"/>
                          <w:marRight w:val="0"/>
                          <w:marTop w:val="0"/>
                          <w:marBottom w:val="0"/>
                          <w:divBdr>
                            <w:top w:val="none" w:sz="0" w:space="0" w:color="auto"/>
                            <w:left w:val="none" w:sz="0" w:space="0" w:color="auto"/>
                            <w:bottom w:val="none" w:sz="0" w:space="0" w:color="auto"/>
                            <w:right w:val="none" w:sz="0" w:space="0" w:color="auto"/>
                          </w:divBdr>
                          <w:divsChild>
                            <w:div w:id="404301711">
                              <w:marLeft w:val="0"/>
                              <w:marRight w:val="0"/>
                              <w:marTop w:val="0"/>
                              <w:marBottom w:val="0"/>
                              <w:divBdr>
                                <w:top w:val="none" w:sz="0" w:space="0" w:color="auto"/>
                                <w:left w:val="none" w:sz="0" w:space="0" w:color="auto"/>
                                <w:bottom w:val="none" w:sz="0" w:space="0" w:color="auto"/>
                                <w:right w:val="none" w:sz="0" w:space="0" w:color="auto"/>
                              </w:divBdr>
                              <w:divsChild>
                                <w:div w:id="862404846">
                                  <w:marLeft w:val="0"/>
                                  <w:marRight w:val="0"/>
                                  <w:marTop w:val="0"/>
                                  <w:marBottom w:val="0"/>
                                  <w:divBdr>
                                    <w:top w:val="single" w:sz="6" w:space="0" w:color="DDDDDD"/>
                                    <w:left w:val="single" w:sz="6" w:space="8" w:color="DDDDDD"/>
                                    <w:bottom w:val="single" w:sz="6" w:space="8" w:color="DDDDDD"/>
                                    <w:right w:val="single" w:sz="6" w:space="8" w:color="DDDDDD"/>
                                  </w:divBdr>
                                  <w:divsChild>
                                    <w:div w:id="1804469176">
                                      <w:marLeft w:val="0"/>
                                      <w:marRight w:val="0"/>
                                      <w:marTop w:val="0"/>
                                      <w:marBottom w:val="0"/>
                                      <w:divBdr>
                                        <w:top w:val="none" w:sz="0" w:space="0" w:color="auto"/>
                                        <w:left w:val="none" w:sz="0" w:space="0" w:color="auto"/>
                                        <w:bottom w:val="none" w:sz="0" w:space="0" w:color="auto"/>
                                        <w:right w:val="none" w:sz="0" w:space="0" w:color="auto"/>
                                      </w:divBdr>
                                      <w:divsChild>
                                        <w:div w:id="912589683">
                                          <w:marLeft w:val="0"/>
                                          <w:marRight w:val="0"/>
                                          <w:marTop w:val="0"/>
                                          <w:marBottom w:val="0"/>
                                          <w:divBdr>
                                            <w:top w:val="none" w:sz="0" w:space="0" w:color="auto"/>
                                            <w:left w:val="none" w:sz="0" w:space="0" w:color="auto"/>
                                            <w:bottom w:val="none" w:sz="0" w:space="0" w:color="auto"/>
                                            <w:right w:val="none" w:sz="0" w:space="0" w:color="auto"/>
                                          </w:divBdr>
                                          <w:divsChild>
                                            <w:div w:id="327832246">
                                              <w:marLeft w:val="0"/>
                                              <w:marRight w:val="0"/>
                                              <w:marTop w:val="0"/>
                                              <w:marBottom w:val="0"/>
                                              <w:divBdr>
                                                <w:top w:val="none" w:sz="0" w:space="0" w:color="auto"/>
                                                <w:left w:val="none" w:sz="0" w:space="0" w:color="auto"/>
                                                <w:bottom w:val="none" w:sz="0" w:space="0" w:color="auto"/>
                                                <w:right w:val="none" w:sz="0" w:space="0" w:color="auto"/>
                                              </w:divBdr>
                                              <w:divsChild>
                                                <w:div w:id="723675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2869635">
      <w:bodyDiv w:val="1"/>
      <w:marLeft w:val="0"/>
      <w:marRight w:val="0"/>
      <w:marTop w:val="0"/>
      <w:marBottom w:val="0"/>
      <w:divBdr>
        <w:top w:val="none" w:sz="0" w:space="0" w:color="auto"/>
        <w:left w:val="none" w:sz="0" w:space="0" w:color="auto"/>
        <w:bottom w:val="none" w:sz="0" w:space="0" w:color="auto"/>
        <w:right w:val="none" w:sz="0" w:space="0" w:color="auto"/>
      </w:divBdr>
    </w:div>
    <w:div w:id="459304607">
      <w:bodyDiv w:val="1"/>
      <w:marLeft w:val="0"/>
      <w:marRight w:val="0"/>
      <w:marTop w:val="0"/>
      <w:marBottom w:val="0"/>
      <w:divBdr>
        <w:top w:val="none" w:sz="0" w:space="0" w:color="auto"/>
        <w:left w:val="none" w:sz="0" w:space="0" w:color="auto"/>
        <w:bottom w:val="none" w:sz="0" w:space="0" w:color="auto"/>
        <w:right w:val="none" w:sz="0" w:space="0" w:color="auto"/>
      </w:divBdr>
    </w:div>
    <w:div w:id="462886517">
      <w:bodyDiv w:val="1"/>
      <w:marLeft w:val="0"/>
      <w:marRight w:val="0"/>
      <w:marTop w:val="0"/>
      <w:marBottom w:val="0"/>
      <w:divBdr>
        <w:top w:val="none" w:sz="0" w:space="0" w:color="auto"/>
        <w:left w:val="none" w:sz="0" w:space="0" w:color="auto"/>
        <w:bottom w:val="none" w:sz="0" w:space="0" w:color="auto"/>
        <w:right w:val="none" w:sz="0" w:space="0" w:color="auto"/>
      </w:divBdr>
      <w:divsChild>
        <w:div w:id="86384509">
          <w:marLeft w:val="0"/>
          <w:marRight w:val="0"/>
          <w:marTop w:val="0"/>
          <w:marBottom w:val="0"/>
          <w:divBdr>
            <w:top w:val="none" w:sz="0" w:space="0" w:color="auto"/>
            <w:left w:val="none" w:sz="0" w:space="0" w:color="auto"/>
            <w:bottom w:val="none" w:sz="0" w:space="0" w:color="auto"/>
            <w:right w:val="none" w:sz="0" w:space="0" w:color="auto"/>
          </w:divBdr>
          <w:divsChild>
            <w:div w:id="1405839911">
              <w:marLeft w:val="0"/>
              <w:marRight w:val="0"/>
              <w:marTop w:val="0"/>
              <w:marBottom w:val="0"/>
              <w:divBdr>
                <w:top w:val="none" w:sz="0" w:space="0" w:color="auto"/>
                <w:left w:val="none" w:sz="0" w:space="0" w:color="auto"/>
                <w:bottom w:val="none" w:sz="0" w:space="0" w:color="auto"/>
                <w:right w:val="none" w:sz="0" w:space="0" w:color="auto"/>
              </w:divBdr>
              <w:divsChild>
                <w:div w:id="886842403">
                  <w:marLeft w:val="0"/>
                  <w:marRight w:val="0"/>
                  <w:marTop w:val="0"/>
                  <w:marBottom w:val="0"/>
                  <w:divBdr>
                    <w:top w:val="none" w:sz="0" w:space="0" w:color="auto"/>
                    <w:left w:val="none" w:sz="0" w:space="0" w:color="auto"/>
                    <w:bottom w:val="none" w:sz="0" w:space="0" w:color="auto"/>
                    <w:right w:val="none" w:sz="0" w:space="0" w:color="auto"/>
                  </w:divBdr>
                  <w:divsChild>
                    <w:div w:id="742681632">
                      <w:marLeft w:val="0"/>
                      <w:marRight w:val="0"/>
                      <w:marTop w:val="0"/>
                      <w:marBottom w:val="0"/>
                      <w:divBdr>
                        <w:top w:val="single" w:sz="2" w:space="0" w:color="E2E2E2"/>
                        <w:left w:val="single" w:sz="2" w:space="15" w:color="E2E2E2"/>
                        <w:bottom w:val="single" w:sz="2" w:space="0" w:color="E2E2E2"/>
                        <w:right w:val="single" w:sz="2" w:space="15" w:color="E2E2E2"/>
                      </w:divBdr>
                      <w:divsChild>
                        <w:div w:id="1981500065">
                          <w:marLeft w:val="0"/>
                          <w:marRight w:val="0"/>
                          <w:marTop w:val="0"/>
                          <w:marBottom w:val="0"/>
                          <w:divBdr>
                            <w:top w:val="none" w:sz="0" w:space="0" w:color="auto"/>
                            <w:left w:val="none" w:sz="0" w:space="0" w:color="auto"/>
                            <w:bottom w:val="none" w:sz="0" w:space="0" w:color="auto"/>
                            <w:right w:val="none" w:sz="0" w:space="0" w:color="auto"/>
                          </w:divBdr>
                          <w:divsChild>
                            <w:div w:id="90047481">
                              <w:marLeft w:val="0"/>
                              <w:marRight w:val="0"/>
                              <w:marTop w:val="0"/>
                              <w:marBottom w:val="0"/>
                              <w:divBdr>
                                <w:top w:val="none" w:sz="0" w:space="0" w:color="auto"/>
                                <w:left w:val="none" w:sz="0" w:space="0" w:color="auto"/>
                                <w:bottom w:val="none" w:sz="0" w:space="0" w:color="auto"/>
                                <w:right w:val="none" w:sz="0" w:space="0" w:color="auto"/>
                              </w:divBdr>
                              <w:divsChild>
                                <w:div w:id="365719466">
                                  <w:marLeft w:val="0"/>
                                  <w:marRight w:val="0"/>
                                  <w:marTop w:val="0"/>
                                  <w:marBottom w:val="0"/>
                                  <w:divBdr>
                                    <w:top w:val="single" w:sz="6" w:space="0" w:color="DDDDDD"/>
                                    <w:left w:val="single" w:sz="6" w:space="8" w:color="DDDDDD"/>
                                    <w:bottom w:val="single" w:sz="6" w:space="8" w:color="DDDDDD"/>
                                    <w:right w:val="single" w:sz="6" w:space="8" w:color="DDDDDD"/>
                                  </w:divBdr>
                                  <w:divsChild>
                                    <w:div w:id="1823617742">
                                      <w:marLeft w:val="0"/>
                                      <w:marRight w:val="0"/>
                                      <w:marTop w:val="0"/>
                                      <w:marBottom w:val="0"/>
                                      <w:divBdr>
                                        <w:top w:val="none" w:sz="0" w:space="0" w:color="auto"/>
                                        <w:left w:val="none" w:sz="0" w:space="0" w:color="auto"/>
                                        <w:bottom w:val="none" w:sz="0" w:space="0" w:color="auto"/>
                                        <w:right w:val="none" w:sz="0" w:space="0" w:color="auto"/>
                                      </w:divBdr>
                                      <w:divsChild>
                                        <w:div w:id="1726637426">
                                          <w:marLeft w:val="0"/>
                                          <w:marRight w:val="0"/>
                                          <w:marTop w:val="0"/>
                                          <w:marBottom w:val="0"/>
                                          <w:divBdr>
                                            <w:top w:val="none" w:sz="0" w:space="0" w:color="auto"/>
                                            <w:left w:val="none" w:sz="0" w:space="0" w:color="auto"/>
                                            <w:bottom w:val="none" w:sz="0" w:space="0" w:color="auto"/>
                                            <w:right w:val="none" w:sz="0" w:space="0" w:color="auto"/>
                                          </w:divBdr>
                                          <w:divsChild>
                                            <w:div w:id="725955840">
                                              <w:marLeft w:val="0"/>
                                              <w:marRight w:val="0"/>
                                              <w:marTop w:val="0"/>
                                              <w:marBottom w:val="0"/>
                                              <w:divBdr>
                                                <w:top w:val="none" w:sz="0" w:space="0" w:color="auto"/>
                                                <w:left w:val="none" w:sz="0" w:space="0" w:color="auto"/>
                                                <w:bottom w:val="none" w:sz="0" w:space="0" w:color="auto"/>
                                                <w:right w:val="none" w:sz="0" w:space="0" w:color="auto"/>
                                              </w:divBdr>
                                              <w:divsChild>
                                                <w:div w:id="173527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25141440">
      <w:bodyDiv w:val="1"/>
      <w:marLeft w:val="0"/>
      <w:marRight w:val="0"/>
      <w:marTop w:val="0"/>
      <w:marBottom w:val="0"/>
      <w:divBdr>
        <w:top w:val="none" w:sz="0" w:space="0" w:color="auto"/>
        <w:left w:val="none" w:sz="0" w:space="0" w:color="auto"/>
        <w:bottom w:val="none" w:sz="0" w:space="0" w:color="auto"/>
        <w:right w:val="none" w:sz="0" w:space="0" w:color="auto"/>
      </w:divBdr>
      <w:divsChild>
        <w:div w:id="135806117">
          <w:marLeft w:val="0"/>
          <w:marRight w:val="0"/>
          <w:marTop w:val="0"/>
          <w:marBottom w:val="0"/>
          <w:divBdr>
            <w:top w:val="none" w:sz="0" w:space="0" w:color="auto"/>
            <w:left w:val="none" w:sz="0" w:space="0" w:color="auto"/>
            <w:bottom w:val="none" w:sz="0" w:space="0" w:color="auto"/>
            <w:right w:val="none" w:sz="0" w:space="0" w:color="auto"/>
          </w:divBdr>
          <w:divsChild>
            <w:div w:id="19207586">
              <w:marLeft w:val="0"/>
              <w:marRight w:val="0"/>
              <w:marTop w:val="0"/>
              <w:marBottom w:val="0"/>
              <w:divBdr>
                <w:top w:val="none" w:sz="0" w:space="0" w:color="auto"/>
                <w:left w:val="none" w:sz="0" w:space="0" w:color="auto"/>
                <w:bottom w:val="none" w:sz="0" w:space="0" w:color="auto"/>
                <w:right w:val="none" w:sz="0" w:space="0" w:color="auto"/>
              </w:divBdr>
              <w:divsChild>
                <w:div w:id="1187865767">
                  <w:marLeft w:val="0"/>
                  <w:marRight w:val="0"/>
                  <w:marTop w:val="0"/>
                  <w:marBottom w:val="0"/>
                  <w:divBdr>
                    <w:top w:val="none" w:sz="0" w:space="0" w:color="auto"/>
                    <w:left w:val="none" w:sz="0" w:space="0" w:color="auto"/>
                    <w:bottom w:val="none" w:sz="0" w:space="0" w:color="auto"/>
                    <w:right w:val="none" w:sz="0" w:space="0" w:color="auto"/>
                  </w:divBdr>
                  <w:divsChild>
                    <w:div w:id="1122723439">
                      <w:marLeft w:val="0"/>
                      <w:marRight w:val="0"/>
                      <w:marTop w:val="0"/>
                      <w:marBottom w:val="0"/>
                      <w:divBdr>
                        <w:top w:val="single" w:sz="2" w:space="0" w:color="E2E2E2"/>
                        <w:left w:val="single" w:sz="2" w:space="15" w:color="E2E2E2"/>
                        <w:bottom w:val="single" w:sz="2" w:space="0" w:color="E2E2E2"/>
                        <w:right w:val="single" w:sz="2" w:space="15" w:color="E2E2E2"/>
                      </w:divBdr>
                      <w:divsChild>
                        <w:div w:id="156042235">
                          <w:marLeft w:val="0"/>
                          <w:marRight w:val="0"/>
                          <w:marTop w:val="0"/>
                          <w:marBottom w:val="0"/>
                          <w:divBdr>
                            <w:top w:val="none" w:sz="0" w:space="0" w:color="auto"/>
                            <w:left w:val="none" w:sz="0" w:space="0" w:color="auto"/>
                            <w:bottom w:val="none" w:sz="0" w:space="0" w:color="auto"/>
                            <w:right w:val="none" w:sz="0" w:space="0" w:color="auto"/>
                          </w:divBdr>
                          <w:divsChild>
                            <w:div w:id="1429737033">
                              <w:marLeft w:val="0"/>
                              <w:marRight w:val="0"/>
                              <w:marTop w:val="0"/>
                              <w:marBottom w:val="0"/>
                              <w:divBdr>
                                <w:top w:val="none" w:sz="0" w:space="0" w:color="auto"/>
                                <w:left w:val="none" w:sz="0" w:space="0" w:color="auto"/>
                                <w:bottom w:val="none" w:sz="0" w:space="0" w:color="auto"/>
                                <w:right w:val="none" w:sz="0" w:space="0" w:color="auto"/>
                              </w:divBdr>
                              <w:divsChild>
                                <w:div w:id="431358651">
                                  <w:marLeft w:val="0"/>
                                  <w:marRight w:val="0"/>
                                  <w:marTop w:val="0"/>
                                  <w:marBottom w:val="0"/>
                                  <w:divBdr>
                                    <w:top w:val="single" w:sz="6" w:space="0" w:color="DDDDDD"/>
                                    <w:left w:val="single" w:sz="6" w:space="8" w:color="DDDDDD"/>
                                    <w:bottom w:val="single" w:sz="6" w:space="8" w:color="DDDDDD"/>
                                    <w:right w:val="single" w:sz="6" w:space="8" w:color="DDDDDD"/>
                                  </w:divBdr>
                                  <w:divsChild>
                                    <w:div w:id="1819565520">
                                      <w:marLeft w:val="0"/>
                                      <w:marRight w:val="0"/>
                                      <w:marTop w:val="0"/>
                                      <w:marBottom w:val="0"/>
                                      <w:divBdr>
                                        <w:top w:val="none" w:sz="0" w:space="0" w:color="auto"/>
                                        <w:left w:val="none" w:sz="0" w:space="0" w:color="auto"/>
                                        <w:bottom w:val="none" w:sz="0" w:space="0" w:color="auto"/>
                                        <w:right w:val="none" w:sz="0" w:space="0" w:color="auto"/>
                                      </w:divBdr>
                                      <w:divsChild>
                                        <w:div w:id="1353147538">
                                          <w:marLeft w:val="0"/>
                                          <w:marRight w:val="0"/>
                                          <w:marTop w:val="0"/>
                                          <w:marBottom w:val="0"/>
                                          <w:divBdr>
                                            <w:top w:val="none" w:sz="0" w:space="0" w:color="auto"/>
                                            <w:left w:val="none" w:sz="0" w:space="0" w:color="auto"/>
                                            <w:bottom w:val="none" w:sz="0" w:space="0" w:color="auto"/>
                                            <w:right w:val="none" w:sz="0" w:space="0" w:color="auto"/>
                                          </w:divBdr>
                                          <w:divsChild>
                                            <w:div w:id="2071996444">
                                              <w:marLeft w:val="0"/>
                                              <w:marRight w:val="0"/>
                                              <w:marTop w:val="0"/>
                                              <w:marBottom w:val="0"/>
                                              <w:divBdr>
                                                <w:top w:val="none" w:sz="0" w:space="0" w:color="auto"/>
                                                <w:left w:val="none" w:sz="0" w:space="0" w:color="auto"/>
                                                <w:bottom w:val="none" w:sz="0" w:space="0" w:color="auto"/>
                                                <w:right w:val="none" w:sz="0" w:space="0" w:color="auto"/>
                                              </w:divBdr>
                                              <w:divsChild>
                                                <w:div w:id="614554517">
                                                  <w:marLeft w:val="0"/>
                                                  <w:marRight w:val="0"/>
                                                  <w:marTop w:val="0"/>
                                                  <w:marBottom w:val="0"/>
                                                  <w:divBdr>
                                                    <w:top w:val="none" w:sz="0" w:space="0" w:color="auto"/>
                                                    <w:left w:val="none" w:sz="0" w:space="0" w:color="auto"/>
                                                    <w:bottom w:val="none" w:sz="0" w:space="0" w:color="auto"/>
                                                    <w:right w:val="none" w:sz="0" w:space="0" w:color="auto"/>
                                                  </w:divBdr>
                                                </w:div>
                                                <w:div w:id="1736707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25410903">
      <w:bodyDiv w:val="1"/>
      <w:marLeft w:val="0"/>
      <w:marRight w:val="0"/>
      <w:marTop w:val="0"/>
      <w:marBottom w:val="0"/>
      <w:divBdr>
        <w:top w:val="none" w:sz="0" w:space="0" w:color="auto"/>
        <w:left w:val="none" w:sz="0" w:space="0" w:color="auto"/>
        <w:bottom w:val="none" w:sz="0" w:space="0" w:color="auto"/>
        <w:right w:val="none" w:sz="0" w:space="0" w:color="auto"/>
      </w:divBdr>
      <w:divsChild>
        <w:div w:id="76173627">
          <w:marLeft w:val="288"/>
          <w:marRight w:val="0"/>
          <w:marTop w:val="0"/>
          <w:marBottom w:val="60"/>
          <w:divBdr>
            <w:top w:val="none" w:sz="0" w:space="0" w:color="auto"/>
            <w:left w:val="none" w:sz="0" w:space="0" w:color="auto"/>
            <w:bottom w:val="none" w:sz="0" w:space="0" w:color="auto"/>
            <w:right w:val="none" w:sz="0" w:space="0" w:color="auto"/>
          </w:divBdr>
        </w:div>
        <w:div w:id="256602703">
          <w:marLeft w:val="288"/>
          <w:marRight w:val="0"/>
          <w:marTop w:val="0"/>
          <w:marBottom w:val="60"/>
          <w:divBdr>
            <w:top w:val="none" w:sz="0" w:space="0" w:color="auto"/>
            <w:left w:val="none" w:sz="0" w:space="0" w:color="auto"/>
            <w:bottom w:val="none" w:sz="0" w:space="0" w:color="auto"/>
            <w:right w:val="none" w:sz="0" w:space="0" w:color="auto"/>
          </w:divBdr>
        </w:div>
        <w:div w:id="423383916">
          <w:marLeft w:val="288"/>
          <w:marRight w:val="0"/>
          <w:marTop w:val="0"/>
          <w:marBottom w:val="60"/>
          <w:divBdr>
            <w:top w:val="none" w:sz="0" w:space="0" w:color="auto"/>
            <w:left w:val="none" w:sz="0" w:space="0" w:color="auto"/>
            <w:bottom w:val="none" w:sz="0" w:space="0" w:color="auto"/>
            <w:right w:val="none" w:sz="0" w:space="0" w:color="auto"/>
          </w:divBdr>
        </w:div>
        <w:div w:id="573244654">
          <w:marLeft w:val="288"/>
          <w:marRight w:val="0"/>
          <w:marTop w:val="0"/>
          <w:marBottom w:val="60"/>
          <w:divBdr>
            <w:top w:val="none" w:sz="0" w:space="0" w:color="auto"/>
            <w:left w:val="none" w:sz="0" w:space="0" w:color="auto"/>
            <w:bottom w:val="none" w:sz="0" w:space="0" w:color="auto"/>
            <w:right w:val="none" w:sz="0" w:space="0" w:color="auto"/>
          </w:divBdr>
        </w:div>
        <w:div w:id="604968632">
          <w:marLeft w:val="0"/>
          <w:marRight w:val="0"/>
          <w:marTop w:val="0"/>
          <w:marBottom w:val="60"/>
          <w:divBdr>
            <w:top w:val="none" w:sz="0" w:space="0" w:color="auto"/>
            <w:left w:val="none" w:sz="0" w:space="0" w:color="auto"/>
            <w:bottom w:val="none" w:sz="0" w:space="0" w:color="auto"/>
            <w:right w:val="none" w:sz="0" w:space="0" w:color="auto"/>
          </w:divBdr>
        </w:div>
        <w:div w:id="1495147108">
          <w:marLeft w:val="288"/>
          <w:marRight w:val="0"/>
          <w:marTop w:val="0"/>
          <w:marBottom w:val="60"/>
          <w:divBdr>
            <w:top w:val="none" w:sz="0" w:space="0" w:color="auto"/>
            <w:left w:val="none" w:sz="0" w:space="0" w:color="auto"/>
            <w:bottom w:val="none" w:sz="0" w:space="0" w:color="auto"/>
            <w:right w:val="none" w:sz="0" w:space="0" w:color="auto"/>
          </w:divBdr>
        </w:div>
        <w:div w:id="1818254997">
          <w:marLeft w:val="288"/>
          <w:marRight w:val="0"/>
          <w:marTop w:val="0"/>
          <w:marBottom w:val="60"/>
          <w:divBdr>
            <w:top w:val="none" w:sz="0" w:space="0" w:color="auto"/>
            <w:left w:val="none" w:sz="0" w:space="0" w:color="auto"/>
            <w:bottom w:val="none" w:sz="0" w:space="0" w:color="auto"/>
            <w:right w:val="none" w:sz="0" w:space="0" w:color="auto"/>
          </w:divBdr>
        </w:div>
        <w:div w:id="1942956792">
          <w:marLeft w:val="288"/>
          <w:marRight w:val="0"/>
          <w:marTop w:val="0"/>
          <w:marBottom w:val="60"/>
          <w:divBdr>
            <w:top w:val="none" w:sz="0" w:space="0" w:color="auto"/>
            <w:left w:val="none" w:sz="0" w:space="0" w:color="auto"/>
            <w:bottom w:val="none" w:sz="0" w:space="0" w:color="auto"/>
            <w:right w:val="none" w:sz="0" w:space="0" w:color="auto"/>
          </w:divBdr>
        </w:div>
      </w:divsChild>
    </w:div>
    <w:div w:id="541214740">
      <w:bodyDiv w:val="1"/>
      <w:marLeft w:val="0"/>
      <w:marRight w:val="0"/>
      <w:marTop w:val="0"/>
      <w:marBottom w:val="0"/>
      <w:divBdr>
        <w:top w:val="none" w:sz="0" w:space="0" w:color="auto"/>
        <w:left w:val="none" w:sz="0" w:space="0" w:color="auto"/>
        <w:bottom w:val="none" w:sz="0" w:space="0" w:color="auto"/>
        <w:right w:val="none" w:sz="0" w:space="0" w:color="auto"/>
      </w:divBdr>
      <w:divsChild>
        <w:div w:id="2018193856">
          <w:marLeft w:val="0"/>
          <w:marRight w:val="0"/>
          <w:marTop w:val="0"/>
          <w:marBottom w:val="0"/>
          <w:divBdr>
            <w:top w:val="none" w:sz="0" w:space="0" w:color="auto"/>
            <w:left w:val="none" w:sz="0" w:space="0" w:color="auto"/>
            <w:bottom w:val="none" w:sz="0" w:space="0" w:color="auto"/>
            <w:right w:val="none" w:sz="0" w:space="0" w:color="auto"/>
          </w:divBdr>
          <w:divsChild>
            <w:div w:id="1854759963">
              <w:marLeft w:val="0"/>
              <w:marRight w:val="0"/>
              <w:marTop w:val="0"/>
              <w:marBottom w:val="0"/>
              <w:divBdr>
                <w:top w:val="none" w:sz="0" w:space="0" w:color="auto"/>
                <w:left w:val="none" w:sz="0" w:space="0" w:color="auto"/>
                <w:bottom w:val="none" w:sz="0" w:space="0" w:color="auto"/>
                <w:right w:val="none" w:sz="0" w:space="0" w:color="auto"/>
              </w:divBdr>
              <w:divsChild>
                <w:div w:id="49114529">
                  <w:marLeft w:val="0"/>
                  <w:marRight w:val="0"/>
                  <w:marTop w:val="0"/>
                  <w:marBottom w:val="0"/>
                  <w:divBdr>
                    <w:top w:val="none" w:sz="0" w:space="0" w:color="auto"/>
                    <w:left w:val="none" w:sz="0" w:space="0" w:color="auto"/>
                    <w:bottom w:val="none" w:sz="0" w:space="0" w:color="auto"/>
                    <w:right w:val="none" w:sz="0" w:space="0" w:color="auto"/>
                  </w:divBdr>
                  <w:divsChild>
                    <w:div w:id="1432777286">
                      <w:marLeft w:val="0"/>
                      <w:marRight w:val="0"/>
                      <w:marTop w:val="0"/>
                      <w:marBottom w:val="0"/>
                      <w:divBdr>
                        <w:top w:val="single" w:sz="2" w:space="0" w:color="E2E2E2"/>
                        <w:left w:val="single" w:sz="2" w:space="15" w:color="E2E2E2"/>
                        <w:bottom w:val="single" w:sz="2" w:space="0" w:color="E2E2E2"/>
                        <w:right w:val="single" w:sz="2" w:space="15" w:color="E2E2E2"/>
                      </w:divBdr>
                      <w:divsChild>
                        <w:div w:id="2035302787">
                          <w:marLeft w:val="0"/>
                          <w:marRight w:val="0"/>
                          <w:marTop w:val="0"/>
                          <w:marBottom w:val="0"/>
                          <w:divBdr>
                            <w:top w:val="none" w:sz="0" w:space="0" w:color="auto"/>
                            <w:left w:val="none" w:sz="0" w:space="0" w:color="auto"/>
                            <w:bottom w:val="none" w:sz="0" w:space="0" w:color="auto"/>
                            <w:right w:val="none" w:sz="0" w:space="0" w:color="auto"/>
                          </w:divBdr>
                          <w:divsChild>
                            <w:div w:id="102455892">
                              <w:marLeft w:val="0"/>
                              <w:marRight w:val="0"/>
                              <w:marTop w:val="0"/>
                              <w:marBottom w:val="0"/>
                              <w:divBdr>
                                <w:top w:val="none" w:sz="0" w:space="0" w:color="auto"/>
                                <w:left w:val="none" w:sz="0" w:space="0" w:color="auto"/>
                                <w:bottom w:val="none" w:sz="0" w:space="0" w:color="auto"/>
                                <w:right w:val="none" w:sz="0" w:space="0" w:color="auto"/>
                              </w:divBdr>
                              <w:divsChild>
                                <w:div w:id="1978487280">
                                  <w:marLeft w:val="0"/>
                                  <w:marRight w:val="0"/>
                                  <w:marTop w:val="0"/>
                                  <w:marBottom w:val="0"/>
                                  <w:divBdr>
                                    <w:top w:val="single" w:sz="6" w:space="0" w:color="DDDDDD"/>
                                    <w:left w:val="single" w:sz="6" w:space="8" w:color="DDDDDD"/>
                                    <w:bottom w:val="single" w:sz="6" w:space="8" w:color="DDDDDD"/>
                                    <w:right w:val="single" w:sz="6" w:space="8" w:color="DDDDDD"/>
                                  </w:divBdr>
                                  <w:divsChild>
                                    <w:div w:id="1586377284">
                                      <w:marLeft w:val="0"/>
                                      <w:marRight w:val="0"/>
                                      <w:marTop w:val="0"/>
                                      <w:marBottom w:val="0"/>
                                      <w:divBdr>
                                        <w:top w:val="none" w:sz="0" w:space="0" w:color="auto"/>
                                        <w:left w:val="none" w:sz="0" w:space="0" w:color="auto"/>
                                        <w:bottom w:val="none" w:sz="0" w:space="0" w:color="auto"/>
                                        <w:right w:val="none" w:sz="0" w:space="0" w:color="auto"/>
                                      </w:divBdr>
                                      <w:divsChild>
                                        <w:div w:id="1100223198">
                                          <w:marLeft w:val="0"/>
                                          <w:marRight w:val="0"/>
                                          <w:marTop w:val="0"/>
                                          <w:marBottom w:val="0"/>
                                          <w:divBdr>
                                            <w:top w:val="none" w:sz="0" w:space="0" w:color="auto"/>
                                            <w:left w:val="none" w:sz="0" w:space="0" w:color="auto"/>
                                            <w:bottom w:val="none" w:sz="0" w:space="0" w:color="auto"/>
                                            <w:right w:val="none" w:sz="0" w:space="0" w:color="auto"/>
                                          </w:divBdr>
                                          <w:divsChild>
                                            <w:div w:id="1318535154">
                                              <w:marLeft w:val="0"/>
                                              <w:marRight w:val="0"/>
                                              <w:marTop w:val="0"/>
                                              <w:marBottom w:val="0"/>
                                              <w:divBdr>
                                                <w:top w:val="none" w:sz="0" w:space="0" w:color="auto"/>
                                                <w:left w:val="none" w:sz="0" w:space="0" w:color="auto"/>
                                                <w:bottom w:val="none" w:sz="0" w:space="0" w:color="auto"/>
                                                <w:right w:val="none" w:sz="0" w:space="0" w:color="auto"/>
                                              </w:divBdr>
                                              <w:divsChild>
                                                <w:div w:id="181051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41989301">
      <w:bodyDiv w:val="1"/>
      <w:marLeft w:val="0"/>
      <w:marRight w:val="0"/>
      <w:marTop w:val="0"/>
      <w:marBottom w:val="0"/>
      <w:divBdr>
        <w:top w:val="none" w:sz="0" w:space="0" w:color="auto"/>
        <w:left w:val="none" w:sz="0" w:space="0" w:color="auto"/>
        <w:bottom w:val="none" w:sz="0" w:space="0" w:color="auto"/>
        <w:right w:val="none" w:sz="0" w:space="0" w:color="auto"/>
      </w:divBdr>
      <w:divsChild>
        <w:div w:id="1057053169">
          <w:marLeft w:val="0"/>
          <w:marRight w:val="0"/>
          <w:marTop w:val="0"/>
          <w:marBottom w:val="0"/>
          <w:divBdr>
            <w:top w:val="none" w:sz="0" w:space="0" w:color="auto"/>
            <w:left w:val="none" w:sz="0" w:space="0" w:color="auto"/>
            <w:bottom w:val="none" w:sz="0" w:space="0" w:color="auto"/>
            <w:right w:val="none" w:sz="0" w:space="0" w:color="auto"/>
          </w:divBdr>
          <w:divsChild>
            <w:div w:id="1038431084">
              <w:marLeft w:val="0"/>
              <w:marRight w:val="0"/>
              <w:marTop w:val="0"/>
              <w:marBottom w:val="0"/>
              <w:divBdr>
                <w:top w:val="none" w:sz="0" w:space="0" w:color="auto"/>
                <w:left w:val="none" w:sz="0" w:space="0" w:color="auto"/>
                <w:bottom w:val="none" w:sz="0" w:space="0" w:color="auto"/>
                <w:right w:val="none" w:sz="0" w:space="0" w:color="auto"/>
              </w:divBdr>
              <w:divsChild>
                <w:div w:id="1608077589">
                  <w:marLeft w:val="0"/>
                  <w:marRight w:val="0"/>
                  <w:marTop w:val="0"/>
                  <w:marBottom w:val="0"/>
                  <w:divBdr>
                    <w:top w:val="single" w:sz="2" w:space="0" w:color="E2E2E2"/>
                    <w:left w:val="single" w:sz="2" w:space="15" w:color="E2E2E2"/>
                    <w:bottom w:val="single" w:sz="2" w:space="0" w:color="E2E2E2"/>
                    <w:right w:val="single" w:sz="2" w:space="15" w:color="E2E2E2"/>
                  </w:divBdr>
                  <w:divsChild>
                    <w:div w:id="1079713233">
                      <w:marLeft w:val="0"/>
                      <w:marRight w:val="0"/>
                      <w:marTop w:val="0"/>
                      <w:marBottom w:val="0"/>
                      <w:divBdr>
                        <w:top w:val="none" w:sz="0" w:space="0" w:color="auto"/>
                        <w:left w:val="none" w:sz="0" w:space="0" w:color="auto"/>
                        <w:bottom w:val="none" w:sz="0" w:space="0" w:color="auto"/>
                        <w:right w:val="none" w:sz="0" w:space="0" w:color="auto"/>
                      </w:divBdr>
                      <w:divsChild>
                        <w:div w:id="904410194">
                          <w:marLeft w:val="0"/>
                          <w:marRight w:val="0"/>
                          <w:marTop w:val="0"/>
                          <w:marBottom w:val="0"/>
                          <w:divBdr>
                            <w:top w:val="none" w:sz="0" w:space="0" w:color="auto"/>
                            <w:left w:val="none" w:sz="0" w:space="0" w:color="auto"/>
                            <w:bottom w:val="none" w:sz="0" w:space="0" w:color="auto"/>
                            <w:right w:val="none" w:sz="0" w:space="0" w:color="auto"/>
                          </w:divBdr>
                          <w:divsChild>
                            <w:div w:id="792478396">
                              <w:marLeft w:val="0"/>
                              <w:marRight w:val="0"/>
                              <w:marTop w:val="0"/>
                              <w:marBottom w:val="0"/>
                              <w:divBdr>
                                <w:top w:val="single" w:sz="6" w:space="0" w:color="DDDDDD"/>
                                <w:left w:val="single" w:sz="6" w:space="8" w:color="DDDDDD"/>
                                <w:bottom w:val="single" w:sz="6" w:space="8" w:color="DDDDDD"/>
                                <w:right w:val="single" w:sz="6" w:space="8" w:color="DDDDDD"/>
                              </w:divBdr>
                              <w:divsChild>
                                <w:div w:id="551189787">
                                  <w:marLeft w:val="0"/>
                                  <w:marRight w:val="0"/>
                                  <w:marTop w:val="0"/>
                                  <w:marBottom w:val="0"/>
                                  <w:divBdr>
                                    <w:top w:val="none" w:sz="0" w:space="0" w:color="auto"/>
                                    <w:left w:val="none" w:sz="0" w:space="0" w:color="auto"/>
                                    <w:bottom w:val="none" w:sz="0" w:space="0" w:color="auto"/>
                                    <w:right w:val="none" w:sz="0" w:space="0" w:color="auto"/>
                                  </w:divBdr>
                                  <w:divsChild>
                                    <w:div w:id="1991442826">
                                      <w:marLeft w:val="0"/>
                                      <w:marRight w:val="0"/>
                                      <w:marTop w:val="0"/>
                                      <w:marBottom w:val="0"/>
                                      <w:divBdr>
                                        <w:top w:val="none" w:sz="0" w:space="0" w:color="auto"/>
                                        <w:left w:val="none" w:sz="0" w:space="0" w:color="auto"/>
                                        <w:bottom w:val="none" w:sz="0" w:space="0" w:color="auto"/>
                                        <w:right w:val="none" w:sz="0" w:space="0" w:color="auto"/>
                                      </w:divBdr>
                                      <w:divsChild>
                                        <w:div w:id="1168835400">
                                          <w:marLeft w:val="0"/>
                                          <w:marRight w:val="0"/>
                                          <w:marTop w:val="0"/>
                                          <w:marBottom w:val="0"/>
                                          <w:divBdr>
                                            <w:top w:val="none" w:sz="0" w:space="0" w:color="auto"/>
                                            <w:left w:val="none" w:sz="0" w:space="0" w:color="auto"/>
                                            <w:bottom w:val="none" w:sz="0" w:space="0" w:color="auto"/>
                                            <w:right w:val="none" w:sz="0" w:space="0" w:color="auto"/>
                                          </w:divBdr>
                                          <w:divsChild>
                                            <w:div w:id="80990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2349527">
      <w:bodyDiv w:val="1"/>
      <w:marLeft w:val="0"/>
      <w:marRight w:val="0"/>
      <w:marTop w:val="0"/>
      <w:marBottom w:val="0"/>
      <w:divBdr>
        <w:top w:val="none" w:sz="0" w:space="0" w:color="auto"/>
        <w:left w:val="none" w:sz="0" w:space="0" w:color="auto"/>
        <w:bottom w:val="none" w:sz="0" w:space="0" w:color="auto"/>
        <w:right w:val="none" w:sz="0" w:space="0" w:color="auto"/>
      </w:divBdr>
    </w:div>
    <w:div w:id="552741654">
      <w:bodyDiv w:val="1"/>
      <w:marLeft w:val="0"/>
      <w:marRight w:val="0"/>
      <w:marTop w:val="0"/>
      <w:marBottom w:val="0"/>
      <w:divBdr>
        <w:top w:val="none" w:sz="0" w:space="0" w:color="auto"/>
        <w:left w:val="none" w:sz="0" w:space="0" w:color="auto"/>
        <w:bottom w:val="none" w:sz="0" w:space="0" w:color="auto"/>
        <w:right w:val="none" w:sz="0" w:space="0" w:color="auto"/>
      </w:divBdr>
    </w:div>
    <w:div w:id="564068930">
      <w:bodyDiv w:val="1"/>
      <w:marLeft w:val="0"/>
      <w:marRight w:val="0"/>
      <w:marTop w:val="0"/>
      <w:marBottom w:val="0"/>
      <w:divBdr>
        <w:top w:val="none" w:sz="0" w:space="0" w:color="auto"/>
        <w:left w:val="none" w:sz="0" w:space="0" w:color="auto"/>
        <w:bottom w:val="none" w:sz="0" w:space="0" w:color="auto"/>
        <w:right w:val="none" w:sz="0" w:space="0" w:color="auto"/>
      </w:divBdr>
      <w:divsChild>
        <w:div w:id="536626498">
          <w:marLeft w:val="0"/>
          <w:marRight w:val="0"/>
          <w:marTop w:val="0"/>
          <w:marBottom w:val="0"/>
          <w:divBdr>
            <w:top w:val="none" w:sz="0" w:space="0" w:color="auto"/>
            <w:left w:val="none" w:sz="0" w:space="0" w:color="auto"/>
            <w:bottom w:val="none" w:sz="0" w:space="0" w:color="auto"/>
            <w:right w:val="none" w:sz="0" w:space="0" w:color="auto"/>
          </w:divBdr>
          <w:divsChild>
            <w:div w:id="311562365">
              <w:marLeft w:val="0"/>
              <w:marRight w:val="0"/>
              <w:marTop w:val="0"/>
              <w:marBottom w:val="0"/>
              <w:divBdr>
                <w:top w:val="none" w:sz="0" w:space="0" w:color="auto"/>
                <w:left w:val="none" w:sz="0" w:space="0" w:color="auto"/>
                <w:bottom w:val="none" w:sz="0" w:space="0" w:color="auto"/>
                <w:right w:val="none" w:sz="0" w:space="0" w:color="auto"/>
              </w:divBdr>
              <w:divsChild>
                <w:div w:id="920723502">
                  <w:marLeft w:val="0"/>
                  <w:marRight w:val="0"/>
                  <w:marTop w:val="0"/>
                  <w:marBottom w:val="0"/>
                  <w:divBdr>
                    <w:top w:val="none" w:sz="0" w:space="0" w:color="auto"/>
                    <w:left w:val="none" w:sz="0" w:space="0" w:color="auto"/>
                    <w:bottom w:val="none" w:sz="0" w:space="0" w:color="auto"/>
                    <w:right w:val="none" w:sz="0" w:space="0" w:color="auto"/>
                  </w:divBdr>
                  <w:divsChild>
                    <w:div w:id="458031946">
                      <w:marLeft w:val="0"/>
                      <w:marRight w:val="0"/>
                      <w:marTop w:val="0"/>
                      <w:marBottom w:val="0"/>
                      <w:divBdr>
                        <w:top w:val="single" w:sz="2" w:space="0" w:color="E2E2E2"/>
                        <w:left w:val="single" w:sz="2" w:space="15" w:color="E2E2E2"/>
                        <w:bottom w:val="single" w:sz="2" w:space="0" w:color="E2E2E2"/>
                        <w:right w:val="single" w:sz="2" w:space="15" w:color="E2E2E2"/>
                      </w:divBdr>
                      <w:divsChild>
                        <w:div w:id="149449059">
                          <w:marLeft w:val="0"/>
                          <w:marRight w:val="0"/>
                          <w:marTop w:val="0"/>
                          <w:marBottom w:val="0"/>
                          <w:divBdr>
                            <w:top w:val="none" w:sz="0" w:space="0" w:color="auto"/>
                            <w:left w:val="none" w:sz="0" w:space="0" w:color="auto"/>
                            <w:bottom w:val="none" w:sz="0" w:space="0" w:color="auto"/>
                            <w:right w:val="none" w:sz="0" w:space="0" w:color="auto"/>
                          </w:divBdr>
                          <w:divsChild>
                            <w:div w:id="1366910022">
                              <w:marLeft w:val="0"/>
                              <w:marRight w:val="0"/>
                              <w:marTop w:val="0"/>
                              <w:marBottom w:val="0"/>
                              <w:divBdr>
                                <w:top w:val="none" w:sz="0" w:space="0" w:color="auto"/>
                                <w:left w:val="none" w:sz="0" w:space="0" w:color="auto"/>
                                <w:bottom w:val="none" w:sz="0" w:space="0" w:color="auto"/>
                                <w:right w:val="none" w:sz="0" w:space="0" w:color="auto"/>
                              </w:divBdr>
                              <w:divsChild>
                                <w:div w:id="1998682710">
                                  <w:marLeft w:val="0"/>
                                  <w:marRight w:val="0"/>
                                  <w:marTop w:val="0"/>
                                  <w:marBottom w:val="0"/>
                                  <w:divBdr>
                                    <w:top w:val="single" w:sz="6" w:space="0" w:color="DDDDDD"/>
                                    <w:left w:val="single" w:sz="6" w:space="8" w:color="DDDDDD"/>
                                    <w:bottom w:val="single" w:sz="6" w:space="8" w:color="DDDDDD"/>
                                    <w:right w:val="single" w:sz="6" w:space="8" w:color="DDDDDD"/>
                                  </w:divBdr>
                                  <w:divsChild>
                                    <w:div w:id="777139634">
                                      <w:marLeft w:val="0"/>
                                      <w:marRight w:val="0"/>
                                      <w:marTop w:val="0"/>
                                      <w:marBottom w:val="0"/>
                                      <w:divBdr>
                                        <w:top w:val="none" w:sz="0" w:space="0" w:color="auto"/>
                                        <w:left w:val="none" w:sz="0" w:space="0" w:color="auto"/>
                                        <w:bottom w:val="none" w:sz="0" w:space="0" w:color="auto"/>
                                        <w:right w:val="none" w:sz="0" w:space="0" w:color="auto"/>
                                      </w:divBdr>
                                      <w:divsChild>
                                        <w:div w:id="1830442455">
                                          <w:marLeft w:val="0"/>
                                          <w:marRight w:val="0"/>
                                          <w:marTop w:val="0"/>
                                          <w:marBottom w:val="0"/>
                                          <w:divBdr>
                                            <w:top w:val="none" w:sz="0" w:space="0" w:color="auto"/>
                                            <w:left w:val="none" w:sz="0" w:space="0" w:color="auto"/>
                                            <w:bottom w:val="none" w:sz="0" w:space="0" w:color="auto"/>
                                            <w:right w:val="none" w:sz="0" w:space="0" w:color="auto"/>
                                          </w:divBdr>
                                          <w:divsChild>
                                            <w:div w:id="1536192242">
                                              <w:marLeft w:val="0"/>
                                              <w:marRight w:val="0"/>
                                              <w:marTop w:val="0"/>
                                              <w:marBottom w:val="0"/>
                                              <w:divBdr>
                                                <w:top w:val="none" w:sz="0" w:space="0" w:color="auto"/>
                                                <w:left w:val="none" w:sz="0" w:space="0" w:color="auto"/>
                                                <w:bottom w:val="none" w:sz="0" w:space="0" w:color="auto"/>
                                                <w:right w:val="none" w:sz="0" w:space="0" w:color="auto"/>
                                              </w:divBdr>
                                              <w:divsChild>
                                                <w:div w:id="170559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4993882">
      <w:bodyDiv w:val="1"/>
      <w:marLeft w:val="0"/>
      <w:marRight w:val="0"/>
      <w:marTop w:val="0"/>
      <w:marBottom w:val="0"/>
      <w:divBdr>
        <w:top w:val="none" w:sz="0" w:space="0" w:color="auto"/>
        <w:left w:val="none" w:sz="0" w:space="0" w:color="auto"/>
        <w:bottom w:val="none" w:sz="0" w:space="0" w:color="auto"/>
        <w:right w:val="none" w:sz="0" w:space="0" w:color="auto"/>
      </w:divBdr>
      <w:divsChild>
        <w:div w:id="817846369">
          <w:marLeft w:val="0"/>
          <w:marRight w:val="0"/>
          <w:marTop w:val="0"/>
          <w:marBottom w:val="0"/>
          <w:divBdr>
            <w:top w:val="none" w:sz="0" w:space="0" w:color="auto"/>
            <w:left w:val="none" w:sz="0" w:space="0" w:color="auto"/>
            <w:bottom w:val="none" w:sz="0" w:space="0" w:color="auto"/>
            <w:right w:val="none" w:sz="0" w:space="0" w:color="auto"/>
          </w:divBdr>
          <w:divsChild>
            <w:div w:id="1676301926">
              <w:marLeft w:val="0"/>
              <w:marRight w:val="0"/>
              <w:marTop w:val="0"/>
              <w:marBottom w:val="0"/>
              <w:divBdr>
                <w:top w:val="none" w:sz="0" w:space="0" w:color="auto"/>
                <w:left w:val="none" w:sz="0" w:space="0" w:color="auto"/>
                <w:bottom w:val="none" w:sz="0" w:space="0" w:color="auto"/>
                <w:right w:val="none" w:sz="0" w:space="0" w:color="auto"/>
              </w:divBdr>
              <w:divsChild>
                <w:div w:id="434441686">
                  <w:marLeft w:val="0"/>
                  <w:marRight w:val="0"/>
                  <w:marTop w:val="0"/>
                  <w:marBottom w:val="0"/>
                  <w:divBdr>
                    <w:top w:val="none" w:sz="0" w:space="0" w:color="auto"/>
                    <w:left w:val="none" w:sz="0" w:space="0" w:color="auto"/>
                    <w:bottom w:val="none" w:sz="0" w:space="0" w:color="auto"/>
                    <w:right w:val="none" w:sz="0" w:space="0" w:color="auto"/>
                  </w:divBdr>
                  <w:divsChild>
                    <w:div w:id="1248268677">
                      <w:marLeft w:val="0"/>
                      <w:marRight w:val="0"/>
                      <w:marTop w:val="0"/>
                      <w:marBottom w:val="0"/>
                      <w:divBdr>
                        <w:top w:val="single" w:sz="2" w:space="0" w:color="E2E2E2"/>
                        <w:left w:val="single" w:sz="2" w:space="15" w:color="E2E2E2"/>
                        <w:bottom w:val="single" w:sz="2" w:space="0" w:color="E2E2E2"/>
                        <w:right w:val="single" w:sz="2" w:space="15" w:color="E2E2E2"/>
                      </w:divBdr>
                      <w:divsChild>
                        <w:div w:id="317340651">
                          <w:marLeft w:val="0"/>
                          <w:marRight w:val="0"/>
                          <w:marTop w:val="0"/>
                          <w:marBottom w:val="0"/>
                          <w:divBdr>
                            <w:top w:val="none" w:sz="0" w:space="0" w:color="auto"/>
                            <w:left w:val="none" w:sz="0" w:space="0" w:color="auto"/>
                            <w:bottom w:val="none" w:sz="0" w:space="0" w:color="auto"/>
                            <w:right w:val="none" w:sz="0" w:space="0" w:color="auto"/>
                          </w:divBdr>
                          <w:divsChild>
                            <w:div w:id="627971281">
                              <w:marLeft w:val="0"/>
                              <w:marRight w:val="0"/>
                              <w:marTop w:val="0"/>
                              <w:marBottom w:val="0"/>
                              <w:divBdr>
                                <w:top w:val="none" w:sz="0" w:space="0" w:color="auto"/>
                                <w:left w:val="none" w:sz="0" w:space="0" w:color="auto"/>
                                <w:bottom w:val="none" w:sz="0" w:space="0" w:color="auto"/>
                                <w:right w:val="none" w:sz="0" w:space="0" w:color="auto"/>
                              </w:divBdr>
                              <w:divsChild>
                                <w:div w:id="744570335">
                                  <w:marLeft w:val="0"/>
                                  <w:marRight w:val="0"/>
                                  <w:marTop w:val="0"/>
                                  <w:marBottom w:val="0"/>
                                  <w:divBdr>
                                    <w:top w:val="single" w:sz="6" w:space="0" w:color="DDDDDD"/>
                                    <w:left w:val="single" w:sz="6" w:space="8" w:color="DDDDDD"/>
                                    <w:bottom w:val="single" w:sz="6" w:space="8" w:color="DDDDDD"/>
                                    <w:right w:val="single" w:sz="6" w:space="8" w:color="DDDDDD"/>
                                  </w:divBdr>
                                  <w:divsChild>
                                    <w:div w:id="652376077">
                                      <w:marLeft w:val="0"/>
                                      <w:marRight w:val="0"/>
                                      <w:marTop w:val="0"/>
                                      <w:marBottom w:val="0"/>
                                      <w:divBdr>
                                        <w:top w:val="none" w:sz="0" w:space="0" w:color="auto"/>
                                        <w:left w:val="none" w:sz="0" w:space="0" w:color="auto"/>
                                        <w:bottom w:val="none" w:sz="0" w:space="0" w:color="auto"/>
                                        <w:right w:val="none" w:sz="0" w:space="0" w:color="auto"/>
                                      </w:divBdr>
                                      <w:divsChild>
                                        <w:div w:id="64422613">
                                          <w:marLeft w:val="0"/>
                                          <w:marRight w:val="0"/>
                                          <w:marTop w:val="0"/>
                                          <w:marBottom w:val="0"/>
                                          <w:divBdr>
                                            <w:top w:val="none" w:sz="0" w:space="0" w:color="auto"/>
                                            <w:left w:val="none" w:sz="0" w:space="0" w:color="auto"/>
                                            <w:bottom w:val="none" w:sz="0" w:space="0" w:color="auto"/>
                                            <w:right w:val="none" w:sz="0" w:space="0" w:color="auto"/>
                                          </w:divBdr>
                                          <w:divsChild>
                                            <w:div w:id="541215275">
                                              <w:marLeft w:val="0"/>
                                              <w:marRight w:val="0"/>
                                              <w:marTop w:val="0"/>
                                              <w:marBottom w:val="0"/>
                                              <w:divBdr>
                                                <w:top w:val="none" w:sz="0" w:space="0" w:color="auto"/>
                                                <w:left w:val="none" w:sz="0" w:space="0" w:color="auto"/>
                                                <w:bottom w:val="none" w:sz="0" w:space="0" w:color="auto"/>
                                                <w:right w:val="none" w:sz="0" w:space="0" w:color="auto"/>
                                              </w:divBdr>
                                              <w:divsChild>
                                                <w:div w:id="184111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9660409">
      <w:bodyDiv w:val="1"/>
      <w:marLeft w:val="0"/>
      <w:marRight w:val="0"/>
      <w:marTop w:val="0"/>
      <w:marBottom w:val="0"/>
      <w:divBdr>
        <w:top w:val="none" w:sz="0" w:space="0" w:color="auto"/>
        <w:left w:val="none" w:sz="0" w:space="0" w:color="auto"/>
        <w:bottom w:val="none" w:sz="0" w:space="0" w:color="auto"/>
        <w:right w:val="none" w:sz="0" w:space="0" w:color="auto"/>
      </w:divBdr>
      <w:divsChild>
        <w:div w:id="82646805">
          <w:marLeft w:val="0"/>
          <w:marRight w:val="0"/>
          <w:marTop w:val="0"/>
          <w:marBottom w:val="0"/>
          <w:divBdr>
            <w:top w:val="none" w:sz="0" w:space="0" w:color="auto"/>
            <w:left w:val="none" w:sz="0" w:space="0" w:color="auto"/>
            <w:bottom w:val="none" w:sz="0" w:space="0" w:color="auto"/>
            <w:right w:val="none" w:sz="0" w:space="0" w:color="auto"/>
          </w:divBdr>
          <w:divsChild>
            <w:div w:id="745691439">
              <w:marLeft w:val="0"/>
              <w:marRight w:val="0"/>
              <w:marTop w:val="0"/>
              <w:marBottom w:val="0"/>
              <w:divBdr>
                <w:top w:val="none" w:sz="0" w:space="0" w:color="auto"/>
                <w:left w:val="none" w:sz="0" w:space="0" w:color="auto"/>
                <w:bottom w:val="none" w:sz="0" w:space="0" w:color="auto"/>
                <w:right w:val="none" w:sz="0" w:space="0" w:color="auto"/>
              </w:divBdr>
              <w:divsChild>
                <w:div w:id="2022202666">
                  <w:marLeft w:val="0"/>
                  <w:marRight w:val="0"/>
                  <w:marTop w:val="0"/>
                  <w:marBottom w:val="0"/>
                  <w:divBdr>
                    <w:top w:val="none" w:sz="0" w:space="0" w:color="auto"/>
                    <w:left w:val="none" w:sz="0" w:space="0" w:color="auto"/>
                    <w:bottom w:val="none" w:sz="0" w:space="0" w:color="auto"/>
                    <w:right w:val="none" w:sz="0" w:space="0" w:color="auto"/>
                  </w:divBdr>
                  <w:divsChild>
                    <w:div w:id="2055881229">
                      <w:marLeft w:val="0"/>
                      <w:marRight w:val="0"/>
                      <w:marTop w:val="0"/>
                      <w:marBottom w:val="0"/>
                      <w:divBdr>
                        <w:top w:val="single" w:sz="2" w:space="0" w:color="E2E2E2"/>
                        <w:left w:val="single" w:sz="2" w:space="15" w:color="E2E2E2"/>
                        <w:bottom w:val="single" w:sz="2" w:space="0" w:color="E2E2E2"/>
                        <w:right w:val="single" w:sz="2" w:space="15" w:color="E2E2E2"/>
                      </w:divBdr>
                      <w:divsChild>
                        <w:div w:id="716005259">
                          <w:marLeft w:val="0"/>
                          <w:marRight w:val="0"/>
                          <w:marTop w:val="0"/>
                          <w:marBottom w:val="0"/>
                          <w:divBdr>
                            <w:top w:val="none" w:sz="0" w:space="0" w:color="auto"/>
                            <w:left w:val="none" w:sz="0" w:space="0" w:color="auto"/>
                            <w:bottom w:val="none" w:sz="0" w:space="0" w:color="auto"/>
                            <w:right w:val="none" w:sz="0" w:space="0" w:color="auto"/>
                          </w:divBdr>
                          <w:divsChild>
                            <w:div w:id="899827945">
                              <w:marLeft w:val="0"/>
                              <w:marRight w:val="0"/>
                              <w:marTop w:val="0"/>
                              <w:marBottom w:val="0"/>
                              <w:divBdr>
                                <w:top w:val="none" w:sz="0" w:space="0" w:color="auto"/>
                                <w:left w:val="none" w:sz="0" w:space="0" w:color="auto"/>
                                <w:bottom w:val="none" w:sz="0" w:space="0" w:color="auto"/>
                                <w:right w:val="none" w:sz="0" w:space="0" w:color="auto"/>
                              </w:divBdr>
                              <w:divsChild>
                                <w:div w:id="458719102">
                                  <w:marLeft w:val="0"/>
                                  <w:marRight w:val="0"/>
                                  <w:marTop w:val="0"/>
                                  <w:marBottom w:val="0"/>
                                  <w:divBdr>
                                    <w:top w:val="single" w:sz="6" w:space="0" w:color="DDDDDD"/>
                                    <w:left w:val="single" w:sz="6" w:space="8" w:color="DDDDDD"/>
                                    <w:bottom w:val="single" w:sz="6" w:space="8" w:color="DDDDDD"/>
                                    <w:right w:val="single" w:sz="6" w:space="8" w:color="DDDDDD"/>
                                  </w:divBdr>
                                  <w:divsChild>
                                    <w:div w:id="40322897">
                                      <w:marLeft w:val="0"/>
                                      <w:marRight w:val="0"/>
                                      <w:marTop w:val="0"/>
                                      <w:marBottom w:val="0"/>
                                      <w:divBdr>
                                        <w:top w:val="none" w:sz="0" w:space="0" w:color="auto"/>
                                        <w:left w:val="none" w:sz="0" w:space="0" w:color="auto"/>
                                        <w:bottom w:val="none" w:sz="0" w:space="0" w:color="auto"/>
                                        <w:right w:val="none" w:sz="0" w:space="0" w:color="auto"/>
                                      </w:divBdr>
                                      <w:divsChild>
                                        <w:div w:id="848330544">
                                          <w:marLeft w:val="0"/>
                                          <w:marRight w:val="0"/>
                                          <w:marTop w:val="0"/>
                                          <w:marBottom w:val="0"/>
                                          <w:divBdr>
                                            <w:top w:val="none" w:sz="0" w:space="0" w:color="auto"/>
                                            <w:left w:val="none" w:sz="0" w:space="0" w:color="auto"/>
                                            <w:bottom w:val="none" w:sz="0" w:space="0" w:color="auto"/>
                                            <w:right w:val="none" w:sz="0" w:space="0" w:color="auto"/>
                                          </w:divBdr>
                                          <w:divsChild>
                                            <w:div w:id="1774738216">
                                              <w:marLeft w:val="0"/>
                                              <w:marRight w:val="0"/>
                                              <w:marTop w:val="0"/>
                                              <w:marBottom w:val="0"/>
                                              <w:divBdr>
                                                <w:top w:val="none" w:sz="0" w:space="0" w:color="auto"/>
                                                <w:left w:val="none" w:sz="0" w:space="0" w:color="auto"/>
                                                <w:bottom w:val="none" w:sz="0" w:space="0" w:color="auto"/>
                                                <w:right w:val="none" w:sz="0" w:space="0" w:color="auto"/>
                                              </w:divBdr>
                                              <w:divsChild>
                                                <w:div w:id="37763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03541647">
      <w:bodyDiv w:val="1"/>
      <w:marLeft w:val="0"/>
      <w:marRight w:val="0"/>
      <w:marTop w:val="0"/>
      <w:marBottom w:val="0"/>
      <w:divBdr>
        <w:top w:val="none" w:sz="0" w:space="0" w:color="auto"/>
        <w:left w:val="none" w:sz="0" w:space="0" w:color="auto"/>
        <w:bottom w:val="none" w:sz="0" w:space="0" w:color="auto"/>
        <w:right w:val="none" w:sz="0" w:space="0" w:color="auto"/>
      </w:divBdr>
      <w:divsChild>
        <w:div w:id="1497500193">
          <w:marLeft w:val="0"/>
          <w:marRight w:val="0"/>
          <w:marTop w:val="0"/>
          <w:marBottom w:val="0"/>
          <w:divBdr>
            <w:top w:val="none" w:sz="0" w:space="0" w:color="auto"/>
            <w:left w:val="none" w:sz="0" w:space="0" w:color="auto"/>
            <w:bottom w:val="none" w:sz="0" w:space="0" w:color="auto"/>
            <w:right w:val="none" w:sz="0" w:space="0" w:color="auto"/>
          </w:divBdr>
          <w:divsChild>
            <w:div w:id="1903057048">
              <w:marLeft w:val="0"/>
              <w:marRight w:val="0"/>
              <w:marTop w:val="0"/>
              <w:marBottom w:val="0"/>
              <w:divBdr>
                <w:top w:val="none" w:sz="0" w:space="0" w:color="auto"/>
                <w:left w:val="none" w:sz="0" w:space="0" w:color="auto"/>
                <w:bottom w:val="none" w:sz="0" w:space="0" w:color="auto"/>
                <w:right w:val="none" w:sz="0" w:space="0" w:color="auto"/>
              </w:divBdr>
              <w:divsChild>
                <w:div w:id="842159223">
                  <w:marLeft w:val="0"/>
                  <w:marRight w:val="0"/>
                  <w:marTop w:val="0"/>
                  <w:marBottom w:val="0"/>
                  <w:divBdr>
                    <w:top w:val="none" w:sz="0" w:space="0" w:color="auto"/>
                    <w:left w:val="none" w:sz="0" w:space="0" w:color="auto"/>
                    <w:bottom w:val="none" w:sz="0" w:space="0" w:color="auto"/>
                    <w:right w:val="none" w:sz="0" w:space="0" w:color="auto"/>
                  </w:divBdr>
                  <w:divsChild>
                    <w:div w:id="1858425766">
                      <w:marLeft w:val="0"/>
                      <w:marRight w:val="0"/>
                      <w:marTop w:val="0"/>
                      <w:marBottom w:val="0"/>
                      <w:divBdr>
                        <w:top w:val="single" w:sz="2" w:space="0" w:color="E2E2E2"/>
                        <w:left w:val="single" w:sz="2" w:space="15" w:color="E2E2E2"/>
                        <w:bottom w:val="single" w:sz="2" w:space="0" w:color="E2E2E2"/>
                        <w:right w:val="single" w:sz="2" w:space="15" w:color="E2E2E2"/>
                      </w:divBdr>
                      <w:divsChild>
                        <w:div w:id="1879076808">
                          <w:marLeft w:val="0"/>
                          <w:marRight w:val="0"/>
                          <w:marTop w:val="0"/>
                          <w:marBottom w:val="0"/>
                          <w:divBdr>
                            <w:top w:val="none" w:sz="0" w:space="0" w:color="auto"/>
                            <w:left w:val="none" w:sz="0" w:space="0" w:color="auto"/>
                            <w:bottom w:val="none" w:sz="0" w:space="0" w:color="auto"/>
                            <w:right w:val="none" w:sz="0" w:space="0" w:color="auto"/>
                          </w:divBdr>
                          <w:divsChild>
                            <w:div w:id="962737395">
                              <w:marLeft w:val="0"/>
                              <w:marRight w:val="0"/>
                              <w:marTop w:val="0"/>
                              <w:marBottom w:val="0"/>
                              <w:divBdr>
                                <w:top w:val="none" w:sz="0" w:space="0" w:color="auto"/>
                                <w:left w:val="none" w:sz="0" w:space="0" w:color="auto"/>
                                <w:bottom w:val="none" w:sz="0" w:space="0" w:color="auto"/>
                                <w:right w:val="none" w:sz="0" w:space="0" w:color="auto"/>
                              </w:divBdr>
                              <w:divsChild>
                                <w:div w:id="593440105">
                                  <w:marLeft w:val="0"/>
                                  <w:marRight w:val="0"/>
                                  <w:marTop w:val="0"/>
                                  <w:marBottom w:val="0"/>
                                  <w:divBdr>
                                    <w:top w:val="single" w:sz="6" w:space="0" w:color="DDDDDD"/>
                                    <w:left w:val="single" w:sz="6" w:space="8" w:color="DDDDDD"/>
                                    <w:bottom w:val="single" w:sz="6" w:space="8" w:color="DDDDDD"/>
                                    <w:right w:val="single" w:sz="6" w:space="8" w:color="DDDDDD"/>
                                  </w:divBdr>
                                  <w:divsChild>
                                    <w:div w:id="989597177">
                                      <w:marLeft w:val="0"/>
                                      <w:marRight w:val="0"/>
                                      <w:marTop w:val="0"/>
                                      <w:marBottom w:val="0"/>
                                      <w:divBdr>
                                        <w:top w:val="none" w:sz="0" w:space="0" w:color="auto"/>
                                        <w:left w:val="none" w:sz="0" w:space="0" w:color="auto"/>
                                        <w:bottom w:val="none" w:sz="0" w:space="0" w:color="auto"/>
                                        <w:right w:val="none" w:sz="0" w:space="0" w:color="auto"/>
                                      </w:divBdr>
                                      <w:divsChild>
                                        <w:div w:id="1777095067">
                                          <w:marLeft w:val="0"/>
                                          <w:marRight w:val="0"/>
                                          <w:marTop w:val="0"/>
                                          <w:marBottom w:val="0"/>
                                          <w:divBdr>
                                            <w:top w:val="none" w:sz="0" w:space="0" w:color="auto"/>
                                            <w:left w:val="none" w:sz="0" w:space="0" w:color="auto"/>
                                            <w:bottom w:val="none" w:sz="0" w:space="0" w:color="auto"/>
                                            <w:right w:val="none" w:sz="0" w:space="0" w:color="auto"/>
                                          </w:divBdr>
                                          <w:divsChild>
                                            <w:div w:id="80876241">
                                              <w:marLeft w:val="0"/>
                                              <w:marRight w:val="0"/>
                                              <w:marTop w:val="0"/>
                                              <w:marBottom w:val="0"/>
                                              <w:divBdr>
                                                <w:top w:val="none" w:sz="0" w:space="0" w:color="auto"/>
                                                <w:left w:val="none" w:sz="0" w:space="0" w:color="auto"/>
                                                <w:bottom w:val="none" w:sz="0" w:space="0" w:color="auto"/>
                                                <w:right w:val="none" w:sz="0" w:space="0" w:color="auto"/>
                                              </w:divBdr>
                                              <w:divsChild>
                                                <w:div w:id="180623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06743065">
      <w:bodyDiv w:val="1"/>
      <w:marLeft w:val="0"/>
      <w:marRight w:val="0"/>
      <w:marTop w:val="0"/>
      <w:marBottom w:val="0"/>
      <w:divBdr>
        <w:top w:val="none" w:sz="0" w:space="0" w:color="auto"/>
        <w:left w:val="none" w:sz="0" w:space="0" w:color="auto"/>
        <w:bottom w:val="none" w:sz="0" w:space="0" w:color="auto"/>
        <w:right w:val="none" w:sz="0" w:space="0" w:color="auto"/>
      </w:divBdr>
    </w:div>
    <w:div w:id="606813175">
      <w:bodyDiv w:val="1"/>
      <w:marLeft w:val="0"/>
      <w:marRight w:val="0"/>
      <w:marTop w:val="0"/>
      <w:marBottom w:val="0"/>
      <w:divBdr>
        <w:top w:val="none" w:sz="0" w:space="0" w:color="auto"/>
        <w:left w:val="none" w:sz="0" w:space="0" w:color="auto"/>
        <w:bottom w:val="none" w:sz="0" w:space="0" w:color="auto"/>
        <w:right w:val="none" w:sz="0" w:space="0" w:color="auto"/>
      </w:divBdr>
      <w:divsChild>
        <w:div w:id="757602427">
          <w:marLeft w:val="0"/>
          <w:marRight w:val="0"/>
          <w:marTop w:val="0"/>
          <w:marBottom w:val="0"/>
          <w:divBdr>
            <w:top w:val="none" w:sz="0" w:space="0" w:color="auto"/>
            <w:left w:val="none" w:sz="0" w:space="0" w:color="auto"/>
            <w:bottom w:val="none" w:sz="0" w:space="0" w:color="auto"/>
            <w:right w:val="none" w:sz="0" w:space="0" w:color="auto"/>
          </w:divBdr>
          <w:divsChild>
            <w:div w:id="416288910">
              <w:marLeft w:val="0"/>
              <w:marRight w:val="0"/>
              <w:marTop w:val="0"/>
              <w:marBottom w:val="0"/>
              <w:divBdr>
                <w:top w:val="none" w:sz="0" w:space="0" w:color="auto"/>
                <w:left w:val="none" w:sz="0" w:space="0" w:color="auto"/>
                <w:bottom w:val="none" w:sz="0" w:space="0" w:color="auto"/>
                <w:right w:val="none" w:sz="0" w:space="0" w:color="auto"/>
              </w:divBdr>
              <w:divsChild>
                <w:div w:id="1082020947">
                  <w:marLeft w:val="0"/>
                  <w:marRight w:val="0"/>
                  <w:marTop w:val="0"/>
                  <w:marBottom w:val="0"/>
                  <w:divBdr>
                    <w:top w:val="none" w:sz="0" w:space="0" w:color="auto"/>
                    <w:left w:val="none" w:sz="0" w:space="0" w:color="auto"/>
                    <w:bottom w:val="none" w:sz="0" w:space="0" w:color="auto"/>
                    <w:right w:val="none" w:sz="0" w:space="0" w:color="auto"/>
                  </w:divBdr>
                  <w:divsChild>
                    <w:div w:id="2103330559">
                      <w:marLeft w:val="0"/>
                      <w:marRight w:val="0"/>
                      <w:marTop w:val="0"/>
                      <w:marBottom w:val="0"/>
                      <w:divBdr>
                        <w:top w:val="single" w:sz="2" w:space="0" w:color="E2E2E2"/>
                        <w:left w:val="single" w:sz="2" w:space="15" w:color="E2E2E2"/>
                        <w:bottom w:val="single" w:sz="2" w:space="0" w:color="E2E2E2"/>
                        <w:right w:val="single" w:sz="2" w:space="15" w:color="E2E2E2"/>
                      </w:divBdr>
                      <w:divsChild>
                        <w:div w:id="1700398030">
                          <w:marLeft w:val="0"/>
                          <w:marRight w:val="0"/>
                          <w:marTop w:val="0"/>
                          <w:marBottom w:val="0"/>
                          <w:divBdr>
                            <w:top w:val="none" w:sz="0" w:space="0" w:color="auto"/>
                            <w:left w:val="none" w:sz="0" w:space="0" w:color="auto"/>
                            <w:bottom w:val="none" w:sz="0" w:space="0" w:color="auto"/>
                            <w:right w:val="none" w:sz="0" w:space="0" w:color="auto"/>
                          </w:divBdr>
                          <w:divsChild>
                            <w:div w:id="624195665">
                              <w:marLeft w:val="0"/>
                              <w:marRight w:val="0"/>
                              <w:marTop w:val="0"/>
                              <w:marBottom w:val="0"/>
                              <w:divBdr>
                                <w:top w:val="none" w:sz="0" w:space="0" w:color="auto"/>
                                <w:left w:val="none" w:sz="0" w:space="0" w:color="auto"/>
                                <w:bottom w:val="none" w:sz="0" w:space="0" w:color="auto"/>
                                <w:right w:val="none" w:sz="0" w:space="0" w:color="auto"/>
                              </w:divBdr>
                              <w:divsChild>
                                <w:div w:id="1318995560">
                                  <w:marLeft w:val="0"/>
                                  <w:marRight w:val="0"/>
                                  <w:marTop w:val="0"/>
                                  <w:marBottom w:val="0"/>
                                  <w:divBdr>
                                    <w:top w:val="single" w:sz="6" w:space="0" w:color="DDDDDD"/>
                                    <w:left w:val="single" w:sz="6" w:space="8" w:color="DDDDDD"/>
                                    <w:bottom w:val="single" w:sz="6" w:space="8" w:color="DDDDDD"/>
                                    <w:right w:val="single" w:sz="6" w:space="8" w:color="DDDDDD"/>
                                  </w:divBdr>
                                  <w:divsChild>
                                    <w:div w:id="1795979575">
                                      <w:marLeft w:val="0"/>
                                      <w:marRight w:val="0"/>
                                      <w:marTop w:val="0"/>
                                      <w:marBottom w:val="0"/>
                                      <w:divBdr>
                                        <w:top w:val="none" w:sz="0" w:space="0" w:color="auto"/>
                                        <w:left w:val="none" w:sz="0" w:space="0" w:color="auto"/>
                                        <w:bottom w:val="none" w:sz="0" w:space="0" w:color="auto"/>
                                        <w:right w:val="none" w:sz="0" w:space="0" w:color="auto"/>
                                      </w:divBdr>
                                      <w:divsChild>
                                        <w:div w:id="314455673">
                                          <w:marLeft w:val="0"/>
                                          <w:marRight w:val="0"/>
                                          <w:marTop w:val="0"/>
                                          <w:marBottom w:val="0"/>
                                          <w:divBdr>
                                            <w:top w:val="none" w:sz="0" w:space="0" w:color="auto"/>
                                            <w:left w:val="none" w:sz="0" w:space="0" w:color="auto"/>
                                            <w:bottom w:val="none" w:sz="0" w:space="0" w:color="auto"/>
                                            <w:right w:val="none" w:sz="0" w:space="0" w:color="auto"/>
                                          </w:divBdr>
                                          <w:divsChild>
                                            <w:div w:id="979462075">
                                              <w:marLeft w:val="0"/>
                                              <w:marRight w:val="0"/>
                                              <w:marTop w:val="0"/>
                                              <w:marBottom w:val="0"/>
                                              <w:divBdr>
                                                <w:top w:val="none" w:sz="0" w:space="0" w:color="auto"/>
                                                <w:left w:val="none" w:sz="0" w:space="0" w:color="auto"/>
                                                <w:bottom w:val="none" w:sz="0" w:space="0" w:color="auto"/>
                                                <w:right w:val="none" w:sz="0" w:space="0" w:color="auto"/>
                                              </w:divBdr>
                                              <w:divsChild>
                                                <w:div w:id="34991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8102406">
      <w:bodyDiv w:val="1"/>
      <w:marLeft w:val="0"/>
      <w:marRight w:val="0"/>
      <w:marTop w:val="0"/>
      <w:marBottom w:val="0"/>
      <w:divBdr>
        <w:top w:val="none" w:sz="0" w:space="0" w:color="auto"/>
        <w:left w:val="none" w:sz="0" w:space="0" w:color="auto"/>
        <w:bottom w:val="none" w:sz="0" w:space="0" w:color="auto"/>
        <w:right w:val="none" w:sz="0" w:space="0" w:color="auto"/>
      </w:divBdr>
    </w:div>
    <w:div w:id="619994336">
      <w:bodyDiv w:val="1"/>
      <w:marLeft w:val="0"/>
      <w:marRight w:val="0"/>
      <w:marTop w:val="0"/>
      <w:marBottom w:val="0"/>
      <w:divBdr>
        <w:top w:val="none" w:sz="0" w:space="0" w:color="auto"/>
        <w:left w:val="none" w:sz="0" w:space="0" w:color="auto"/>
        <w:bottom w:val="none" w:sz="0" w:space="0" w:color="auto"/>
        <w:right w:val="none" w:sz="0" w:space="0" w:color="auto"/>
      </w:divBdr>
      <w:divsChild>
        <w:div w:id="997925484">
          <w:marLeft w:val="0"/>
          <w:marRight w:val="0"/>
          <w:marTop w:val="0"/>
          <w:marBottom w:val="0"/>
          <w:divBdr>
            <w:top w:val="none" w:sz="0" w:space="0" w:color="auto"/>
            <w:left w:val="none" w:sz="0" w:space="0" w:color="auto"/>
            <w:bottom w:val="none" w:sz="0" w:space="0" w:color="auto"/>
            <w:right w:val="none" w:sz="0" w:space="0" w:color="auto"/>
          </w:divBdr>
          <w:divsChild>
            <w:div w:id="1279796518">
              <w:marLeft w:val="0"/>
              <w:marRight w:val="0"/>
              <w:marTop w:val="0"/>
              <w:marBottom w:val="0"/>
              <w:divBdr>
                <w:top w:val="none" w:sz="0" w:space="0" w:color="auto"/>
                <w:left w:val="none" w:sz="0" w:space="0" w:color="auto"/>
                <w:bottom w:val="none" w:sz="0" w:space="0" w:color="auto"/>
                <w:right w:val="none" w:sz="0" w:space="0" w:color="auto"/>
              </w:divBdr>
              <w:divsChild>
                <w:div w:id="1693411054">
                  <w:marLeft w:val="0"/>
                  <w:marRight w:val="0"/>
                  <w:marTop w:val="0"/>
                  <w:marBottom w:val="0"/>
                  <w:divBdr>
                    <w:top w:val="none" w:sz="0" w:space="0" w:color="auto"/>
                    <w:left w:val="none" w:sz="0" w:space="0" w:color="auto"/>
                    <w:bottom w:val="none" w:sz="0" w:space="0" w:color="auto"/>
                    <w:right w:val="none" w:sz="0" w:space="0" w:color="auto"/>
                  </w:divBdr>
                  <w:divsChild>
                    <w:div w:id="1415855634">
                      <w:marLeft w:val="0"/>
                      <w:marRight w:val="0"/>
                      <w:marTop w:val="0"/>
                      <w:marBottom w:val="0"/>
                      <w:divBdr>
                        <w:top w:val="single" w:sz="2" w:space="0" w:color="E2E2E2"/>
                        <w:left w:val="single" w:sz="2" w:space="15" w:color="E2E2E2"/>
                        <w:bottom w:val="single" w:sz="2" w:space="0" w:color="E2E2E2"/>
                        <w:right w:val="single" w:sz="2" w:space="15" w:color="E2E2E2"/>
                      </w:divBdr>
                      <w:divsChild>
                        <w:div w:id="148248900">
                          <w:marLeft w:val="0"/>
                          <w:marRight w:val="0"/>
                          <w:marTop w:val="0"/>
                          <w:marBottom w:val="0"/>
                          <w:divBdr>
                            <w:top w:val="none" w:sz="0" w:space="0" w:color="auto"/>
                            <w:left w:val="none" w:sz="0" w:space="0" w:color="auto"/>
                            <w:bottom w:val="none" w:sz="0" w:space="0" w:color="auto"/>
                            <w:right w:val="none" w:sz="0" w:space="0" w:color="auto"/>
                          </w:divBdr>
                          <w:divsChild>
                            <w:div w:id="741220047">
                              <w:marLeft w:val="0"/>
                              <w:marRight w:val="0"/>
                              <w:marTop w:val="0"/>
                              <w:marBottom w:val="0"/>
                              <w:divBdr>
                                <w:top w:val="none" w:sz="0" w:space="0" w:color="auto"/>
                                <w:left w:val="none" w:sz="0" w:space="0" w:color="auto"/>
                                <w:bottom w:val="none" w:sz="0" w:space="0" w:color="auto"/>
                                <w:right w:val="none" w:sz="0" w:space="0" w:color="auto"/>
                              </w:divBdr>
                              <w:divsChild>
                                <w:div w:id="707409281">
                                  <w:marLeft w:val="0"/>
                                  <w:marRight w:val="0"/>
                                  <w:marTop w:val="0"/>
                                  <w:marBottom w:val="0"/>
                                  <w:divBdr>
                                    <w:top w:val="single" w:sz="6" w:space="0" w:color="DDDDDD"/>
                                    <w:left w:val="single" w:sz="6" w:space="8" w:color="DDDDDD"/>
                                    <w:bottom w:val="single" w:sz="6" w:space="8" w:color="DDDDDD"/>
                                    <w:right w:val="single" w:sz="6" w:space="8" w:color="DDDDDD"/>
                                  </w:divBdr>
                                  <w:divsChild>
                                    <w:div w:id="1180462706">
                                      <w:marLeft w:val="0"/>
                                      <w:marRight w:val="0"/>
                                      <w:marTop w:val="0"/>
                                      <w:marBottom w:val="0"/>
                                      <w:divBdr>
                                        <w:top w:val="none" w:sz="0" w:space="0" w:color="auto"/>
                                        <w:left w:val="none" w:sz="0" w:space="0" w:color="auto"/>
                                        <w:bottom w:val="none" w:sz="0" w:space="0" w:color="auto"/>
                                        <w:right w:val="none" w:sz="0" w:space="0" w:color="auto"/>
                                      </w:divBdr>
                                      <w:divsChild>
                                        <w:div w:id="613749139">
                                          <w:marLeft w:val="0"/>
                                          <w:marRight w:val="0"/>
                                          <w:marTop w:val="0"/>
                                          <w:marBottom w:val="0"/>
                                          <w:divBdr>
                                            <w:top w:val="none" w:sz="0" w:space="0" w:color="auto"/>
                                            <w:left w:val="none" w:sz="0" w:space="0" w:color="auto"/>
                                            <w:bottom w:val="none" w:sz="0" w:space="0" w:color="auto"/>
                                            <w:right w:val="none" w:sz="0" w:space="0" w:color="auto"/>
                                          </w:divBdr>
                                          <w:divsChild>
                                            <w:div w:id="601959845">
                                              <w:marLeft w:val="0"/>
                                              <w:marRight w:val="0"/>
                                              <w:marTop w:val="0"/>
                                              <w:marBottom w:val="0"/>
                                              <w:divBdr>
                                                <w:top w:val="none" w:sz="0" w:space="0" w:color="auto"/>
                                                <w:left w:val="none" w:sz="0" w:space="0" w:color="auto"/>
                                                <w:bottom w:val="none" w:sz="0" w:space="0" w:color="auto"/>
                                                <w:right w:val="none" w:sz="0" w:space="0" w:color="auto"/>
                                              </w:divBdr>
                                              <w:divsChild>
                                                <w:div w:id="206212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3372560">
      <w:bodyDiv w:val="1"/>
      <w:marLeft w:val="0"/>
      <w:marRight w:val="0"/>
      <w:marTop w:val="0"/>
      <w:marBottom w:val="0"/>
      <w:divBdr>
        <w:top w:val="none" w:sz="0" w:space="0" w:color="auto"/>
        <w:left w:val="none" w:sz="0" w:space="0" w:color="auto"/>
        <w:bottom w:val="none" w:sz="0" w:space="0" w:color="auto"/>
        <w:right w:val="none" w:sz="0" w:space="0" w:color="auto"/>
      </w:divBdr>
      <w:divsChild>
        <w:div w:id="113331683">
          <w:marLeft w:val="0"/>
          <w:marRight w:val="0"/>
          <w:marTop w:val="0"/>
          <w:marBottom w:val="0"/>
          <w:divBdr>
            <w:top w:val="none" w:sz="0" w:space="0" w:color="auto"/>
            <w:left w:val="none" w:sz="0" w:space="0" w:color="auto"/>
            <w:bottom w:val="none" w:sz="0" w:space="0" w:color="auto"/>
            <w:right w:val="none" w:sz="0" w:space="0" w:color="auto"/>
          </w:divBdr>
          <w:divsChild>
            <w:div w:id="2081518797">
              <w:marLeft w:val="0"/>
              <w:marRight w:val="0"/>
              <w:marTop w:val="0"/>
              <w:marBottom w:val="0"/>
              <w:divBdr>
                <w:top w:val="none" w:sz="0" w:space="0" w:color="auto"/>
                <w:left w:val="none" w:sz="0" w:space="0" w:color="auto"/>
                <w:bottom w:val="none" w:sz="0" w:space="0" w:color="auto"/>
                <w:right w:val="none" w:sz="0" w:space="0" w:color="auto"/>
              </w:divBdr>
              <w:divsChild>
                <w:div w:id="1653289387">
                  <w:marLeft w:val="0"/>
                  <w:marRight w:val="0"/>
                  <w:marTop w:val="0"/>
                  <w:marBottom w:val="0"/>
                  <w:divBdr>
                    <w:top w:val="none" w:sz="0" w:space="0" w:color="auto"/>
                    <w:left w:val="none" w:sz="0" w:space="0" w:color="auto"/>
                    <w:bottom w:val="none" w:sz="0" w:space="0" w:color="auto"/>
                    <w:right w:val="none" w:sz="0" w:space="0" w:color="auto"/>
                  </w:divBdr>
                  <w:divsChild>
                    <w:div w:id="681861933">
                      <w:marLeft w:val="0"/>
                      <w:marRight w:val="0"/>
                      <w:marTop w:val="0"/>
                      <w:marBottom w:val="0"/>
                      <w:divBdr>
                        <w:top w:val="single" w:sz="2" w:space="0" w:color="E2E2E2"/>
                        <w:left w:val="single" w:sz="2" w:space="15" w:color="E2E2E2"/>
                        <w:bottom w:val="single" w:sz="2" w:space="0" w:color="E2E2E2"/>
                        <w:right w:val="single" w:sz="2" w:space="15" w:color="E2E2E2"/>
                      </w:divBdr>
                      <w:divsChild>
                        <w:div w:id="1093553866">
                          <w:marLeft w:val="0"/>
                          <w:marRight w:val="0"/>
                          <w:marTop w:val="0"/>
                          <w:marBottom w:val="0"/>
                          <w:divBdr>
                            <w:top w:val="none" w:sz="0" w:space="0" w:color="auto"/>
                            <w:left w:val="none" w:sz="0" w:space="0" w:color="auto"/>
                            <w:bottom w:val="none" w:sz="0" w:space="0" w:color="auto"/>
                            <w:right w:val="none" w:sz="0" w:space="0" w:color="auto"/>
                          </w:divBdr>
                          <w:divsChild>
                            <w:div w:id="1607691997">
                              <w:marLeft w:val="0"/>
                              <w:marRight w:val="0"/>
                              <w:marTop w:val="0"/>
                              <w:marBottom w:val="0"/>
                              <w:divBdr>
                                <w:top w:val="none" w:sz="0" w:space="0" w:color="auto"/>
                                <w:left w:val="none" w:sz="0" w:space="0" w:color="auto"/>
                                <w:bottom w:val="none" w:sz="0" w:space="0" w:color="auto"/>
                                <w:right w:val="none" w:sz="0" w:space="0" w:color="auto"/>
                              </w:divBdr>
                              <w:divsChild>
                                <w:div w:id="1161194216">
                                  <w:marLeft w:val="0"/>
                                  <w:marRight w:val="0"/>
                                  <w:marTop w:val="0"/>
                                  <w:marBottom w:val="0"/>
                                  <w:divBdr>
                                    <w:top w:val="single" w:sz="6" w:space="0" w:color="DDDDDD"/>
                                    <w:left w:val="single" w:sz="6" w:space="8" w:color="DDDDDD"/>
                                    <w:bottom w:val="single" w:sz="6" w:space="8" w:color="DDDDDD"/>
                                    <w:right w:val="single" w:sz="6" w:space="8" w:color="DDDDDD"/>
                                  </w:divBdr>
                                  <w:divsChild>
                                    <w:div w:id="774982353">
                                      <w:marLeft w:val="0"/>
                                      <w:marRight w:val="0"/>
                                      <w:marTop w:val="0"/>
                                      <w:marBottom w:val="0"/>
                                      <w:divBdr>
                                        <w:top w:val="none" w:sz="0" w:space="0" w:color="auto"/>
                                        <w:left w:val="none" w:sz="0" w:space="0" w:color="auto"/>
                                        <w:bottom w:val="none" w:sz="0" w:space="0" w:color="auto"/>
                                        <w:right w:val="none" w:sz="0" w:space="0" w:color="auto"/>
                                      </w:divBdr>
                                      <w:divsChild>
                                        <w:div w:id="213809445">
                                          <w:marLeft w:val="0"/>
                                          <w:marRight w:val="0"/>
                                          <w:marTop w:val="0"/>
                                          <w:marBottom w:val="0"/>
                                          <w:divBdr>
                                            <w:top w:val="none" w:sz="0" w:space="0" w:color="auto"/>
                                            <w:left w:val="none" w:sz="0" w:space="0" w:color="auto"/>
                                            <w:bottom w:val="none" w:sz="0" w:space="0" w:color="auto"/>
                                            <w:right w:val="none" w:sz="0" w:space="0" w:color="auto"/>
                                          </w:divBdr>
                                          <w:divsChild>
                                            <w:div w:id="266276465">
                                              <w:marLeft w:val="0"/>
                                              <w:marRight w:val="0"/>
                                              <w:marTop w:val="0"/>
                                              <w:marBottom w:val="0"/>
                                              <w:divBdr>
                                                <w:top w:val="none" w:sz="0" w:space="0" w:color="auto"/>
                                                <w:left w:val="none" w:sz="0" w:space="0" w:color="auto"/>
                                                <w:bottom w:val="none" w:sz="0" w:space="0" w:color="auto"/>
                                                <w:right w:val="none" w:sz="0" w:space="0" w:color="auto"/>
                                              </w:divBdr>
                                              <w:divsChild>
                                                <w:div w:id="290788048">
                                                  <w:marLeft w:val="0"/>
                                                  <w:marRight w:val="0"/>
                                                  <w:marTop w:val="0"/>
                                                  <w:marBottom w:val="0"/>
                                                  <w:divBdr>
                                                    <w:top w:val="none" w:sz="0" w:space="0" w:color="auto"/>
                                                    <w:left w:val="none" w:sz="0" w:space="0" w:color="auto"/>
                                                    <w:bottom w:val="none" w:sz="0" w:space="0" w:color="auto"/>
                                                    <w:right w:val="none" w:sz="0" w:space="0" w:color="auto"/>
                                                  </w:divBdr>
                                                </w:div>
                                                <w:div w:id="126650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6840393">
      <w:bodyDiv w:val="1"/>
      <w:marLeft w:val="0"/>
      <w:marRight w:val="0"/>
      <w:marTop w:val="0"/>
      <w:marBottom w:val="0"/>
      <w:divBdr>
        <w:top w:val="none" w:sz="0" w:space="0" w:color="auto"/>
        <w:left w:val="none" w:sz="0" w:space="0" w:color="auto"/>
        <w:bottom w:val="none" w:sz="0" w:space="0" w:color="auto"/>
        <w:right w:val="none" w:sz="0" w:space="0" w:color="auto"/>
      </w:divBdr>
    </w:div>
    <w:div w:id="654333981">
      <w:bodyDiv w:val="1"/>
      <w:marLeft w:val="0"/>
      <w:marRight w:val="0"/>
      <w:marTop w:val="0"/>
      <w:marBottom w:val="0"/>
      <w:divBdr>
        <w:top w:val="none" w:sz="0" w:space="0" w:color="auto"/>
        <w:left w:val="none" w:sz="0" w:space="0" w:color="auto"/>
        <w:bottom w:val="none" w:sz="0" w:space="0" w:color="auto"/>
        <w:right w:val="none" w:sz="0" w:space="0" w:color="auto"/>
      </w:divBdr>
    </w:div>
    <w:div w:id="672295327">
      <w:bodyDiv w:val="1"/>
      <w:marLeft w:val="0"/>
      <w:marRight w:val="0"/>
      <w:marTop w:val="0"/>
      <w:marBottom w:val="0"/>
      <w:divBdr>
        <w:top w:val="none" w:sz="0" w:space="0" w:color="auto"/>
        <w:left w:val="none" w:sz="0" w:space="0" w:color="auto"/>
        <w:bottom w:val="none" w:sz="0" w:space="0" w:color="auto"/>
        <w:right w:val="none" w:sz="0" w:space="0" w:color="auto"/>
      </w:divBdr>
      <w:divsChild>
        <w:div w:id="1508325518">
          <w:marLeft w:val="0"/>
          <w:marRight w:val="0"/>
          <w:marTop w:val="0"/>
          <w:marBottom w:val="0"/>
          <w:divBdr>
            <w:top w:val="none" w:sz="0" w:space="0" w:color="auto"/>
            <w:left w:val="none" w:sz="0" w:space="0" w:color="auto"/>
            <w:bottom w:val="none" w:sz="0" w:space="0" w:color="auto"/>
            <w:right w:val="none" w:sz="0" w:space="0" w:color="auto"/>
          </w:divBdr>
          <w:divsChild>
            <w:div w:id="770975609">
              <w:marLeft w:val="0"/>
              <w:marRight w:val="0"/>
              <w:marTop w:val="0"/>
              <w:marBottom w:val="0"/>
              <w:divBdr>
                <w:top w:val="none" w:sz="0" w:space="0" w:color="auto"/>
                <w:left w:val="none" w:sz="0" w:space="0" w:color="auto"/>
                <w:bottom w:val="none" w:sz="0" w:space="0" w:color="auto"/>
                <w:right w:val="none" w:sz="0" w:space="0" w:color="auto"/>
              </w:divBdr>
              <w:divsChild>
                <w:div w:id="862473850">
                  <w:marLeft w:val="0"/>
                  <w:marRight w:val="0"/>
                  <w:marTop w:val="0"/>
                  <w:marBottom w:val="0"/>
                  <w:divBdr>
                    <w:top w:val="none" w:sz="0" w:space="0" w:color="auto"/>
                    <w:left w:val="none" w:sz="0" w:space="0" w:color="auto"/>
                    <w:bottom w:val="none" w:sz="0" w:space="0" w:color="auto"/>
                    <w:right w:val="none" w:sz="0" w:space="0" w:color="auto"/>
                  </w:divBdr>
                  <w:divsChild>
                    <w:div w:id="355230411">
                      <w:marLeft w:val="0"/>
                      <w:marRight w:val="0"/>
                      <w:marTop w:val="0"/>
                      <w:marBottom w:val="0"/>
                      <w:divBdr>
                        <w:top w:val="single" w:sz="2" w:space="0" w:color="E2E2E2"/>
                        <w:left w:val="single" w:sz="2" w:space="15" w:color="E2E2E2"/>
                        <w:bottom w:val="single" w:sz="2" w:space="0" w:color="E2E2E2"/>
                        <w:right w:val="single" w:sz="2" w:space="15" w:color="E2E2E2"/>
                      </w:divBdr>
                      <w:divsChild>
                        <w:div w:id="44524508">
                          <w:marLeft w:val="0"/>
                          <w:marRight w:val="0"/>
                          <w:marTop w:val="0"/>
                          <w:marBottom w:val="0"/>
                          <w:divBdr>
                            <w:top w:val="none" w:sz="0" w:space="0" w:color="auto"/>
                            <w:left w:val="none" w:sz="0" w:space="0" w:color="auto"/>
                            <w:bottom w:val="none" w:sz="0" w:space="0" w:color="auto"/>
                            <w:right w:val="none" w:sz="0" w:space="0" w:color="auto"/>
                          </w:divBdr>
                          <w:divsChild>
                            <w:div w:id="1397123159">
                              <w:marLeft w:val="0"/>
                              <w:marRight w:val="0"/>
                              <w:marTop w:val="0"/>
                              <w:marBottom w:val="0"/>
                              <w:divBdr>
                                <w:top w:val="none" w:sz="0" w:space="0" w:color="auto"/>
                                <w:left w:val="none" w:sz="0" w:space="0" w:color="auto"/>
                                <w:bottom w:val="none" w:sz="0" w:space="0" w:color="auto"/>
                                <w:right w:val="none" w:sz="0" w:space="0" w:color="auto"/>
                              </w:divBdr>
                              <w:divsChild>
                                <w:div w:id="1786804601">
                                  <w:marLeft w:val="0"/>
                                  <w:marRight w:val="0"/>
                                  <w:marTop w:val="0"/>
                                  <w:marBottom w:val="0"/>
                                  <w:divBdr>
                                    <w:top w:val="single" w:sz="6" w:space="0" w:color="DDDDDD"/>
                                    <w:left w:val="single" w:sz="6" w:space="8" w:color="DDDDDD"/>
                                    <w:bottom w:val="single" w:sz="6" w:space="8" w:color="DDDDDD"/>
                                    <w:right w:val="single" w:sz="6" w:space="8" w:color="DDDDDD"/>
                                  </w:divBdr>
                                  <w:divsChild>
                                    <w:div w:id="780683559">
                                      <w:marLeft w:val="0"/>
                                      <w:marRight w:val="0"/>
                                      <w:marTop w:val="0"/>
                                      <w:marBottom w:val="0"/>
                                      <w:divBdr>
                                        <w:top w:val="none" w:sz="0" w:space="0" w:color="auto"/>
                                        <w:left w:val="none" w:sz="0" w:space="0" w:color="auto"/>
                                        <w:bottom w:val="none" w:sz="0" w:space="0" w:color="auto"/>
                                        <w:right w:val="none" w:sz="0" w:space="0" w:color="auto"/>
                                      </w:divBdr>
                                      <w:divsChild>
                                        <w:div w:id="2087025013">
                                          <w:marLeft w:val="0"/>
                                          <w:marRight w:val="0"/>
                                          <w:marTop w:val="0"/>
                                          <w:marBottom w:val="0"/>
                                          <w:divBdr>
                                            <w:top w:val="none" w:sz="0" w:space="0" w:color="auto"/>
                                            <w:left w:val="none" w:sz="0" w:space="0" w:color="auto"/>
                                            <w:bottom w:val="none" w:sz="0" w:space="0" w:color="auto"/>
                                            <w:right w:val="none" w:sz="0" w:space="0" w:color="auto"/>
                                          </w:divBdr>
                                          <w:divsChild>
                                            <w:div w:id="1035083024">
                                              <w:marLeft w:val="0"/>
                                              <w:marRight w:val="0"/>
                                              <w:marTop w:val="0"/>
                                              <w:marBottom w:val="0"/>
                                              <w:divBdr>
                                                <w:top w:val="none" w:sz="0" w:space="0" w:color="auto"/>
                                                <w:left w:val="none" w:sz="0" w:space="0" w:color="auto"/>
                                                <w:bottom w:val="none" w:sz="0" w:space="0" w:color="auto"/>
                                                <w:right w:val="none" w:sz="0" w:space="0" w:color="auto"/>
                                              </w:divBdr>
                                              <w:divsChild>
                                                <w:div w:id="35920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2992299">
      <w:bodyDiv w:val="1"/>
      <w:marLeft w:val="0"/>
      <w:marRight w:val="0"/>
      <w:marTop w:val="0"/>
      <w:marBottom w:val="0"/>
      <w:divBdr>
        <w:top w:val="none" w:sz="0" w:space="0" w:color="auto"/>
        <w:left w:val="none" w:sz="0" w:space="0" w:color="auto"/>
        <w:bottom w:val="none" w:sz="0" w:space="0" w:color="auto"/>
        <w:right w:val="none" w:sz="0" w:space="0" w:color="auto"/>
      </w:divBdr>
      <w:divsChild>
        <w:div w:id="1303270333">
          <w:marLeft w:val="0"/>
          <w:marRight w:val="0"/>
          <w:marTop w:val="0"/>
          <w:marBottom w:val="0"/>
          <w:divBdr>
            <w:top w:val="none" w:sz="0" w:space="0" w:color="auto"/>
            <w:left w:val="none" w:sz="0" w:space="0" w:color="auto"/>
            <w:bottom w:val="none" w:sz="0" w:space="0" w:color="auto"/>
            <w:right w:val="none" w:sz="0" w:space="0" w:color="auto"/>
          </w:divBdr>
          <w:divsChild>
            <w:div w:id="853956906">
              <w:marLeft w:val="0"/>
              <w:marRight w:val="0"/>
              <w:marTop w:val="0"/>
              <w:marBottom w:val="0"/>
              <w:divBdr>
                <w:top w:val="none" w:sz="0" w:space="0" w:color="auto"/>
                <w:left w:val="none" w:sz="0" w:space="0" w:color="auto"/>
                <w:bottom w:val="none" w:sz="0" w:space="0" w:color="auto"/>
                <w:right w:val="none" w:sz="0" w:space="0" w:color="auto"/>
              </w:divBdr>
              <w:divsChild>
                <w:div w:id="499782488">
                  <w:marLeft w:val="0"/>
                  <w:marRight w:val="0"/>
                  <w:marTop w:val="0"/>
                  <w:marBottom w:val="0"/>
                  <w:divBdr>
                    <w:top w:val="none" w:sz="0" w:space="0" w:color="auto"/>
                    <w:left w:val="none" w:sz="0" w:space="0" w:color="auto"/>
                    <w:bottom w:val="none" w:sz="0" w:space="0" w:color="auto"/>
                    <w:right w:val="none" w:sz="0" w:space="0" w:color="auto"/>
                  </w:divBdr>
                  <w:divsChild>
                    <w:div w:id="726538653">
                      <w:marLeft w:val="0"/>
                      <w:marRight w:val="0"/>
                      <w:marTop w:val="0"/>
                      <w:marBottom w:val="0"/>
                      <w:divBdr>
                        <w:top w:val="single" w:sz="2" w:space="0" w:color="E2E2E2"/>
                        <w:left w:val="single" w:sz="2" w:space="15" w:color="E2E2E2"/>
                        <w:bottom w:val="single" w:sz="2" w:space="0" w:color="E2E2E2"/>
                        <w:right w:val="single" w:sz="2" w:space="15" w:color="E2E2E2"/>
                      </w:divBdr>
                      <w:divsChild>
                        <w:div w:id="417555841">
                          <w:marLeft w:val="0"/>
                          <w:marRight w:val="0"/>
                          <w:marTop w:val="0"/>
                          <w:marBottom w:val="0"/>
                          <w:divBdr>
                            <w:top w:val="none" w:sz="0" w:space="0" w:color="auto"/>
                            <w:left w:val="none" w:sz="0" w:space="0" w:color="auto"/>
                            <w:bottom w:val="none" w:sz="0" w:space="0" w:color="auto"/>
                            <w:right w:val="none" w:sz="0" w:space="0" w:color="auto"/>
                          </w:divBdr>
                          <w:divsChild>
                            <w:div w:id="1027408783">
                              <w:marLeft w:val="0"/>
                              <w:marRight w:val="0"/>
                              <w:marTop w:val="0"/>
                              <w:marBottom w:val="0"/>
                              <w:divBdr>
                                <w:top w:val="none" w:sz="0" w:space="0" w:color="auto"/>
                                <w:left w:val="none" w:sz="0" w:space="0" w:color="auto"/>
                                <w:bottom w:val="none" w:sz="0" w:space="0" w:color="auto"/>
                                <w:right w:val="none" w:sz="0" w:space="0" w:color="auto"/>
                              </w:divBdr>
                              <w:divsChild>
                                <w:div w:id="475419919">
                                  <w:marLeft w:val="0"/>
                                  <w:marRight w:val="0"/>
                                  <w:marTop w:val="0"/>
                                  <w:marBottom w:val="0"/>
                                  <w:divBdr>
                                    <w:top w:val="single" w:sz="6" w:space="0" w:color="DDDDDD"/>
                                    <w:left w:val="single" w:sz="6" w:space="8" w:color="DDDDDD"/>
                                    <w:bottom w:val="single" w:sz="6" w:space="8" w:color="DDDDDD"/>
                                    <w:right w:val="single" w:sz="6" w:space="8" w:color="DDDDDD"/>
                                  </w:divBdr>
                                  <w:divsChild>
                                    <w:div w:id="84230016">
                                      <w:marLeft w:val="0"/>
                                      <w:marRight w:val="0"/>
                                      <w:marTop w:val="0"/>
                                      <w:marBottom w:val="0"/>
                                      <w:divBdr>
                                        <w:top w:val="none" w:sz="0" w:space="0" w:color="auto"/>
                                        <w:left w:val="none" w:sz="0" w:space="0" w:color="auto"/>
                                        <w:bottom w:val="none" w:sz="0" w:space="0" w:color="auto"/>
                                        <w:right w:val="none" w:sz="0" w:space="0" w:color="auto"/>
                                      </w:divBdr>
                                      <w:divsChild>
                                        <w:div w:id="1862282090">
                                          <w:marLeft w:val="0"/>
                                          <w:marRight w:val="0"/>
                                          <w:marTop w:val="0"/>
                                          <w:marBottom w:val="0"/>
                                          <w:divBdr>
                                            <w:top w:val="none" w:sz="0" w:space="0" w:color="auto"/>
                                            <w:left w:val="none" w:sz="0" w:space="0" w:color="auto"/>
                                            <w:bottom w:val="none" w:sz="0" w:space="0" w:color="auto"/>
                                            <w:right w:val="none" w:sz="0" w:space="0" w:color="auto"/>
                                          </w:divBdr>
                                          <w:divsChild>
                                            <w:div w:id="44842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1126215">
      <w:bodyDiv w:val="1"/>
      <w:marLeft w:val="0"/>
      <w:marRight w:val="0"/>
      <w:marTop w:val="0"/>
      <w:marBottom w:val="0"/>
      <w:divBdr>
        <w:top w:val="none" w:sz="0" w:space="0" w:color="auto"/>
        <w:left w:val="none" w:sz="0" w:space="0" w:color="auto"/>
        <w:bottom w:val="none" w:sz="0" w:space="0" w:color="auto"/>
        <w:right w:val="none" w:sz="0" w:space="0" w:color="auto"/>
      </w:divBdr>
    </w:div>
    <w:div w:id="720447999">
      <w:bodyDiv w:val="1"/>
      <w:marLeft w:val="0"/>
      <w:marRight w:val="0"/>
      <w:marTop w:val="0"/>
      <w:marBottom w:val="0"/>
      <w:divBdr>
        <w:top w:val="none" w:sz="0" w:space="0" w:color="auto"/>
        <w:left w:val="none" w:sz="0" w:space="0" w:color="auto"/>
        <w:bottom w:val="none" w:sz="0" w:space="0" w:color="auto"/>
        <w:right w:val="none" w:sz="0" w:space="0" w:color="auto"/>
      </w:divBdr>
    </w:div>
    <w:div w:id="721486423">
      <w:bodyDiv w:val="1"/>
      <w:marLeft w:val="0"/>
      <w:marRight w:val="0"/>
      <w:marTop w:val="0"/>
      <w:marBottom w:val="0"/>
      <w:divBdr>
        <w:top w:val="none" w:sz="0" w:space="0" w:color="auto"/>
        <w:left w:val="none" w:sz="0" w:space="0" w:color="auto"/>
        <w:bottom w:val="none" w:sz="0" w:space="0" w:color="auto"/>
        <w:right w:val="none" w:sz="0" w:space="0" w:color="auto"/>
      </w:divBdr>
      <w:divsChild>
        <w:div w:id="99838554">
          <w:marLeft w:val="0"/>
          <w:marRight w:val="0"/>
          <w:marTop w:val="0"/>
          <w:marBottom w:val="0"/>
          <w:divBdr>
            <w:top w:val="none" w:sz="0" w:space="0" w:color="auto"/>
            <w:left w:val="none" w:sz="0" w:space="0" w:color="auto"/>
            <w:bottom w:val="none" w:sz="0" w:space="0" w:color="auto"/>
            <w:right w:val="none" w:sz="0" w:space="0" w:color="auto"/>
          </w:divBdr>
          <w:divsChild>
            <w:div w:id="163084190">
              <w:marLeft w:val="0"/>
              <w:marRight w:val="0"/>
              <w:marTop w:val="0"/>
              <w:marBottom w:val="0"/>
              <w:divBdr>
                <w:top w:val="none" w:sz="0" w:space="0" w:color="auto"/>
                <w:left w:val="none" w:sz="0" w:space="0" w:color="auto"/>
                <w:bottom w:val="none" w:sz="0" w:space="0" w:color="auto"/>
                <w:right w:val="none" w:sz="0" w:space="0" w:color="auto"/>
              </w:divBdr>
              <w:divsChild>
                <w:div w:id="841772240">
                  <w:marLeft w:val="0"/>
                  <w:marRight w:val="0"/>
                  <w:marTop w:val="0"/>
                  <w:marBottom w:val="0"/>
                  <w:divBdr>
                    <w:top w:val="none" w:sz="0" w:space="0" w:color="auto"/>
                    <w:left w:val="none" w:sz="0" w:space="0" w:color="auto"/>
                    <w:bottom w:val="none" w:sz="0" w:space="0" w:color="auto"/>
                    <w:right w:val="none" w:sz="0" w:space="0" w:color="auto"/>
                  </w:divBdr>
                  <w:divsChild>
                    <w:div w:id="1596281643">
                      <w:marLeft w:val="0"/>
                      <w:marRight w:val="0"/>
                      <w:marTop w:val="0"/>
                      <w:marBottom w:val="0"/>
                      <w:divBdr>
                        <w:top w:val="single" w:sz="2" w:space="0" w:color="E2E2E2"/>
                        <w:left w:val="single" w:sz="2" w:space="15" w:color="E2E2E2"/>
                        <w:bottom w:val="single" w:sz="2" w:space="0" w:color="E2E2E2"/>
                        <w:right w:val="single" w:sz="2" w:space="15" w:color="E2E2E2"/>
                      </w:divBdr>
                      <w:divsChild>
                        <w:div w:id="2056657137">
                          <w:marLeft w:val="0"/>
                          <w:marRight w:val="0"/>
                          <w:marTop w:val="0"/>
                          <w:marBottom w:val="0"/>
                          <w:divBdr>
                            <w:top w:val="none" w:sz="0" w:space="0" w:color="auto"/>
                            <w:left w:val="none" w:sz="0" w:space="0" w:color="auto"/>
                            <w:bottom w:val="none" w:sz="0" w:space="0" w:color="auto"/>
                            <w:right w:val="none" w:sz="0" w:space="0" w:color="auto"/>
                          </w:divBdr>
                          <w:divsChild>
                            <w:div w:id="1682967833">
                              <w:marLeft w:val="0"/>
                              <w:marRight w:val="0"/>
                              <w:marTop w:val="0"/>
                              <w:marBottom w:val="0"/>
                              <w:divBdr>
                                <w:top w:val="none" w:sz="0" w:space="0" w:color="auto"/>
                                <w:left w:val="none" w:sz="0" w:space="0" w:color="auto"/>
                                <w:bottom w:val="none" w:sz="0" w:space="0" w:color="auto"/>
                                <w:right w:val="none" w:sz="0" w:space="0" w:color="auto"/>
                              </w:divBdr>
                              <w:divsChild>
                                <w:div w:id="1437604081">
                                  <w:marLeft w:val="0"/>
                                  <w:marRight w:val="0"/>
                                  <w:marTop w:val="0"/>
                                  <w:marBottom w:val="0"/>
                                  <w:divBdr>
                                    <w:top w:val="single" w:sz="6" w:space="0" w:color="DDDDDD"/>
                                    <w:left w:val="single" w:sz="6" w:space="8" w:color="DDDDDD"/>
                                    <w:bottom w:val="single" w:sz="6" w:space="8" w:color="DDDDDD"/>
                                    <w:right w:val="single" w:sz="6" w:space="8" w:color="DDDDDD"/>
                                  </w:divBdr>
                                  <w:divsChild>
                                    <w:div w:id="1049648240">
                                      <w:marLeft w:val="0"/>
                                      <w:marRight w:val="0"/>
                                      <w:marTop w:val="0"/>
                                      <w:marBottom w:val="0"/>
                                      <w:divBdr>
                                        <w:top w:val="none" w:sz="0" w:space="0" w:color="auto"/>
                                        <w:left w:val="none" w:sz="0" w:space="0" w:color="auto"/>
                                        <w:bottom w:val="none" w:sz="0" w:space="0" w:color="auto"/>
                                        <w:right w:val="none" w:sz="0" w:space="0" w:color="auto"/>
                                      </w:divBdr>
                                      <w:divsChild>
                                        <w:div w:id="1899512895">
                                          <w:marLeft w:val="0"/>
                                          <w:marRight w:val="0"/>
                                          <w:marTop w:val="0"/>
                                          <w:marBottom w:val="0"/>
                                          <w:divBdr>
                                            <w:top w:val="none" w:sz="0" w:space="0" w:color="auto"/>
                                            <w:left w:val="none" w:sz="0" w:space="0" w:color="auto"/>
                                            <w:bottom w:val="none" w:sz="0" w:space="0" w:color="auto"/>
                                            <w:right w:val="none" w:sz="0" w:space="0" w:color="auto"/>
                                          </w:divBdr>
                                          <w:divsChild>
                                            <w:div w:id="440731304">
                                              <w:marLeft w:val="0"/>
                                              <w:marRight w:val="0"/>
                                              <w:marTop w:val="0"/>
                                              <w:marBottom w:val="0"/>
                                              <w:divBdr>
                                                <w:top w:val="none" w:sz="0" w:space="0" w:color="auto"/>
                                                <w:left w:val="none" w:sz="0" w:space="0" w:color="auto"/>
                                                <w:bottom w:val="none" w:sz="0" w:space="0" w:color="auto"/>
                                                <w:right w:val="none" w:sz="0" w:space="0" w:color="auto"/>
                                              </w:divBdr>
                                              <w:divsChild>
                                                <w:div w:id="97729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6952472">
      <w:bodyDiv w:val="1"/>
      <w:marLeft w:val="0"/>
      <w:marRight w:val="0"/>
      <w:marTop w:val="0"/>
      <w:marBottom w:val="0"/>
      <w:divBdr>
        <w:top w:val="none" w:sz="0" w:space="0" w:color="auto"/>
        <w:left w:val="none" w:sz="0" w:space="0" w:color="auto"/>
        <w:bottom w:val="none" w:sz="0" w:space="0" w:color="auto"/>
        <w:right w:val="none" w:sz="0" w:space="0" w:color="auto"/>
      </w:divBdr>
      <w:divsChild>
        <w:div w:id="1731343732">
          <w:marLeft w:val="0"/>
          <w:marRight w:val="0"/>
          <w:marTop w:val="0"/>
          <w:marBottom w:val="0"/>
          <w:divBdr>
            <w:top w:val="none" w:sz="0" w:space="0" w:color="auto"/>
            <w:left w:val="none" w:sz="0" w:space="0" w:color="auto"/>
            <w:bottom w:val="none" w:sz="0" w:space="0" w:color="auto"/>
            <w:right w:val="none" w:sz="0" w:space="0" w:color="auto"/>
          </w:divBdr>
          <w:divsChild>
            <w:div w:id="1058940436">
              <w:marLeft w:val="0"/>
              <w:marRight w:val="0"/>
              <w:marTop w:val="0"/>
              <w:marBottom w:val="0"/>
              <w:divBdr>
                <w:top w:val="none" w:sz="0" w:space="0" w:color="auto"/>
                <w:left w:val="none" w:sz="0" w:space="0" w:color="auto"/>
                <w:bottom w:val="none" w:sz="0" w:space="0" w:color="auto"/>
                <w:right w:val="none" w:sz="0" w:space="0" w:color="auto"/>
              </w:divBdr>
              <w:divsChild>
                <w:div w:id="657004991">
                  <w:marLeft w:val="0"/>
                  <w:marRight w:val="0"/>
                  <w:marTop w:val="0"/>
                  <w:marBottom w:val="0"/>
                  <w:divBdr>
                    <w:top w:val="none" w:sz="0" w:space="0" w:color="auto"/>
                    <w:left w:val="none" w:sz="0" w:space="0" w:color="auto"/>
                    <w:bottom w:val="none" w:sz="0" w:space="0" w:color="auto"/>
                    <w:right w:val="none" w:sz="0" w:space="0" w:color="auto"/>
                  </w:divBdr>
                  <w:divsChild>
                    <w:div w:id="414522691">
                      <w:marLeft w:val="0"/>
                      <w:marRight w:val="0"/>
                      <w:marTop w:val="0"/>
                      <w:marBottom w:val="0"/>
                      <w:divBdr>
                        <w:top w:val="single" w:sz="2" w:space="0" w:color="E2E2E2"/>
                        <w:left w:val="single" w:sz="2" w:space="15" w:color="E2E2E2"/>
                        <w:bottom w:val="single" w:sz="2" w:space="0" w:color="E2E2E2"/>
                        <w:right w:val="single" w:sz="2" w:space="15" w:color="E2E2E2"/>
                      </w:divBdr>
                      <w:divsChild>
                        <w:div w:id="418605130">
                          <w:marLeft w:val="0"/>
                          <w:marRight w:val="0"/>
                          <w:marTop w:val="0"/>
                          <w:marBottom w:val="0"/>
                          <w:divBdr>
                            <w:top w:val="none" w:sz="0" w:space="0" w:color="auto"/>
                            <w:left w:val="none" w:sz="0" w:space="0" w:color="auto"/>
                            <w:bottom w:val="none" w:sz="0" w:space="0" w:color="auto"/>
                            <w:right w:val="none" w:sz="0" w:space="0" w:color="auto"/>
                          </w:divBdr>
                          <w:divsChild>
                            <w:div w:id="1422147058">
                              <w:marLeft w:val="0"/>
                              <w:marRight w:val="0"/>
                              <w:marTop w:val="0"/>
                              <w:marBottom w:val="0"/>
                              <w:divBdr>
                                <w:top w:val="none" w:sz="0" w:space="0" w:color="auto"/>
                                <w:left w:val="none" w:sz="0" w:space="0" w:color="auto"/>
                                <w:bottom w:val="none" w:sz="0" w:space="0" w:color="auto"/>
                                <w:right w:val="none" w:sz="0" w:space="0" w:color="auto"/>
                              </w:divBdr>
                              <w:divsChild>
                                <w:div w:id="72355543">
                                  <w:marLeft w:val="0"/>
                                  <w:marRight w:val="0"/>
                                  <w:marTop w:val="0"/>
                                  <w:marBottom w:val="0"/>
                                  <w:divBdr>
                                    <w:top w:val="single" w:sz="6" w:space="0" w:color="DDDDDD"/>
                                    <w:left w:val="single" w:sz="6" w:space="8" w:color="DDDDDD"/>
                                    <w:bottom w:val="single" w:sz="6" w:space="8" w:color="DDDDDD"/>
                                    <w:right w:val="single" w:sz="6" w:space="8" w:color="DDDDDD"/>
                                  </w:divBdr>
                                  <w:divsChild>
                                    <w:div w:id="362899967">
                                      <w:marLeft w:val="0"/>
                                      <w:marRight w:val="0"/>
                                      <w:marTop w:val="0"/>
                                      <w:marBottom w:val="0"/>
                                      <w:divBdr>
                                        <w:top w:val="none" w:sz="0" w:space="0" w:color="auto"/>
                                        <w:left w:val="none" w:sz="0" w:space="0" w:color="auto"/>
                                        <w:bottom w:val="none" w:sz="0" w:space="0" w:color="auto"/>
                                        <w:right w:val="none" w:sz="0" w:space="0" w:color="auto"/>
                                      </w:divBdr>
                                      <w:divsChild>
                                        <w:div w:id="2110006899">
                                          <w:marLeft w:val="0"/>
                                          <w:marRight w:val="0"/>
                                          <w:marTop w:val="0"/>
                                          <w:marBottom w:val="0"/>
                                          <w:divBdr>
                                            <w:top w:val="none" w:sz="0" w:space="0" w:color="auto"/>
                                            <w:left w:val="none" w:sz="0" w:space="0" w:color="auto"/>
                                            <w:bottom w:val="none" w:sz="0" w:space="0" w:color="auto"/>
                                            <w:right w:val="none" w:sz="0" w:space="0" w:color="auto"/>
                                          </w:divBdr>
                                          <w:divsChild>
                                            <w:div w:id="1998456432">
                                              <w:marLeft w:val="0"/>
                                              <w:marRight w:val="0"/>
                                              <w:marTop w:val="0"/>
                                              <w:marBottom w:val="0"/>
                                              <w:divBdr>
                                                <w:top w:val="none" w:sz="0" w:space="0" w:color="auto"/>
                                                <w:left w:val="none" w:sz="0" w:space="0" w:color="auto"/>
                                                <w:bottom w:val="none" w:sz="0" w:space="0" w:color="auto"/>
                                                <w:right w:val="none" w:sz="0" w:space="0" w:color="auto"/>
                                              </w:divBdr>
                                              <w:divsChild>
                                                <w:div w:id="94354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8646623">
      <w:bodyDiv w:val="1"/>
      <w:marLeft w:val="0"/>
      <w:marRight w:val="0"/>
      <w:marTop w:val="0"/>
      <w:marBottom w:val="0"/>
      <w:divBdr>
        <w:top w:val="none" w:sz="0" w:space="0" w:color="auto"/>
        <w:left w:val="none" w:sz="0" w:space="0" w:color="auto"/>
        <w:bottom w:val="none" w:sz="0" w:space="0" w:color="auto"/>
        <w:right w:val="none" w:sz="0" w:space="0" w:color="auto"/>
      </w:divBdr>
    </w:div>
    <w:div w:id="745690064">
      <w:bodyDiv w:val="1"/>
      <w:marLeft w:val="0"/>
      <w:marRight w:val="0"/>
      <w:marTop w:val="0"/>
      <w:marBottom w:val="0"/>
      <w:divBdr>
        <w:top w:val="none" w:sz="0" w:space="0" w:color="auto"/>
        <w:left w:val="none" w:sz="0" w:space="0" w:color="auto"/>
        <w:bottom w:val="none" w:sz="0" w:space="0" w:color="auto"/>
        <w:right w:val="none" w:sz="0" w:space="0" w:color="auto"/>
      </w:divBdr>
    </w:div>
    <w:div w:id="759986857">
      <w:bodyDiv w:val="1"/>
      <w:marLeft w:val="0"/>
      <w:marRight w:val="0"/>
      <w:marTop w:val="0"/>
      <w:marBottom w:val="0"/>
      <w:divBdr>
        <w:top w:val="none" w:sz="0" w:space="0" w:color="auto"/>
        <w:left w:val="none" w:sz="0" w:space="0" w:color="auto"/>
        <w:bottom w:val="none" w:sz="0" w:space="0" w:color="auto"/>
        <w:right w:val="none" w:sz="0" w:space="0" w:color="auto"/>
      </w:divBdr>
    </w:div>
    <w:div w:id="763305502">
      <w:bodyDiv w:val="1"/>
      <w:marLeft w:val="0"/>
      <w:marRight w:val="0"/>
      <w:marTop w:val="0"/>
      <w:marBottom w:val="0"/>
      <w:divBdr>
        <w:top w:val="none" w:sz="0" w:space="0" w:color="auto"/>
        <w:left w:val="none" w:sz="0" w:space="0" w:color="auto"/>
        <w:bottom w:val="none" w:sz="0" w:space="0" w:color="auto"/>
        <w:right w:val="none" w:sz="0" w:space="0" w:color="auto"/>
      </w:divBdr>
    </w:div>
    <w:div w:id="768429504">
      <w:bodyDiv w:val="1"/>
      <w:marLeft w:val="0"/>
      <w:marRight w:val="0"/>
      <w:marTop w:val="0"/>
      <w:marBottom w:val="0"/>
      <w:divBdr>
        <w:top w:val="none" w:sz="0" w:space="0" w:color="auto"/>
        <w:left w:val="none" w:sz="0" w:space="0" w:color="auto"/>
        <w:bottom w:val="none" w:sz="0" w:space="0" w:color="auto"/>
        <w:right w:val="none" w:sz="0" w:space="0" w:color="auto"/>
      </w:divBdr>
      <w:divsChild>
        <w:div w:id="1484738670">
          <w:marLeft w:val="0"/>
          <w:marRight w:val="0"/>
          <w:marTop w:val="0"/>
          <w:marBottom w:val="0"/>
          <w:divBdr>
            <w:top w:val="none" w:sz="0" w:space="0" w:color="auto"/>
            <w:left w:val="none" w:sz="0" w:space="0" w:color="auto"/>
            <w:bottom w:val="none" w:sz="0" w:space="0" w:color="auto"/>
            <w:right w:val="none" w:sz="0" w:space="0" w:color="auto"/>
          </w:divBdr>
          <w:divsChild>
            <w:div w:id="2080782429">
              <w:marLeft w:val="0"/>
              <w:marRight w:val="0"/>
              <w:marTop w:val="0"/>
              <w:marBottom w:val="0"/>
              <w:divBdr>
                <w:top w:val="none" w:sz="0" w:space="0" w:color="auto"/>
                <w:left w:val="none" w:sz="0" w:space="0" w:color="auto"/>
                <w:bottom w:val="none" w:sz="0" w:space="0" w:color="auto"/>
                <w:right w:val="none" w:sz="0" w:space="0" w:color="auto"/>
              </w:divBdr>
              <w:divsChild>
                <w:div w:id="821967436">
                  <w:marLeft w:val="0"/>
                  <w:marRight w:val="0"/>
                  <w:marTop w:val="0"/>
                  <w:marBottom w:val="0"/>
                  <w:divBdr>
                    <w:top w:val="none" w:sz="0" w:space="0" w:color="auto"/>
                    <w:left w:val="none" w:sz="0" w:space="0" w:color="auto"/>
                    <w:bottom w:val="none" w:sz="0" w:space="0" w:color="auto"/>
                    <w:right w:val="none" w:sz="0" w:space="0" w:color="auto"/>
                  </w:divBdr>
                  <w:divsChild>
                    <w:div w:id="312416252">
                      <w:marLeft w:val="0"/>
                      <w:marRight w:val="0"/>
                      <w:marTop w:val="0"/>
                      <w:marBottom w:val="0"/>
                      <w:divBdr>
                        <w:top w:val="none" w:sz="0" w:space="0" w:color="auto"/>
                        <w:left w:val="none" w:sz="0" w:space="0" w:color="auto"/>
                        <w:bottom w:val="none" w:sz="0" w:space="0" w:color="auto"/>
                        <w:right w:val="none" w:sz="0" w:space="0" w:color="auto"/>
                      </w:divBdr>
                      <w:divsChild>
                        <w:div w:id="1471751960">
                          <w:marLeft w:val="0"/>
                          <w:marRight w:val="0"/>
                          <w:marTop w:val="0"/>
                          <w:marBottom w:val="0"/>
                          <w:divBdr>
                            <w:top w:val="none" w:sz="0" w:space="0" w:color="auto"/>
                            <w:left w:val="none" w:sz="0" w:space="0" w:color="auto"/>
                            <w:bottom w:val="none" w:sz="0" w:space="0" w:color="auto"/>
                            <w:right w:val="none" w:sz="0" w:space="0" w:color="auto"/>
                          </w:divBdr>
                        </w:div>
                        <w:div w:id="1909076885">
                          <w:marLeft w:val="1875"/>
                          <w:marRight w:val="0"/>
                          <w:marTop w:val="0"/>
                          <w:marBottom w:val="0"/>
                          <w:divBdr>
                            <w:top w:val="none" w:sz="0" w:space="0" w:color="auto"/>
                            <w:left w:val="none" w:sz="0" w:space="0" w:color="auto"/>
                            <w:bottom w:val="none" w:sz="0" w:space="0" w:color="auto"/>
                            <w:right w:val="none" w:sz="0" w:space="0" w:color="auto"/>
                          </w:divBdr>
                        </w:div>
                      </w:divsChild>
                    </w:div>
                  </w:divsChild>
                </w:div>
                <w:div w:id="1574051196">
                  <w:marLeft w:val="0"/>
                  <w:marRight w:val="0"/>
                  <w:marTop w:val="0"/>
                  <w:marBottom w:val="0"/>
                  <w:divBdr>
                    <w:top w:val="none" w:sz="0" w:space="0" w:color="auto"/>
                    <w:left w:val="none" w:sz="0" w:space="0" w:color="auto"/>
                    <w:bottom w:val="none" w:sz="0" w:space="0" w:color="auto"/>
                    <w:right w:val="none" w:sz="0" w:space="0" w:color="auto"/>
                  </w:divBdr>
                  <w:divsChild>
                    <w:div w:id="39671363">
                      <w:marLeft w:val="0"/>
                      <w:marRight w:val="0"/>
                      <w:marTop w:val="150"/>
                      <w:marBottom w:val="225"/>
                      <w:divBdr>
                        <w:top w:val="none" w:sz="0" w:space="0" w:color="auto"/>
                        <w:left w:val="none" w:sz="0" w:space="0" w:color="auto"/>
                        <w:bottom w:val="none" w:sz="0" w:space="0" w:color="auto"/>
                        <w:right w:val="none" w:sz="0" w:space="0" w:color="auto"/>
                      </w:divBdr>
                    </w:div>
                    <w:div w:id="590430103">
                      <w:marLeft w:val="0"/>
                      <w:marRight w:val="0"/>
                      <w:marTop w:val="0"/>
                      <w:marBottom w:val="0"/>
                      <w:divBdr>
                        <w:top w:val="none" w:sz="0" w:space="0" w:color="auto"/>
                        <w:left w:val="none" w:sz="0" w:space="0" w:color="auto"/>
                        <w:bottom w:val="none" w:sz="0" w:space="0" w:color="auto"/>
                        <w:right w:val="none" w:sz="0" w:space="0" w:color="auto"/>
                      </w:divBdr>
                    </w:div>
                    <w:div w:id="1625189357">
                      <w:marLeft w:val="0"/>
                      <w:marRight w:val="0"/>
                      <w:marTop w:val="0"/>
                      <w:marBottom w:val="0"/>
                      <w:divBdr>
                        <w:top w:val="none" w:sz="0" w:space="0" w:color="auto"/>
                        <w:left w:val="none" w:sz="0" w:space="0" w:color="auto"/>
                        <w:bottom w:val="none" w:sz="0" w:space="0" w:color="auto"/>
                        <w:right w:val="none" w:sz="0" w:space="0" w:color="auto"/>
                      </w:divBdr>
                      <w:divsChild>
                        <w:div w:id="85467855">
                          <w:marLeft w:val="0"/>
                          <w:marRight w:val="0"/>
                          <w:marTop w:val="0"/>
                          <w:marBottom w:val="0"/>
                          <w:divBdr>
                            <w:top w:val="none" w:sz="0" w:space="0" w:color="auto"/>
                            <w:left w:val="none" w:sz="0" w:space="0" w:color="auto"/>
                            <w:bottom w:val="none" w:sz="0" w:space="0" w:color="auto"/>
                            <w:right w:val="none" w:sz="0" w:space="0" w:color="auto"/>
                          </w:divBdr>
                          <w:divsChild>
                            <w:div w:id="197276580">
                              <w:marLeft w:val="0"/>
                              <w:marRight w:val="0"/>
                              <w:marTop w:val="0"/>
                              <w:marBottom w:val="0"/>
                              <w:divBdr>
                                <w:top w:val="none" w:sz="0" w:space="0" w:color="auto"/>
                                <w:left w:val="none" w:sz="0" w:space="0" w:color="auto"/>
                                <w:bottom w:val="none" w:sz="0" w:space="0" w:color="auto"/>
                                <w:right w:val="none" w:sz="0" w:space="0" w:color="auto"/>
                              </w:divBdr>
                            </w:div>
                            <w:div w:id="228228959">
                              <w:marLeft w:val="0"/>
                              <w:marRight w:val="0"/>
                              <w:marTop w:val="0"/>
                              <w:marBottom w:val="0"/>
                              <w:divBdr>
                                <w:top w:val="none" w:sz="0" w:space="0" w:color="auto"/>
                                <w:left w:val="none" w:sz="0" w:space="0" w:color="auto"/>
                                <w:bottom w:val="none" w:sz="0" w:space="0" w:color="auto"/>
                                <w:right w:val="none" w:sz="0" w:space="0" w:color="auto"/>
                              </w:divBdr>
                            </w:div>
                            <w:div w:id="978148609">
                              <w:marLeft w:val="0"/>
                              <w:marRight w:val="0"/>
                              <w:marTop w:val="0"/>
                              <w:marBottom w:val="0"/>
                              <w:divBdr>
                                <w:top w:val="none" w:sz="0" w:space="0" w:color="auto"/>
                                <w:left w:val="none" w:sz="0" w:space="0" w:color="auto"/>
                                <w:bottom w:val="none" w:sz="0" w:space="0" w:color="auto"/>
                                <w:right w:val="none" w:sz="0" w:space="0" w:color="auto"/>
                              </w:divBdr>
                            </w:div>
                          </w:divsChild>
                        </w:div>
                        <w:div w:id="1707027321">
                          <w:marLeft w:val="0"/>
                          <w:marRight w:val="0"/>
                          <w:marTop w:val="225"/>
                          <w:marBottom w:val="0"/>
                          <w:divBdr>
                            <w:top w:val="none" w:sz="0" w:space="0" w:color="auto"/>
                            <w:left w:val="none" w:sz="0" w:space="0" w:color="auto"/>
                            <w:bottom w:val="none" w:sz="0" w:space="0" w:color="auto"/>
                            <w:right w:val="none" w:sz="0" w:space="0" w:color="auto"/>
                          </w:divBdr>
                        </w:div>
                      </w:divsChild>
                    </w:div>
                    <w:div w:id="1845053864">
                      <w:marLeft w:val="0"/>
                      <w:marRight w:val="0"/>
                      <w:marTop w:val="0"/>
                      <w:marBottom w:val="0"/>
                      <w:divBdr>
                        <w:top w:val="none" w:sz="0" w:space="0" w:color="auto"/>
                        <w:left w:val="none" w:sz="0" w:space="0" w:color="auto"/>
                        <w:bottom w:val="none" w:sz="0" w:space="0" w:color="auto"/>
                        <w:right w:val="none" w:sz="0" w:space="0" w:color="auto"/>
                      </w:divBdr>
                      <w:divsChild>
                        <w:div w:id="780996128">
                          <w:marLeft w:val="0"/>
                          <w:marRight w:val="0"/>
                          <w:marTop w:val="0"/>
                          <w:marBottom w:val="0"/>
                          <w:divBdr>
                            <w:top w:val="none" w:sz="0" w:space="0" w:color="auto"/>
                            <w:left w:val="none" w:sz="0" w:space="0" w:color="auto"/>
                            <w:bottom w:val="none" w:sz="0" w:space="0" w:color="auto"/>
                            <w:right w:val="none" w:sz="0" w:space="0" w:color="auto"/>
                          </w:divBdr>
                        </w:div>
                      </w:divsChild>
                    </w:div>
                    <w:div w:id="1940405704">
                      <w:marLeft w:val="0"/>
                      <w:marRight w:val="0"/>
                      <w:marTop w:val="0"/>
                      <w:marBottom w:val="0"/>
                      <w:divBdr>
                        <w:top w:val="none" w:sz="0" w:space="0" w:color="auto"/>
                        <w:left w:val="none" w:sz="0" w:space="0" w:color="auto"/>
                        <w:bottom w:val="none" w:sz="0" w:space="0" w:color="auto"/>
                        <w:right w:val="none" w:sz="0" w:space="0" w:color="auto"/>
                      </w:divBdr>
                      <w:divsChild>
                        <w:div w:id="675546040">
                          <w:marLeft w:val="0"/>
                          <w:marRight w:val="0"/>
                          <w:marTop w:val="0"/>
                          <w:marBottom w:val="0"/>
                          <w:divBdr>
                            <w:top w:val="none" w:sz="0" w:space="0" w:color="auto"/>
                            <w:left w:val="none" w:sz="0" w:space="0" w:color="auto"/>
                            <w:bottom w:val="none" w:sz="0" w:space="0" w:color="auto"/>
                            <w:right w:val="none" w:sz="0" w:space="0" w:color="auto"/>
                          </w:divBdr>
                          <w:divsChild>
                            <w:div w:id="85999114">
                              <w:marLeft w:val="0"/>
                              <w:marRight w:val="0"/>
                              <w:marTop w:val="0"/>
                              <w:marBottom w:val="0"/>
                              <w:divBdr>
                                <w:top w:val="none" w:sz="0" w:space="0" w:color="auto"/>
                                <w:left w:val="none" w:sz="0" w:space="0" w:color="auto"/>
                                <w:bottom w:val="none" w:sz="0" w:space="0" w:color="auto"/>
                                <w:right w:val="none" w:sz="0" w:space="0" w:color="auto"/>
                              </w:divBdr>
                              <w:divsChild>
                                <w:div w:id="1874532077">
                                  <w:marLeft w:val="0"/>
                                  <w:marRight w:val="0"/>
                                  <w:marTop w:val="0"/>
                                  <w:marBottom w:val="0"/>
                                  <w:divBdr>
                                    <w:top w:val="none" w:sz="0" w:space="0" w:color="auto"/>
                                    <w:left w:val="none" w:sz="0" w:space="0" w:color="auto"/>
                                    <w:bottom w:val="none" w:sz="0" w:space="0" w:color="auto"/>
                                    <w:right w:val="none" w:sz="0" w:space="0" w:color="auto"/>
                                  </w:divBdr>
                                </w:div>
                              </w:divsChild>
                            </w:div>
                            <w:div w:id="1761835246">
                              <w:marLeft w:val="0"/>
                              <w:marRight w:val="0"/>
                              <w:marTop w:val="0"/>
                              <w:marBottom w:val="0"/>
                              <w:divBdr>
                                <w:top w:val="none" w:sz="0" w:space="0" w:color="auto"/>
                                <w:left w:val="none" w:sz="0" w:space="0" w:color="auto"/>
                                <w:bottom w:val="none" w:sz="0" w:space="0" w:color="auto"/>
                                <w:right w:val="none" w:sz="0" w:space="0" w:color="auto"/>
                              </w:divBdr>
                            </w:div>
                          </w:divsChild>
                        </w:div>
                        <w:div w:id="782728110">
                          <w:marLeft w:val="0"/>
                          <w:marRight w:val="0"/>
                          <w:marTop w:val="0"/>
                          <w:marBottom w:val="0"/>
                          <w:divBdr>
                            <w:top w:val="none" w:sz="0" w:space="0" w:color="auto"/>
                            <w:left w:val="none" w:sz="0" w:space="0" w:color="auto"/>
                            <w:bottom w:val="none" w:sz="0" w:space="0" w:color="auto"/>
                            <w:right w:val="none" w:sz="0" w:space="0" w:color="auto"/>
                          </w:divBdr>
                          <w:divsChild>
                            <w:div w:id="463813565">
                              <w:marLeft w:val="0"/>
                              <w:marRight w:val="0"/>
                              <w:marTop w:val="0"/>
                              <w:marBottom w:val="0"/>
                              <w:divBdr>
                                <w:top w:val="none" w:sz="0" w:space="0" w:color="auto"/>
                                <w:left w:val="none" w:sz="0" w:space="0" w:color="auto"/>
                                <w:bottom w:val="none" w:sz="0" w:space="0" w:color="auto"/>
                                <w:right w:val="none" w:sz="0" w:space="0" w:color="auto"/>
                              </w:divBdr>
                              <w:divsChild>
                                <w:div w:id="2075662458">
                                  <w:marLeft w:val="0"/>
                                  <w:marRight w:val="0"/>
                                  <w:marTop w:val="0"/>
                                  <w:marBottom w:val="0"/>
                                  <w:divBdr>
                                    <w:top w:val="none" w:sz="0" w:space="0" w:color="auto"/>
                                    <w:left w:val="none" w:sz="0" w:space="0" w:color="auto"/>
                                    <w:bottom w:val="single" w:sz="24" w:space="0" w:color="000000"/>
                                    <w:right w:val="none" w:sz="0" w:space="0" w:color="auto"/>
                                  </w:divBdr>
                                </w:div>
                              </w:divsChild>
                            </w:div>
                            <w:div w:id="484708868">
                              <w:marLeft w:val="0"/>
                              <w:marRight w:val="0"/>
                              <w:marTop w:val="0"/>
                              <w:marBottom w:val="0"/>
                              <w:divBdr>
                                <w:top w:val="none" w:sz="0" w:space="0" w:color="auto"/>
                                <w:left w:val="none" w:sz="0" w:space="0" w:color="auto"/>
                                <w:bottom w:val="none" w:sz="0" w:space="0" w:color="auto"/>
                                <w:right w:val="none" w:sz="0" w:space="0" w:color="auto"/>
                              </w:divBdr>
                              <w:divsChild>
                                <w:div w:id="373115793">
                                  <w:marLeft w:val="0"/>
                                  <w:marRight w:val="0"/>
                                  <w:marTop w:val="0"/>
                                  <w:marBottom w:val="0"/>
                                  <w:divBdr>
                                    <w:top w:val="none" w:sz="0" w:space="0" w:color="auto"/>
                                    <w:left w:val="none" w:sz="0" w:space="0" w:color="auto"/>
                                    <w:bottom w:val="none" w:sz="0" w:space="0" w:color="auto"/>
                                    <w:right w:val="none" w:sz="0" w:space="0" w:color="auto"/>
                                  </w:divBdr>
                                </w:div>
                              </w:divsChild>
                            </w:div>
                            <w:div w:id="865868475">
                              <w:marLeft w:val="0"/>
                              <w:marRight w:val="0"/>
                              <w:marTop w:val="0"/>
                              <w:marBottom w:val="0"/>
                              <w:divBdr>
                                <w:top w:val="none" w:sz="0" w:space="0" w:color="auto"/>
                                <w:left w:val="none" w:sz="0" w:space="0" w:color="auto"/>
                                <w:bottom w:val="none" w:sz="0" w:space="0" w:color="auto"/>
                                <w:right w:val="none" w:sz="0" w:space="0" w:color="auto"/>
                              </w:divBdr>
                              <w:divsChild>
                                <w:div w:id="1217467274">
                                  <w:marLeft w:val="0"/>
                                  <w:marRight w:val="0"/>
                                  <w:marTop w:val="0"/>
                                  <w:marBottom w:val="0"/>
                                  <w:divBdr>
                                    <w:top w:val="none" w:sz="0" w:space="0" w:color="auto"/>
                                    <w:left w:val="none" w:sz="0" w:space="0" w:color="auto"/>
                                    <w:bottom w:val="none" w:sz="0" w:space="0" w:color="auto"/>
                                    <w:right w:val="none" w:sz="0" w:space="0" w:color="auto"/>
                                  </w:divBdr>
                                </w:div>
                              </w:divsChild>
                            </w:div>
                            <w:div w:id="2069566705">
                              <w:marLeft w:val="0"/>
                              <w:marRight w:val="0"/>
                              <w:marTop w:val="0"/>
                              <w:marBottom w:val="0"/>
                              <w:divBdr>
                                <w:top w:val="none" w:sz="0" w:space="0" w:color="auto"/>
                                <w:left w:val="none" w:sz="0" w:space="0" w:color="auto"/>
                                <w:bottom w:val="none" w:sz="0" w:space="0" w:color="auto"/>
                                <w:right w:val="none" w:sz="0" w:space="0" w:color="auto"/>
                              </w:divBdr>
                              <w:divsChild>
                                <w:div w:id="543181168">
                                  <w:marLeft w:val="0"/>
                                  <w:marRight w:val="0"/>
                                  <w:marTop w:val="0"/>
                                  <w:marBottom w:val="0"/>
                                  <w:divBdr>
                                    <w:top w:val="none" w:sz="0" w:space="0" w:color="auto"/>
                                    <w:left w:val="none" w:sz="0" w:space="0" w:color="auto"/>
                                    <w:bottom w:val="single" w:sz="24" w:space="0" w:color="000000"/>
                                    <w:right w:val="none" w:sz="0" w:space="0" w:color="auto"/>
                                  </w:divBdr>
                                </w:div>
                              </w:divsChild>
                            </w:div>
                          </w:divsChild>
                        </w:div>
                      </w:divsChild>
                    </w:div>
                    <w:div w:id="2000959539">
                      <w:marLeft w:val="0"/>
                      <w:marRight w:val="0"/>
                      <w:marTop w:val="0"/>
                      <w:marBottom w:val="0"/>
                      <w:divBdr>
                        <w:top w:val="none" w:sz="0" w:space="0" w:color="auto"/>
                        <w:left w:val="none" w:sz="0" w:space="0" w:color="auto"/>
                        <w:bottom w:val="none" w:sz="0" w:space="0" w:color="auto"/>
                        <w:right w:val="none" w:sz="0" w:space="0" w:color="auto"/>
                      </w:divBdr>
                      <w:divsChild>
                        <w:div w:id="1316759811">
                          <w:marLeft w:val="0"/>
                          <w:marRight w:val="0"/>
                          <w:marTop w:val="0"/>
                          <w:marBottom w:val="0"/>
                          <w:divBdr>
                            <w:top w:val="none" w:sz="0" w:space="0" w:color="auto"/>
                            <w:left w:val="none" w:sz="0" w:space="0" w:color="auto"/>
                            <w:bottom w:val="none" w:sz="0" w:space="0" w:color="auto"/>
                            <w:right w:val="none" w:sz="0" w:space="0" w:color="auto"/>
                          </w:divBdr>
                          <w:divsChild>
                            <w:div w:id="1388532761">
                              <w:marLeft w:val="0"/>
                              <w:marRight w:val="0"/>
                              <w:marTop w:val="0"/>
                              <w:marBottom w:val="0"/>
                              <w:divBdr>
                                <w:top w:val="none" w:sz="0" w:space="0" w:color="auto"/>
                                <w:left w:val="none" w:sz="0" w:space="0" w:color="auto"/>
                                <w:bottom w:val="none" w:sz="0" w:space="0" w:color="auto"/>
                                <w:right w:val="none" w:sz="0" w:space="0" w:color="auto"/>
                              </w:divBdr>
                            </w:div>
                            <w:div w:id="1789549403">
                              <w:marLeft w:val="0"/>
                              <w:marRight w:val="0"/>
                              <w:marTop w:val="0"/>
                              <w:marBottom w:val="0"/>
                              <w:divBdr>
                                <w:top w:val="none" w:sz="0" w:space="0" w:color="auto"/>
                                <w:left w:val="none" w:sz="0" w:space="0" w:color="auto"/>
                                <w:bottom w:val="none" w:sz="0" w:space="0" w:color="auto"/>
                                <w:right w:val="none" w:sz="0" w:space="0" w:color="auto"/>
                              </w:divBdr>
                            </w:div>
                          </w:divsChild>
                        </w:div>
                        <w:div w:id="1357924033">
                          <w:marLeft w:val="0"/>
                          <w:marRight w:val="0"/>
                          <w:marTop w:val="225"/>
                          <w:marBottom w:val="0"/>
                          <w:divBdr>
                            <w:top w:val="none" w:sz="0" w:space="0" w:color="auto"/>
                            <w:left w:val="none" w:sz="0" w:space="0" w:color="auto"/>
                            <w:bottom w:val="none" w:sz="0" w:space="0" w:color="auto"/>
                            <w:right w:val="none" w:sz="0" w:space="0" w:color="auto"/>
                          </w:divBdr>
                        </w:div>
                        <w:div w:id="176549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9467696">
      <w:bodyDiv w:val="1"/>
      <w:marLeft w:val="0"/>
      <w:marRight w:val="0"/>
      <w:marTop w:val="0"/>
      <w:marBottom w:val="0"/>
      <w:divBdr>
        <w:top w:val="none" w:sz="0" w:space="0" w:color="auto"/>
        <w:left w:val="none" w:sz="0" w:space="0" w:color="auto"/>
        <w:bottom w:val="none" w:sz="0" w:space="0" w:color="auto"/>
        <w:right w:val="none" w:sz="0" w:space="0" w:color="auto"/>
      </w:divBdr>
    </w:div>
    <w:div w:id="783382070">
      <w:bodyDiv w:val="1"/>
      <w:marLeft w:val="0"/>
      <w:marRight w:val="0"/>
      <w:marTop w:val="0"/>
      <w:marBottom w:val="0"/>
      <w:divBdr>
        <w:top w:val="none" w:sz="0" w:space="0" w:color="auto"/>
        <w:left w:val="none" w:sz="0" w:space="0" w:color="auto"/>
        <w:bottom w:val="none" w:sz="0" w:space="0" w:color="auto"/>
        <w:right w:val="none" w:sz="0" w:space="0" w:color="auto"/>
      </w:divBdr>
      <w:divsChild>
        <w:div w:id="83065575">
          <w:marLeft w:val="0"/>
          <w:marRight w:val="0"/>
          <w:marTop w:val="0"/>
          <w:marBottom w:val="0"/>
          <w:divBdr>
            <w:top w:val="none" w:sz="0" w:space="0" w:color="auto"/>
            <w:left w:val="none" w:sz="0" w:space="0" w:color="auto"/>
            <w:bottom w:val="none" w:sz="0" w:space="0" w:color="auto"/>
            <w:right w:val="none" w:sz="0" w:space="0" w:color="auto"/>
          </w:divBdr>
          <w:divsChild>
            <w:div w:id="1369648455">
              <w:marLeft w:val="0"/>
              <w:marRight w:val="0"/>
              <w:marTop w:val="0"/>
              <w:marBottom w:val="0"/>
              <w:divBdr>
                <w:top w:val="none" w:sz="0" w:space="0" w:color="auto"/>
                <w:left w:val="none" w:sz="0" w:space="0" w:color="auto"/>
                <w:bottom w:val="none" w:sz="0" w:space="0" w:color="auto"/>
                <w:right w:val="none" w:sz="0" w:space="0" w:color="auto"/>
              </w:divBdr>
              <w:divsChild>
                <w:div w:id="2082478631">
                  <w:marLeft w:val="0"/>
                  <w:marRight w:val="0"/>
                  <w:marTop w:val="0"/>
                  <w:marBottom w:val="0"/>
                  <w:divBdr>
                    <w:top w:val="none" w:sz="0" w:space="0" w:color="auto"/>
                    <w:left w:val="none" w:sz="0" w:space="0" w:color="auto"/>
                    <w:bottom w:val="none" w:sz="0" w:space="0" w:color="auto"/>
                    <w:right w:val="none" w:sz="0" w:space="0" w:color="auto"/>
                  </w:divBdr>
                  <w:divsChild>
                    <w:div w:id="1204292822">
                      <w:marLeft w:val="0"/>
                      <w:marRight w:val="0"/>
                      <w:marTop w:val="0"/>
                      <w:marBottom w:val="0"/>
                      <w:divBdr>
                        <w:top w:val="single" w:sz="2" w:space="0" w:color="E2E2E2"/>
                        <w:left w:val="single" w:sz="2" w:space="15" w:color="E2E2E2"/>
                        <w:bottom w:val="single" w:sz="2" w:space="0" w:color="E2E2E2"/>
                        <w:right w:val="single" w:sz="2" w:space="15" w:color="E2E2E2"/>
                      </w:divBdr>
                      <w:divsChild>
                        <w:div w:id="1916547744">
                          <w:marLeft w:val="0"/>
                          <w:marRight w:val="0"/>
                          <w:marTop w:val="0"/>
                          <w:marBottom w:val="0"/>
                          <w:divBdr>
                            <w:top w:val="none" w:sz="0" w:space="0" w:color="auto"/>
                            <w:left w:val="none" w:sz="0" w:space="0" w:color="auto"/>
                            <w:bottom w:val="none" w:sz="0" w:space="0" w:color="auto"/>
                            <w:right w:val="none" w:sz="0" w:space="0" w:color="auto"/>
                          </w:divBdr>
                          <w:divsChild>
                            <w:div w:id="663240901">
                              <w:marLeft w:val="0"/>
                              <w:marRight w:val="0"/>
                              <w:marTop w:val="0"/>
                              <w:marBottom w:val="0"/>
                              <w:divBdr>
                                <w:top w:val="none" w:sz="0" w:space="0" w:color="auto"/>
                                <w:left w:val="none" w:sz="0" w:space="0" w:color="auto"/>
                                <w:bottom w:val="none" w:sz="0" w:space="0" w:color="auto"/>
                                <w:right w:val="none" w:sz="0" w:space="0" w:color="auto"/>
                              </w:divBdr>
                              <w:divsChild>
                                <w:div w:id="1239099059">
                                  <w:marLeft w:val="0"/>
                                  <w:marRight w:val="0"/>
                                  <w:marTop w:val="0"/>
                                  <w:marBottom w:val="0"/>
                                  <w:divBdr>
                                    <w:top w:val="single" w:sz="6" w:space="0" w:color="DDDDDD"/>
                                    <w:left w:val="single" w:sz="6" w:space="8" w:color="DDDDDD"/>
                                    <w:bottom w:val="single" w:sz="6" w:space="8" w:color="DDDDDD"/>
                                    <w:right w:val="single" w:sz="6" w:space="8" w:color="DDDDDD"/>
                                  </w:divBdr>
                                  <w:divsChild>
                                    <w:div w:id="1907492423">
                                      <w:marLeft w:val="0"/>
                                      <w:marRight w:val="0"/>
                                      <w:marTop w:val="0"/>
                                      <w:marBottom w:val="0"/>
                                      <w:divBdr>
                                        <w:top w:val="none" w:sz="0" w:space="0" w:color="auto"/>
                                        <w:left w:val="none" w:sz="0" w:space="0" w:color="auto"/>
                                        <w:bottom w:val="none" w:sz="0" w:space="0" w:color="auto"/>
                                        <w:right w:val="none" w:sz="0" w:space="0" w:color="auto"/>
                                      </w:divBdr>
                                      <w:divsChild>
                                        <w:div w:id="2031180963">
                                          <w:marLeft w:val="0"/>
                                          <w:marRight w:val="0"/>
                                          <w:marTop w:val="0"/>
                                          <w:marBottom w:val="0"/>
                                          <w:divBdr>
                                            <w:top w:val="none" w:sz="0" w:space="0" w:color="auto"/>
                                            <w:left w:val="none" w:sz="0" w:space="0" w:color="auto"/>
                                            <w:bottom w:val="none" w:sz="0" w:space="0" w:color="auto"/>
                                            <w:right w:val="none" w:sz="0" w:space="0" w:color="auto"/>
                                          </w:divBdr>
                                          <w:divsChild>
                                            <w:div w:id="1613199101">
                                              <w:marLeft w:val="0"/>
                                              <w:marRight w:val="0"/>
                                              <w:marTop w:val="0"/>
                                              <w:marBottom w:val="0"/>
                                              <w:divBdr>
                                                <w:top w:val="none" w:sz="0" w:space="0" w:color="auto"/>
                                                <w:left w:val="none" w:sz="0" w:space="0" w:color="auto"/>
                                                <w:bottom w:val="none" w:sz="0" w:space="0" w:color="auto"/>
                                                <w:right w:val="none" w:sz="0" w:space="0" w:color="auto"/>
                                              </w:divBdr>
                                              <w:divsChild>
                                                <w:div w:id="275019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24246308">
      <w:bodyDiv w:val="1"/>
      <w:marLeft w:val="0"/>
      <w:marRight w:val="0"/>
      <w:marTop w:val="0"/>
      <w:marBottom w:val="0"/>
      <w:divBdr>
        <w:top w:val="none" w:sz="0" w:space="0" w:color="auto"/>
        <w:left w:val="none" w:sz="0" w:space="0" w:color="auto"/>
        <w:bottom w:val="none" w:sz="0" w:space="0" w:color="auto"/>
        <w:right w:val="none" w:sz="0" w:space="0" w:color="auto"/>
      </w:divBdr>
      <w:divsChild>
        <w:div w:id="548542413">
          <w:marLeft w:val="0"/>
          <w:marRight w:val="0"/>
          <w:marTop w:val="0"/>
          <w:marBottom w:val="0"/>
          <w:divBdr>
            <w:top w:val="none" w:sz="0" w:space="0" w:color="auto"/>
            <w:left w:val="none" w:sz="0" w:space="0" w:color="auto"/>
            <w:bottom w:val="none" w:sz="0" w:space="0" w:color="auto"/>
            <w:right w:val="none" w:sz="0" w:space="0" w:color="auto"/>
          </w:divBdr>
          <w:divsChild>
            <w:div w:id="803691887">
              <w:marLeft w:val="0"/>
              <w:marRight w:val="0"/>
              <w:marTop w:val="0"/>
              <w:marBottom w:val="0"/>
              <w:divBdr>
                <w:top w:val="none" w:sz="0" w:space="0" w:color="auto"/>
                <w:left w:val="none" w:sz="0" w:space="0" w:color="auto"/>
                <w:bottom w:val="none" w:sz="0" w:space="0" w:color="auto"/>
                <w:right w:val="none" w:sz="0" w:space="0" w:color="auto"/>
              </w:divBdr>
              <w:divsChild>
                <w:div w:id="635648969">
                  <w:marLeft w:val="0"/>
                  <w:marRight w:val="0"/>
                  <w:marTop w:val="0"/>
                  <w:marBottom w:val="0"/>
                  <w:divBdr>
                    <w:top w:val="single" w:sz="2" w:space="0" w:color="E2E2E2"/>
                    <w:left w:val="single" w:sz="2" w:space="15" w:color="E2E2E2"/>
                    <w:bottom w:val="single" w:sz="2" w:space="0" w:color="E2E2E2"/>
                    <w:right w:val="single" w:sz="2" w:space="15" w:color="E2E2E2"/>
                  </w:divBdr>
                  <w:divsChild>
                    <w:div w:id="1063262097">
                      <w:marLeft w:val="0"/>
                      <w:marRight w:val="0"/>
                      <w:marTop w:val="0"/>
                      <w:marBottom w:val="0"/>
                      <w:divBdr>
                        <w:top w:val="none" w:sz="0" w:space="0" w:color="auto"/>
                        <w:left w:val="none" w:sz="0" w:space="0" w:color="auto"/>
                        <w:bottom w:val="none" w:sz="0" w:space="0" w:color="auto"/>
                        <w:right w:val="none" w:sz="0" w:space="0" w:color="auto"/>
                      </w:divBdr>
                      <w:divsChild>
                        <w:div w:id="757365764">
                          <w:marLeft w:val="0"/>
                          <w:marRight w:val="0"/>
                          <w:marTop w:val="0"/>
                          <w:marBottom w:val="0"/>
                          <w:divBdr>
                            <w:top w:val="none" w:sz="0" w:space="0" w:color="auto"/>
                            <w:left w:val="none" w:sz="0" w:space="0" w:color="auto"/>
                            <w:bottom w:val="none" w:sz="0" w:space="0" w:color="auto"/>
                            <w:right w:val="none" w:sz="0" w:space="0" w:color="auto"/>
                          </w:divBdr>
                          <w:divsChild>
                            <w:div w:id="332026376">
                              <w:marLeft w:val="0"/>
                              <w:marRight w:val="0"/>
                              <w:marTop w:val="0"/>
                              <w:marBottom w:val="0"/>
                              <w:divBdr>
                                <w:top w:val="single" w:sz="6" w:space="0" w:color="DDDDDD"/>
                                <w:left w:val="single" w:sz="6" w:space="8" w:color="DDDDDD"/>
                                <w:bottom w:val="single" w:sz="6" w:space="8" w:color="DDDDDD"/>
                                <w:right w:val="single" w:sz="6" w:space="8" w:color="DDDDDD"/>
                              </w:divBdr>
                              <w:divsChild>
                                <w:div w:id="10962833">
                                  <w:marLeft w:val="0"/>
                                  <w:marRight w:val="0"/>
                                  <w:marTop w:val="0"/>
                                  <w:marBottom w:val="0"/>
                                  <w:divBdr>
                                    <w:top w:val="none" w:sz="0" w:space="0" w:color="auto"/>
                                    <w:left w:val="none" w:sz="0" w:space="0" w:color="auto"/>
                                    <w:bottom w:val="none" w:sz="0" w:space="0" w:color="auto"/>
                                    <w:right w:val="none" w:sz="0" w:space="0" w:color="auto"/>
                                  </w:divBdr>
                                  <w:divsChild>
                                    <w:div w:id="1130634482">
                                      <w:marLeft w:val="0"/>
                                      <w:marRight w:val="0"/>
                                      <w:marTop w:val="0"/>
                                      <w:marBottom w:val="0"/>
                                      <w:divBdr>
                                        <w:top w:val="none" w:sz="0" w:space="0" w:color="auto"/>
                                        <w:left w:val="none" w:sz="0" w:space="0" w:color="auto"/>
                                        <w:bottom w:val="none" w:sz="0" w:space="0" w:color="auto"/>
                                        <w:right w:val="none" w:sz="0" w:space="0" w:color="auto"/>
                                      </w:divBdr>
                                      <w:divsChild>
                                        <w:div w:id="1844931887">
                                          <w:marLeft w:val="0"/>
                                          <w:marRight w:val="0"/>
                                          <w:marTop w:val="0"/>
                                          <w:marBottom w:val="0"/>
                                          <w:divBdr>
                                            <w:top w:val="none" w:sz="0" w:space="0" w:color="auto"/>
                                            <w:left w:val="none" w:sz="0" w:space="0" w:color="auto"/>
                                            <w:bottom w:val="none" w:sz="0" w:space="0" w:color="auto"/>
                                            <w:right w:val="none" w:sz="0" w:space="0" w:color="auto"/>
                                          </w:divBdr>
                                          <w:divsChild>
                                            <w:div w:id="147182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7205781">
      <w:bodyDiv w:val="1"/>
      <w:marLeft w:val="0"/>
      <w:marRight w:val="0"/>
      <w:marTop w:val="0"/>
      <w:marBottom w:val="0"/>
      <w:divBdr>
        <w:top w:val="none" w:sz="0" w:space="0" w:color="auto"/>
        <w:left w:val="none" w:sz="0" w:space="0" w:color="auto"/>
        <w:bottom w:val="none" w:sz="0" w:space="0" w:color="auto"/>
        <w:right w:val="none" w:sz="0" w:space="0" w:color="auto"/>
      </w:divBdr>
    </w:div>
    <w:div w:id="832724192">
      <w:bodyDiv w:val="1"/>
      <w:marLeft w:val="0"/>
      <w:marRight w:val="0"/>
      <w:marTop w:val="0"/>
      <w:marBottom w:val="0"/>
      <w:divBdr>
        <w:top w:val="none" w:sz="0" w:space="0" w:color="auto"/>
        <w:left w:val="none" w:sz="0" w:space="0" w:color="auto"/>
        <w:bottom w:val="none" w:sz="0" w:space="0" w:color="auto"/>
        <w:right w:val="none" w:sz="0" w:space="0" w:color="auto"/>
      </w:divBdr>
      <w:divsChild>
        <w:div w:id="471561943">
          <w:marLeft w:val="0"/>
          <w:marRight w:val="0"/>
          <w:marTop w:val="0"/>
          <w:marBottom w:val="0"/>
          <w:divBdr>
            <w:top w:val="none" w:sz="0" w:space="0" w:color="auto"/>
            <w:left w:val="none" w:sz="0" w:space="0" w:color="auto"/>
            <w:bottom w:val="none" w:sz="0" w:space="0" w:color="auto"/>
            <w:right w:val="none" w:sz="0" w:space="0" w:color="auto"/>
          </w:divBdr>
          <w:divsChild>
            <w:div w:id="1288852987">
              <w:marLeft w:val="0"/>
              <w:marRight w:val="0"/>
              <w:marTop w:val="0"/>
              <w:marBottom w:val="0"/>
              <w:divBdr>
                <w:top w:val="none" w:sz="0" w:space="0" w:color="auto"/>
                <w:left w:val="none" w:sz="0" w:space="0" w:color="auto"/>
                <w:bottom w:val="none" w:sz="0" w:space="0" w:color="auto"/>
                <w:right w:val="none" w:sz="0" w:space="0" w:color="auto"/>
              </w:divBdr>
            </w:div>
            <w:div w:id="1289775911">
              <w:marLeft w:val="0"/>
              <w:marRight w:val="0"/>
              <w:marTop w:val="0"/>
              <w:marBottom w:val="0"/>
              <w:divBdr>
                <w:top w:val="none" w:sz="0" w:space="0" w:color="auto"/>
                <w:left w:val="none" w:sz="0" w:space="0" w:color="auto"/>
                <w:bottom w:val="none" w:sz="0" w:space="0" w:color="auto"/>
                <w:right w:val="none" w:sz="0" w:space="0" w:color="auto"/>
              </w:divBdr>
              <w:divsChild>
                <w:div w:id="827087924">
                  <w:marLeft w:val="0"/>
                  <w:marRight w:val="0"/>
                  <w:marTop w:val="0"/>
                  <w:marBottom w:val="0"/>
                  <w:divBdr>
                    <w:top w:val="none" w:sz="0" w:space="0" w:color="auto"/>
                    <w:left w:val="none" w:sz="0" w:space="0" w:color="auto"/>
                    <w:bottom w:val="none" w:sz="0" w:space="0" w:color="auto"/>
                    <w:right w:val="none" w:sz="0" w:space="0" w:color="auto"/>
                  </w:divBdr>
                  <w:divsChild>
                    <w:div w:id="36468364">
                      <w:marLeft w:val="0"/>
                      <w:marRight w:val="0"/>
                      <w:marTop w:val="0"/>
                      <w:marBottom w:val="0"/>
                      <w:divBdr>
                        <w:top w:val="none" w:sz="0" w:space="0" w:color="auto"/>
                        <w:left w:val="none" w:sz="0" w:space="0" w:color="auto"/>
                        <w:bottom w:val="none" w:sz="0" w:space="0" w:color="auto"/>
                        <w:right w:val="none" w:sz="0" w:space="0" w:color="auto"/>
                      </w:divBdr>
                      <w:divsChild>
                        <w:div w:id="2105759920">
                          <w:marLeft w:val="0"/>
                          <w:marRight w:val="0"/>
                          <w:marTop w:val="0"/>
                          <w:marBottom w:val="0"/>
                          <w:divBdr>
                            <w:top w:val="none" w:sz="0" w:space="0" w:color="auto"/>
                            <w:left w:val="none" w:sz="0" w:space="0" w:color="auto"/>
                            <w:bottom w:val="none" w:sz="0" w:space="0" w:color="auto"/>
                            <w:right w:val="none" w:sz="0" w:space="0" w:color="auto"/>
                          </w:divBdr>
                        </w:div>
                      </w:divsChild>
                    </w:div>
                    <w:div w:id="323163738">
                      <w:marLeft w:val="0"/>
                      <w:marRight w:val="0"/>
                      <w:marTop w:val="0"/>
                      <w:marBottom w:val="0"/>
                      <w:divBdr>
                        <w:top w:val="none" w:sz="0" w:space="0" w:color="auto"/>
                        <w:left w:val="none" w:sz="0" w:space="0" w:color="auto"/>
                        <w:bottom w:val="none" w:sz="0" w:space="0" w:color="auto"/>
                        <w:right w:val="none" w:sz="0" w:space="0" w:color="auto"/>
                      </w:divBdr>
                      <w:divsChild>
                        <w:div w:id="320235206">
                          <w:marLeft w:val="0"/>
                          <w:marRight w:val="0"/>
                          <w:marTop w:val="0"/>
                          <w:marBottom w:val="0"/>
                          <w:divBdr>
                            <w:top w:val="none" w:sz="0" w:space="0" w:color="auto"/>
                            <w:left w:val="none" w:sz="0" w:space="0" w:color="auto"/>
                            <w:bottom w:val="none" w:sz="0" w:space="0" w:color="auto"/>
                            <w:right w:val="none" w:sz="0" w:space="0" w:color="auto"/>
                          </w:divBdr>
                          <w:divsChild>
                            <w:div w:id="63797002">
                              <w:marLeft w:val="0"/>
                              <w:marRight w:val="0"/>
                              <w:marTop w:val="0"/>
                              <w:marBottom w:val="0"/>
                              <w:divBdr>
                                <w:top w:val="none" w:sz="0" w:space="0" w:color="auto"/>
                                <w:left w:val="none" w:sz="0" w:space="0" w:color="auto"/>
                                <w:bottom w:val="none" w:sz="0" w:space="0" w:color="auto"/>
                                <w:right w:val="none" w:sz="0" w:space="0" w:color="auto"/>
                              </w:divBdr>
                            </w:div>
                            <w:div w:id="1864903430">
                              <w:marLeft w:val="0"/>
                              <w:marRight w:val="0"/>
                              <w:marTop w:val="0"/>
                              <w:marBottom w:val="0"/>
                              <w:divBdr>
                                <w:top w:val="none" w:sz="0" w:space="0" w:color="auto"/>
                                <w:left w:val="none" w:sz="0" w:space="0" w:color="auto"/>
                                <w:bottom w:val="none" w:sz="0" w:space="0" w:color="auto"/>
                                <w:right w:val="none" w:sz="0" w:space="0" w:color="auto"/>
                              </w:divBdr>
                            </w:div>
                            <w:div w:id="1944341353">
                              <w:marLeft w:val="0"/>
                              <w:marRight w:val="0"/>
                              <w:marTop w:val="0"/>
                              <w:marBottom w:val="0"/>
                              <w:divBdr>
                                <w:top w:val="none" w:sz="0" w:space="0" w:color="auto"/>
                                <w:left w:val="none" w:sz="0" w:space="0" w:color="auto"/>
                                <w:bottom w:val="none" w:sz="0" w:space="0" w:color="auto"/>
                                <w:right w:val="none" w:sz="0" w:space="0" w:color="auto"/>
                              </w:divBdr>
                            </w:div>
                          </w:divsChild>
                        </w:div>
                        <w:div w:id="1951549395">
                          <w:marLeft w:val="0"/>
                          <w:marRight w:val="0"/>
                          <w:marTop w:val="225"/>
                          <w:marBottom w:val="0"/>
                          <w:divBdr>
                            <w:top w:val="none" w:sz="0" w:space="0" w:color="auto"/>
                            <w:left w:val="none" w:sz="0" w:space="0" w:color="auto"/>
                            <w:bottom w:val="none" w:sz="0" w:space="0" w:color="auto"/>
                            <w:right w:val="none" w:sz="0" w:space="0" w:color="auto"/>
                          </w:divBdr>
                        </w:div>
                      </w:divsChild>
                    </w:div>
                    <w:div w:id="448623088">
                      <w:marLeft w:val="0"/>
                      <w:marRight w:val="0"/>
                      <w:marTop w:val="150"/>
                      <w:marBottom w:val="225"/>
                      <w:divBdr>
                        <w:top w:val="none" w:sz="0" w:space="0" w:color="auto"/>
                        <w:left w:val="none" w:sz="0" w:space="0" w:color="auto"/>
                        <w:bottom w:val="none" w:sz="0" w:space="0" w:color="auto"/>
                        <w:right w:val="none" w:sz="0" w:space="0" w:color="auto"/>
                      </w:divBdr>
                    </w:div>
                    <w:div w:id="703754994">
                      <w:marLeft w:val="0"/>
                      <w:marRight w:val="0"/>
                      <w:marTop w:val="0"/>
                      <w:marBottom w:val="0"/>
                      <w:divBdr>
                        <w:top w:val="none" w:sz="0" w:space="0" w:color="auto"/>
                        <w:left w:val="none" w:sz="0" w:space="0" w:color="auto"/>
                        <w:bottom w:val="none" w:sz="0" w:space="0" w:color="auto"/>
                        <w:right w:val="none" w:sz="0" w:space="0" w:color="auto"/>
                      </w:divBdr>
                      <w:divsChild>
                        <w:div w:id="272442508">
                          <w:marLeft w:val="0"/>
                          <w:marRight w:val="0"/>
                          <w:marTop w:val="225"/>
                          <w:marBottom w:val="0"/>
                          <w:divBdr>
                            <w:top w:val="none" w:sz="0" w:space="0" w:color="auto"/>
                            <w:left w:val="none" w:sz="0" w:space="0" w:color="auto"/>
                            <w:bottom w:val="none" w:sz="0" w:space="0" w:color="auto"/>
                            <w:right w:val="none" w:sz="0" w:space="0" w:color="auto"/>
                          </w:divBdr>
                        </w:div>
                        <w:div w:id="1055079206">
                          <w:marLeft w:val="0"/>
                          <w:marRight w:val="0"/>
                          <w:marTop w:val="0"/>
                          <w:marBottom w:val="0"/>
                          <w:divBdr>
                            <w:top w:val="none" w:sz="0" w:space="0" w:color="auto"/>
                            <w:left w:val="none" w:sz="0" w:space="0" w:color="auto"/>
                            <w:bottom w:val="none" w:sz="0" w:space="0" w:color="auto"/>
                            <w:right w:val="none" w:sz="0" w:space="0" w:color="auto"/>
                          </w:divBdr>
                          <w:divsChild>
                            <w:div w:id="1938901744">
                              <w:marLeft w:val="0"/>
                              <w:marRight w:val="0"/>
                              <w:marTop w:val="0"/>
                              <w:marBottom w:val="0"/>
                              <w:divBdr>
                                <w:top w:val="none" w:sz="0" w:space="0" w:color="auto"/>
                                <w:left w:val="none" w:sz="0" w:space="0" w:color="auto"/>
                                <w:bottom w:val="none" w:sz="0" w:space="0" w:color="auto"/>
                                <w:right w:val="none" w:sz="0" w:space="0" w:color="auto"/>
                              </w:divBdr>
                            </w:div>
                            <w:div w:id="1957330584">
                              <w:marLeft w:val="0"/>
                              <w:marRight w:val="0"/>
                              <w:marTop w:val="0"/>
                              <w:marBottom w:val="0"/>
                              <w:divBdr>
                                <w:top w:val="none" w:sz="0" w:space="0" w:color="auto"/>
                                <w:left w:val="none" w:sz="0" w:space="0" w:color="auto"/>
                                <w:bottom w:val="none" w:sz="0" w:space="0" w:color="auto"/>
                                <w:right w:val="none" w:sz="0" w:space="0" w:color="auto"/>
                              </w:divBdr>
                            </w:div>
                          </w:divsChild>
                        </w:div>
                        <w:div w:id="1085884248">
                          <w:marLeft w:val="0"/>
                          <w:marRight w:val="0"/>
                          <w:marTop w:val="0"/>
                          <w:marBottom w:val="0"/>
                          <w:divBdr>
                            <w:top w:val="none" w:sz="0" w:space="0" w:color="auto"/>
                            <w:left w:val="none" w:sz="0" w:space="0" w:color="auto"/>
                            <w:bottom w:val="none" w:sz="0" w:space="0" w:color="auto"/>
                            <w:right w:val="none" w:sz="0" w:space="0" w:color="auto"/>
                          </w:divBdr>
                        </w:div>
                      </w:divsChild>
                    </w:div>
                    <w:div w:id="1603948706">
                      <w:marLeft w:val="0"/>
                      <w:marRight w:val="0"/>
                      <w:marTop w:val="0"/>
                      <w:marBottom w:val="0"/>
                      <w:divBdr>
                        <w:top w:val="none" w:sz="0" w:space="0" w:color="auto"/>
                        <w:left w:val="none" w:sz="0" w:space="0" w:color="auto"/>
                        <w:bottom w:val="none" w:sz="0" w:space="0" w:color="auto"/>
                        <w:right w:val="none" w:sz="0" w:space="0" w:color="auto"/>
                      </w:divBdr>
                    </w:div>
                    <w:div w:id="1993948631">
                      <w:marLeft w:val="0"/>
                      <w:marRight w:val="0"/>
                      <w:marTop w:val="0"/>
                      <w:marBottom w:val="0"/>
                      <w:divBdr>
                        <w:top w:val="none" w:sz="0" w:space="0" w:color="auto"/>
                        <w:left w:val="none" w:sz="0" w:space="0" w:color="auto"/>
                        <w:bottom w:val="none" w:sz="0" w:space="0" w:color="auto"/>
                        <w:right w:val="none" w:sz="0" w:space="0" w:color="auto"/>
                      </w:divBdr>
                      <w:divsChild>
                        <w:div w:id="576979954">
                          <w:marLeft w:val="0"/>
                          <w:marRight w:val="0"/>
                          <w:marTop w:val="0"/>
                          <w:marBottom w:val="0"/>
                          <w:divBdr>
                            <w:top w:val="none" w:sz="0" w:space="0" w:color="auto"/>
                            <w:left w:val="none" w:sz="0" w:space="0" w:color="auto"/>
                            <w:bottom w:val="none" w:sz="0" w:space="0" w:color="auto"/>
                            <w:right w:val="none" w:sz="0" w:space="0" w:color="auto"/>
                          </w:divBdr>
                          <w:divsChild>
                            <w:div w:id="67197562">
                              <w:marLeft w:val="0"/>
                              <w:marRight w:val="0"/>
                              <w:marTop w:val="0"/>
                              <w:marBottom w:val="0"/>
                              <w:divBdr>
                                <w:top w:val="none" w:sz="0" w:space="0" w:color="auto"/>
                                <w:left w:val="none" w:sz="0" w:space="0" w:color="auto"/>
                                <w:bottom w:val="none" w:sz="0" w:space="0" w:color="auto"/>
                                <w:right w:val="none" w:sz="0" w:space="0" w:color="auto"/>
                              </w:divBdr>
                              <w:divsChild>
                                <w:div w:id="1468662751">
                                  <w:marLeft w:val="0"/>
                                  <w:marRight w:val="0"/>
                                  <w:marTop w:val="0"/>
                                  <w:marBottom w:val="0"/>
                                  <w:divBdr>
                                    <w:top w:val="none" w:sz="0" w:space="0" w:color="auto"/>
                                    <w:left w:val="none" w:sz="0" w:space="0" w:color="auto"/>
                                    <w:bottom w:val="none" w:sz="0" w:space="0" w:color="auto"/>
                                    <w:right w:val="none" w:sz="0" w:space="0" w:color="auto"/>
                                  </w:divBdr>
                                </w:div>
                              </w:divsChild>
                            </w:div>
                            <w:div w:id="235633311">
                              <w:marLeft w:val="0"/>
                              <w:marRight w:val="0"/>
                              <w:marTop w:val="0"/>
                              <w:marBottom w:val="0"/>
                              <w:divBdr>
                                <w:top w:val="none" w:sz="0" w:space="0" w:color="auto"/>
                                <w:left w:val="none" w:sz="0" w:space="0" w:color="auto"/>
                                <w:bottom w:val="none" w:sz="0" w:space="0" w:color="auto"/>
                                <w:right w:val="none" w:sz="0" w:space="0" w:color="auto"/>
                              </w:divBdr>
                              <w:divsChild>
                                <w:div w:id="258608189">
                                  <w:marLeft w:val="0"/>
                                  <w:marRight w:val="0"/>
                                  <w:marTop w:val="0"/>
                                  <w:marBottom w:val="0"/>
                                  <w:divBdr>
                                    <w:top w:val="none" w:sz="0" w:space="0" w:color="auto"/>
                                    <w:left w:val="none" w:sz="0" w:space="0" w:color="auto"/>
                                    <w:bottom w:val="none" w:sz="0" w:space="0" w:color="auto"/>
                                    <w:right w:val="none" w:sz="0" w:space="0" w:color="auto"/>
                                  </w:divBdr>
                                </w:div>
                              </w:divsChild>
                            </w:div>
                            <w:div w:id="571088112">
                              <w:marLeft w:val="0"/>
                              <w:marRight w:val="0"/>
                              <w:marTop w:val="0"/>
                              <w:marBottom w:val="0"/>
                              <w:divBdr>
                                <w:top w:val="none" w:sz="0" w:space="0" w:color="auto"/>
                                <w:left w:val="none" w:sz="0" w:space="0" w:color="auto"/>
                                <w:bottom w:val="none" w:sz="0" w:space="0" w:color="auto"/>
                                <w:right w:val="none" w:sz="0" w:space="0" w:color="auto"/>
                              </w:divBdr>
                            </w:div>
                            <w:div w:id="1144931740">
                              <w:marLeft w:val="0"/>
                              <w:marRight w:val="0"/>
                              <w:marTop w:val="0"/>
                              <w:marBottom w:val="0"/>
                              <w:divBdr>
                                <w:top w:val="none" w:sz="0" w:space="0" w:color="auto"/>
                                <w:left w:val="none" w:sz="0" w:space="0" w:color="auto"/>
                                <w:bottom w:val="none" w:sz="0" w:space="0" w:color="auto"/>
                                <w:right w:val="none" w:sz="0" w:space="0" w:color="auto"/>
                              </w:divBdr>
                              <w:divsChild>
                                <w:div w:id="2130007388">
                                  <w:marLeft w:val="0"/>
                                  <w:marRight w:val="0"/>
                                  <w:marTop w:val="0"/>
                                  <w:marBottom w:val="0"/>
                                  <w:divBdr>
                                    <w:top w:val="none" w:sz="0" w:space="0" w:color="auto"/>
                                    <w:left w:val="none" w:sz="0" w:space="0" w:color="auto"/>
                                    <w:bottom w:val="single" w:sz="24" w:space="0" w:color="000000"/>
                                    <w:right w:val="none" w:sz="0" w:space="0" w:color="auto"/>
                                  </w:divBdr>
                                </w:div>
                              </w:divsChild>
                            </w:div>
                            <w:div w:id="1554461796">
                              <w:marLeft w:val="0"/>
                              <w:marRight w:val="0"/>
                              <w:marTop w:val="0"/>
                              <w:marBottom w:val="0"/>
                              <w:divBdr>
                                <w:top w:val="none" w:sz="0" w:space="0" w:color="auto"/>
                                <w:left w:val="none" w:sz="0" w:space="0" w:color="auto"/>
                                <w:bottom w:val="none" w:sz="0" w:space="0" w:color="auto"/>
                                <w:right w:val="none" w:sz="0" w:space="0" w:color="auto"/>
                              </w:divBdr>
                              <w:divsChild>
                                <w:div w:id="574359388">
                                  <w:marLeft w:val="0"/>
                                  <w:marRight w:val="0"/>
                                  <w:marTop w:val="0"/>
                                  <w:marBottom w:val="0"/>
                                  <w:divBdr>
                                    <w:top w:val="none" w:sz="0" w:space="0" w:color="auto"/>
                                    <w:left w:val="none" w:sz="0" w:space="0" w:color="auto"/>
                                    <w:bottom w:val="single" w:sz="24" w:space="0" w:color="000000"/>
                                    <w:right w:val="none" w:sz="0" w:space="0" w:color="auto"/>
                                  </w:divBdr>
                                </w:div>
                              </w:divsChild>
                            </w:div>
                          </w:divsChild>
                        </w:div>
                        <w:div w:id="579220197">
                          <w:marLeft w:val="0"/>
                          <w:marRight w:val="0"/>
                          <w:marTop w:val="0"/>
                          <w:marBottom w:val="0"/>
                          <w:divBdr>
                            <w:top w:val="none" w:sz="0" w:space="0" w:color="auto"/>
                            <w:left w:val="none" w:sz="0" w:space="0" w:color="auto"/>
                            <w:bottom w:val="none" w:sz="0" w:space="0" w:color="auto"/>
                            <w:right w:val="none" w:sz="0" w:space="0" w:color="auto"/>
                          </w:divBdr>
                          <w:divsChild>
                            <w:div w:id="502355528">
                              <w:marLeft w:val="0"/>
                              <w:marRight w:val="0"/>
                              <w:marTop w:val="0"/>
                              <w:marBottom w:val="0"/>
                              <w:divBdr>
                                <w:top w:val="none" w:sz="0" w:space="0" w:color="auto"/>
                                <w:left w:val="none" w:sz="0" w:space="0" w:color="auto"/>
                                <w:bottom w:val="none" w:sz="0" w:space="0" w:color="auto"/>
                                <w:right w:val="none" w:sz="0" w:space="0" w:color="auto"/>
                              </w:divBdr>
                            </w:div>
                            <w:div w:id="924653650">
                              <w:marLeft w:val="0"/>
                              <w:marRight w:val="0"/>
                              <w:marTop w:val="0"/>
                              <w:marBottom w:val="0"/>
                              <w:divBdr>
                                <w:top w:val="none" w:sz="0" w:space="0" w:color="auto"/>
                                <w:left w:val="none" w:sz="0" w:space="0" w:color="auto"/>
                                <w:bottom w:val="none" w:sz="0" w:space="0" w:color="auto"/>
                                <w:right w:val="none" w:sz="0" w:space="0" w:color="auto"/>
                              </w:divBdr>
                              <w:divsChild>
                                <w:div w:id="42384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1115357">
                  <w:marLeft w:val="0"/>
                  <w:marRight w:val="0"/>
                  <w:marTop w:val="0"/>
                  <w:marBottom w:val="0"/>
                  <w:divBdr>
                    <w:top w:val="none" w:sz="0" w:space="0" w:color="auto"/>
                    <w:left w:val="none" w:sz="0" w:space="0" w:color="auto"/>
                    <w:bottom w:val="none" w:sz="0" w:space="0" w:color="auto"/>
                    <w:right w:val="none" w:sz="0" w:space="0" w:color="auto"/>
                  </w:divBdr>
                  <w:divsChild>
                    <w:div w:id="985550045">
                      <w:marLeft w:val="0"/>
                      <w:marRight w:val="0"/>
                      <w:marTop w:val="0"/>
                      <w:marBottom w:val="0"/>
                      <w:divBdr>
                        <w:top w:val="none" w:sz="0" w:space="0" w:color="auto"/>
                        <w:left w:val="none" w:sz="0" w:space="0" w:color="auto"/>
                        <w:bottom w:val="none" w:sz="0" w:space="0" w:color="auto"/>
                        <w:right w:val="none" w:sz="0" w:space="0" w:color="auto"/>
                      </w:divBdr>
                      <w:divsChild>
                        <w:div w:id="169032531">
                          <w:marLeft w:val="1875"/>
                          <w:marRight w:val="0"/>
                          <w:marTop w:val="0"/>
                          <w:marBottom w:val="0"/>
                          <w:divBdr>
                            <w:top w:val="none" w:sz="0" w:space="0" w:color="auto"/>
                            <w:left w:val="none" w:sz="0" w:space="0" w:color="auto"/>
                            <w:bottom w:val="none" w:sz="0" w:space="0" w:color="auto"/>
                            <w:right w:val="none" w:sz="0" w:space="0" w:color="auto"/>
                          </w:divBdr>
                        </w:div>
                        <w:div w:id="50004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8471005">
      <w:bodyDiv w:val="1"/>
      <w:marLeft w:val="0"/>
      <w:marRight w:val="0"/>
      <w:marTop w:val="0"/>
      <w:marBottom w:val="0"/>
      <w:divBdr>
        <w:top w:val="none" w:sz="0" w:space="0" w:color="auto"/>
        <w:left w:val="none" w:sz="0" w:space="0" w:color="auto"/>
        <w:bottom w:val="none" w:sz="0" w:space="0" w:color="auto"/>
        <w:right w:val="none" w:sz="0" w:space="0" w:color="auto"/>
      </w:divBdr>
      <w:divsChild>
        <w:div w:id="1924799975">
          <w:marLeft w:val="0"/>
          <w:marRight w:val="0"/>
          <w:marTop w:val="0"/>
          <w:marBottom w:val="0"/>
          <w:divBdr>
            <w:top w:val="none" w:sz="0" w:space="0" w:color="auto"/>
            <w:left w:val="none" w:sz="0" w:space="0" w:color="auto"/>
            <w:bottom w:val="none" w:sz="0" w:space="0" w:color="auto"/>
            <w:right w:val="none" w:sz="0" w:space="0" w:color="auto"/>
          </w:divBdr>
          <w:divsChild>
            <w:div w:id="1209803648">
              <w:marLeft w:val="0"/>
              <w:marRight w:val="0"/>
              <w:marTop w:val="0"/>
              <w:marBottom w:val="0"/>
              <w:divBdr>
                <w:top w:val="none" w:sz="0" w:space="0" w:color="auto"/>
                <w:left w:val="none" w:sz="0" w:space="0" w:color="auto"/>
                <w:bottom w:val="none" w:sz="0" w:space="0" w:color="auto"/>
                <w:right w:val="none" w:sz="0" w:space="0" w:color="auto"/>
              </w:divBdr>
              <w:divsChild>
                <w:div w:id="1619676337">
                  <w:marLeft w:val="0"/>
                  <w:marRight w:val="0"/>
                  <w:marTop w:val="0"/>
                  <w:marBottom w:val="0"/>
                  <w:divBdr>
                    <w:top w:val="none" w:sz="0" w:space="0" w:color="auto"/>
                    <w:left w:val="none" w:sz="0" w:space="0" w:color="auto"/>
                    <w:bottom w:val="none" w:sz="0" w:space="0" w:color="auto"/>
                    <w:right w:val="none" w:sz="0" w:space="0" w:color="auto"/>
                  </w:divBdr>
                  <w:divsChild>
                    <w:div w:id="673260649">
                      <w:marLeft w:val="0"/>
                      <w:marRight w:val="0"/>
                      <w:marTop w:val="0"/>
                      <w:marBottom w:val="0"/>
                      <w:divBdr>
                        <w:top w:val="single" w:sz="2" w:space="0" w:color="E2E2E2"/>
                        <w:left w:val="single" w:sz="2" w:space="15" w:color="E2E2E2"/>
                        <w:bottom w:val="single" w:sz="2" w:space="0" w:color="E2E2E2"/>
                        <w:right w:val="single" w:sz="2" w:space="15" w:color="E2E2E2"/>
                      </w:divBdr>
                      <w:divsChild>
                        <w:div w:id="1815366265">
                          <w:marLeft w:val="0"/>
                          <w:marRight w:val="0"/>
                          <w:marTop w:val="0"/>
                          <w:marBottom w:val="0"/>
                          <w:divBdr>
                            <w:top w:val="none" w:sz="0" w:space="0" w:color="auto"/>
                            <w:left w:val="none" w:sz="0" w:space="0" w:color="auto"/>
                            <w:bottom w:val="none" w:sz="0" w:space="0" w:color="auto"/>
                            <w:right w:val="none" w:sz="0" w:space="0" w:color="auto"/>
                          </w:divBdr>
                          <w:divsChild>
                            <w:div w:id="796990812">
                              <w:marLeft w:val="0"/>
                              <w:marRight w:val="0"/>
                              <w:marTop w:val="0"/>
                              <w:marBottom w:val="0"/>
                              <w:divBdr>
                                <w:top w:val="none" w:sz="0" w:space="0" w:color="auto"/>
                                <w:left w:val="none" w:sz="0" w:space="0" w:color="auto"/>
                                <w:bottom w:val="none" w:sz="0" w:space="0" w:color="auto"/>
                                <w:right w:val="none" w:sz="0" w:space="0" w:color="auto"/>
                              </w:divBdr>
                              <w:divsChild>
                                <w:div w:id="1166288146">
                                  <w:marLeft w:val="0"/>
                                  <w:marRight w:val="0"/>
                                  <w:marTop w:val="0"/>
                                  <w:marBottom w:val="0"/>
                                  <w:divBdr>
                                    <w:top w:val="single" w:sz="6" w:space="0" w:color="DDDDDD"/>
                                    <w:left w:val="single" w:sz="6" w:space="8" w:color="DDDDDD"/>
                                    <w:bottom w:val="single" w:sz="6" w:space="8" w:color="DDDDDD"/>
                                    <w:right w:val="single" w:sz="6" w:space="8" w:color="DDDDDD"/>
                                  </w:divBdr>
                                  <w:divsChild>
                                    <w:div w:id="2138257574">
                                      <w:marLeft w:val="0"/>
                                      <w:marRight w:val="0"/>
                                      <w:marTop w:val="0"/>
                                      <w:marBottom w:val="0"/>
                                      <w:divBdr>
                                        <w:top w:val="none" w:sz="0" w:space="0" w:color="auto"/>
                                        <w:left w:val="none" w:sz="0" w:space="0" w:color="auto"/>
                                        <w:bottom w:val="none" w:sz="0" w:space="0" w:color="auto"/>
                                        <w:right w:val="none" w:sz="0" w:space="0" w:color="auto"/>
                                      </w:divBdr>
                                      <w:divsChild>
                                        <w:div w:id="1395395638">
                                          <w:marLeft w:val="0"/>
                                          <w:marRight w:val="0"/>
                                          <w:marTop w:val="0"/>
                                          <w:marBottom w:val="0"/>
                                          <w:divBdr>
                                            <w:top w:val="none" w:sz="0" w:space="0" w:color="auto"/>
                                            <w:left w:val="none" w:sz="0" w:space="0" w:color="auto"/>
                                            <w:bottom w:val="none" w:sz="0" w:space="0" w:color="auto"/>
                                            <w:right w:val="none" w:sz="0" w:space="0" w:color="auto"/>
                                          </w:divBdr>
                                          <w:divsChild>
                                            <w:div w:id="1339188914">
                                              <w:marLeft w:val="0"/>
                                              <w:marRight w:val="0"/>
                                              <w:marTop w:val="0"/>
                                              <w:marBottom w:val="0"/>
                                              <w:divBdr>
                                                <w:top w:val="none" w:sz="0" w:space="0" w:color="auto"/>
                                                <w:left w:val="none" w:sz="0" w:space="0" w:color="auto"/>
                                                <w:bottom w:val="none" w:sz="0" w:space="0" w:color="auto"/>
                                                <w:right w:val="none" w:sz="0" w:space="0" w:color="auto"/>
                                              </w:divBdr>
                                              <w:divsChild>
                                                <w:div w:id="82296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55114019">
      <w:bodyDiv w:val="1"/>
      <w:marLeft w:val="0"/>
      <w:marRight w:val="0"/>
      <w:marTop w:val="0"/>
      <w:marBottom w:val="0"/>
      <w:divBdr>
        <w:top w:val="none" w:sz="0" w:space="0" w:color="auto"/>
        <w:left w:val="none" w:sz="0" w:space="0" w:color="auto"/>
        <w:bottom w:val="none" w:sz="0" w:space="0" w:color="auto"/>
        <w:right w:val="none" w:sz="0" w:space="0" w:color="auto"/>
      </w:divBdr>
      <w:divsChild>
        <w:div w:id="595407737">
          <w:marLeft w:val="0"/>
          <w:marRight w:val="0"/>
          <w:marTop w:val="0"/>
          <w:marBottom w:val="0"/>
          <w:divBdr>
            <w:top w:val="none" w:sz="0" w:space="0" w:color="auto"/>
            <w:left w:val="none" w:sz="0" w:space="0" w:color="auto"/>
            <w:bottom w:val="none" w:sz="0" w:space="0" w:color="auto"/>
            <w:right w:val="none" w:sz="0" w:space="0" w:color="auto"/>
          </w:divBdr>
          <w:divsChild>
            <w:div w:id="257105776">
              <w:marLeft w:val="0"/>
              <w:marRight w:val="0"/>
              <w:marTop w:val="0"/>
              <w:marBottom w:val="0"/>
              <w:divBdr>
                <w:top w:val="none" w:sz="0" w:space="0" w:color="auto"/>
                <w:left w:val="none" w:sz="0" w:space="0" w:color="auto"/>
                <w:bottom w:val="none" w:sz="0" w:space="0" w:color="auto"/>
                <w:right w:val="none" w:sz="0" w:space="0" w:color="auto"/>
              </w:divBdr>
              <w:divsChild>
                <w:div w:id="1618873745">
                  <w:marLeft w:val="0"/>
                  <w:marRight w:val="0"/>
                  <w:marTop w:val="0"/>
                  <w:marBottom w:val="0"/>
                  <w:divBdr>
                    <w:top w:val="none" w:sz="0" w:space="0" w:color="auto"/>
                    <w:left w:val="none" w:sz="0" w:space="0" w:color="auto"/>
                    <w:bottom w:val="none" w:sz="0" w:space="0" w:color="auto"/>
                    <w:right w:val="none" w:sz="0" w:space="0" w:color="auto"/>
                  </w:divBdr>
                  <w:divsChild>
                    <w:div w:id="1023432309">
                      <w:marLeft w:val="0"/>
                      <w:marRight w:val="0"/>
                      <w:marTop w:val="0"/>
                      <w:marBottom w:val="0"/>
                      <w:divBdr>
                        <w:top w:val="single" w:sz="2" w:space="0" w:color="E2E2E2"/>
                        <w:left w:val="single" w:sz="2" w:space="15" w:color="E2E2E2"/>
                        <w:bottom w:val="single" w:sz="2" w:space="0" w:color="E2E2E2"/>
                        <w:right w:val="single" w:sz="2" w:space="15" w:color="E2E2E2"/>
                      </w:divBdr>
                      <w:divsChild>
                        <w:div w:id="674112526">
                          <w:marLeft w:val="0"/>
                          <w:marRight w:val="0"/>
                          <w:marTop w:val="0"/>
                          <w:marBottom w:val="0"/>
                          <w:divBdr>
                            <w:top w:val="none" w:sz="0" w:space="0" w:color="auto"/>
                            <w:left w:val="none" w:sz="0" w:space="0" w:color="auto"/>
                            <w:bottom w:val="none" w:sz="0" w:space="0" w:color="auto"/>
                            <w:right w:val="none" w:sz="0" w:space="0" w:color="auto"/>
                          </w:divBdr>
                          <w:divsChild>
                            <w:div w:id="1264653474">
                              <w:marLeft w:val="0"/>
                              <w:marRight w:val="0"/>
                              <w:marTop w:val="0"/>
                              <w:marBottom w:val="0"/>
                              <w:divBdr>
                                <w:top w:val="none" w:sz="0" w:space="0" w:color="auto"/>
                                <w:left w:val="none" w:sz="0" w:space="0" w:color="auto"/>
                                <w:bottom w:val="none" w:sz="0" w:space="0" w:color="auto"/>
                                <w:right w:val="none" w:sz="0" w:space="0" w:color="auto"/>
                              </w:divBdr>
                              <w:divsChild>
                                <w:div w:id="851333321">
                                  <w:marLeft w:val="0"/>
                                  <w:marRight w:val="0"/>
                                  <w:marTop w:val="0"/>
                                  <w:marBottom w:val="0"/>
                                  <w:divBdr>
                                    <w:top w:val="single" w:sz="6" w:space="0" w:color="DDDDDD"/>
                                    <w:left w:val="single" w:sz="6" w:space="8" w:color="DDDDDD"/>
                                    <w:bottom w:val="single" w:sz="6" w:space="8" w:color="DDDDDD"/>
                                    <w:right w:val="single" w:sz="6" w:space="8" w:color="DDDDDD"/>
                                  </w:divBdr>
                                  <w:divsChild>
                                    <w:div w:id="1256406535">
                                      <w:marLeft w:val="0"/>
                                      <w:marRight w:val="0"/>
                                      <w:marTop w:val="0"/>
                                      <w:marBottom w:val="0"/>
                                      <w:divBdr>
                                        <w:top w:val="none" w:sz="0" w:space="0" w:color="auto"/>
                                        <w:left w:val="none" w:sz="0" w:space="0" w:color="auto"/>
                                        <w:bottom w:val="none" w:sz="0" w:space="0" w:color="auto"/>
                                        <w:right w:val="none" w:sz="0" w:space="0" w:color="auto"/>
                                      </w:divBdr>
                                      <w:divsChild>
                                        <w:div w:id="57243351">
                                          <w:marLeft w:val="0"/>
                                          <w:marRight w:val="0"/>
                                          <w:marTop w:val="0"/>
                                          <w:marBottom w:val="0"/>
                                          <w:divBdr>
                                            <w:top w:val="none" w:sz="0" w:space="0" w:color="auto"/>
                                            <w:left w:val="none" w:sz="0" w:space="0" w:color="auto"/>
                                            <w:bottom w:val="none" w:sz="0" w:space="0" w:color="auto"/>
                                            <w:right w:val="none" w:sz="0" w:space="0" w:color="auto"/>
                                          </w:divBdr>
                                          <w:divsChild>
                                            <w:div w:id="1622809578">
                                              <w:marLeft w:val="0"/>
                                              <w:marRight w:val="0"/>
                                              <w:marTop w:val="0"/>
                                              <w:marBottom w:val="0"/>
                                              <w:divBdr>
                                                <w:top w:val="none" w:sz="0" w:space="0" w:color="auto"/>
                                                <w:left w:val="none" w:sz="0" w:space="0" w:color="auto"/>
                                                <w:bottom w:val="none" w:sz="0" w:space="0" w:color="auto"/>
                                                <w:right w:val="none" w:sz="0" w:space="0" w:color="auto"/>
                                              </w:divBdr>
                                              <w:divsChild>
                                                <w:div w:id="64042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7208511">
      <w:bodyDiv w:val="1"/>
      <w:marLeft w:val="0"/>
      <w:marRight w:val="0"/>
      <w:marTop w:val="0"/>
      <w:marBottom w:val="0"/>
      <w:divBdr>
        <w:top w:val="none" w:sz="0" w:space="0" w:color="auto"/>
        <w:left w:val="none" w:sz="0" w:space="0" w:color="auto"/>
        <w:bottom w:val="none" w:sz="0" w:space="0" w:color="auto"/>
        <w:right w:val="none" w:sz="0" w:space="0" w:color="auto"/>
      </w:divBdr>
    </w:div>
    <w:div w:id="881937780">
      <w:bodyDiv w:val="1"/>
      <w:marLeft w:val="0"/>
      <w:marRight w:val="0"/>
      <w:marTop w:val="0"/>
      <w:marBottom w:val="0"/>
      <w:divBdr>
        <w:top w:val="none" w:sz="0" w:space="0" w:color="auto"/>
        <w:left w:val="none" w:sz="0" w:space="0" w:color="auto"/>
        <w:bottom w:val="none" w:sz="0" w:space="0" w:color="auto"/>
        <w:right w:val="none" w:sz="0" w:space="0" w:color="auto"/>
      </w:divBdr>
    </w:div>
    <w:div w:id="909342099">
      <w:bodyDiv w:val="1"/>
      <w:marLeft w:val="0"/>
      <w:marRight w:val="0"/>
      <w:marTop w:val="0"/>
      <w:marBottom w:val="0"/>
      <w:divBdr>
        <w:top w:val="none" w:sz="0" w:space="0" w:color="auto"/>
        <w:left w:val="none" w:sz="0" w:space="0" w:color="auto"/>
        <w:bottom w:val="none" w:sz="0" w:space="0" w:color="auto"/>
        <w:right w:val="none" w:sz="0" w:space="0" w:color="auto"/>
      </w:divBdr>
      <w:divsChild>
        <w:div w:id="927345812">
          <w:marLeft w:val="0"/>
          <w:marRight w:val="0"/>
          <w:marTop w:val="0"/>
          <w:marBottom w:val="0"/>
          <w:divBdr>
            <w:top w:val="none" w:sz="0" w:space="0" w:color="auto"/>
            <w:left w:val="none" w:sz="0" w:space="0" w:color="auto"/>
            <w:bottom w:val="none" w:sz="0" w:space="0" w:color="auto"/>
            <w:right w:val="none" w:sz="0" w:space="0" w:color="auto"/>
          </w:divBdr>
          <w:divsChild>
            <w:div w:id="320431332">
              <w:marLeft w:val="0"/>
              <w:marRight w:val="0"/>
              <w:marTop w:val="0"/>
              <w:marBottom w:val="0"/>
              <w:divBdr>
                <w:top w:val="none" w:sz="0" w:space="0" w:color="auto"/>
                <w:left w:val="none" w:sz="0" w:space="0" w:color="auto"/>
                <w:bottom w:val="none" w:sz="0" w:space="0" w:color="auto"/>
                <w:right w:val="none" w:sz="0" w:space="0" w:color="auto"/>
              </w:divBdr>
              <w:divsChild>
                <w:div w:id="1072701489">
                  <w:marLeft w:val="0"/>
                  <w:marRight w:val="0"/>
                  <w:marTop w:val="0"/>
                  <w:marBottom w:val="0"/>
                  <w:divBdr>
                    <w:top w:val="none" w:sz="0" w:space="0" w:color="auto"/>
                    <w:left w:val="none" w:sz="0" w:space="0" w:color="auto"/>
                    <w:bottom w:val="none" w:sz="0" w:space="0" w:color="auto"/>
                    <w:right w:val="none" w:sz="0" w:space="0" w:color="auto"/>
                  </w:divBdr>
                  <w:divsChild>
                    <w:div w:id="2076928549">
                      <w:marLeft w:val="0"/>
                      <w:marRight w:val="0"/>
                      <w:marTop w:val="0"/>
                      <w:marBottom w:val="0"/>
                      <w:divBdr>
                        <w:top w:val="single" w:sz="2" w:space="0" w:color="E2E2E2"/>
                        <w:left w:val="single" w:sz="2" w:space="15" w:color="E2E2E2"/>
                        <w:bottom w:val="single" w:sz="2" w:space="0" w:color="E2E2E2"/>
                        <w:right w:val="single" w:sz="2" w:space="15" w:color="E2E2E2"/>
                      </w:divBdr>
                      <w:divsChild>
                        <w:div w:id="2067871301">
                          <w:marLeft w:val="0"/>
                          <w:marRight w:val="0"/>
                          <w:marTop w:val="0"/>
                          <w:marBottom w:val="0"/>
                          <w:divBdr>
                            <w:top w:val="none" w:sz="0" w:space="0" w:color="auto"/>
                            <w:left w:val="none" w:sz="0" w:space="0" w:color="auto"/>
                            <w:bottom w:val="none" w:sz="0" w:space="0" w:color="auto"/>
                            <w:right w:val="none" w:sz="0" w:space="0" w:color="auto"/>
                          </w:divBdr>
                          <w:divsChild>
                            <w:div w:id="46801332">
                              <w:marLeft w:val="0"/>
                              <w:marRight w:val="0"/>
                              <w:marTop w:val="0"/>
                              <w:marBottom w:val="0"/>
                              <w:divBdr>
                                <w:top w:val="none" w:sz="0" w:space="0" w:color="auto"/>
                                <w:left w:val="none" w:sz="0" w:space="0" w:color="auto"/>
                                <w:bottom w:val="none" w:sz="0" w:space="0" w:color="auto"/>
                                <w:right w:val="none" w:sz="0" w:space="0" w:color="auto"/>
                              </w:divBdr>
                              <w:divsChild>
                                <w:div w:id="1028456545">
                                  <w:marLeft w:val="0"/>
                                  <w:marRight w:val="0"/>
                                  <w:marTop w:val="0"/>
                                  <w:marBottom w:val="0"/>
                                  <w:divBdr>
                                    <w:top w:val="single" w:sz="6" w:space="0" w:color="DDDDDD"/>
                                    <w:left w:val="single" w:sz="6" w:space="8" w:color="DDDDDD"/>
                                    <w:bottom w:val="single" w:sz="6" w:space="8" w:color="DDDDDD"/>
                                    <w:right w:val="single" w:sz="6" w:space="8" w:color="DDDDDD"/>
                                  </w:divBdr>
                                  <w:divsChild>
                                    <w:div w:id="1850215420">
                                      <w:marLeft w:val="0"/>
                                      <w:marRight w:val="0"/>
                                      <w:marTop w:val="0"/>
                                      <w:marBottom w:val="0"/>
                                      <w:divBdr>
                                        <w:top w:val="none" w:sz="0" w:space="0" w:color="auto"/>
                                        <w:left w:val="none" w:sz="0" w:space="0" w:color="auto"/>
                                        <w:bottom w:val="none" w:sz="0" w:space="0" w:color="auto"/>
                                        <w:right w:val="none" w:sz="0" w:space="0" w:color="auto"/>
                                      </w:divBdr>
                                      <w:divsChild>
                                        <w:div w:id="1544174746">
                                          <w:marLeft w:val="0"/>
                                          <w:marRight w:val="0"/>
                                          <w:marTop w:val="0"/>
                                          <w:marBottom w:val="0"/>
                                          <w:divBdr>
                                            <w:top w:val="none" w:sz="0" w:space="0" w:color="auto"/>
                                            <w:left w:val="none" w:sz="0" w:space="0" w:color="auto"/>
                                            <w:bottom w:val="none" w:sz="0" w:space="0" w:color="auto"/>
                                            <w:right w:val="none" w:sz="0" w:space="0" w:color="auto"/>
                                          </w:divBdr>
                                          <w:divsChild>
                                            <w:div w:id="1390569645">
                                              <w:marLeft w:val="0"/>
                                              <w:marRight w:val="0"/>
                                              <w:marTop w:val="0"/>
                                              <w:marBottom w:val="0"/>
                                              <w:divBdr>
                                                <w:top w:val="none" w:sz="0" w:space="0" w:color="auto"/>
                                                <w:left w:val="none" w:sz="0" w:space="0" w:color="auto"/>
                                                <w:bottom w:val="none" w:sz="0" w:space="0" w:color="auto"/>
                                                <w:right w:val="none" w:sz="0" w:space="0" w:color="auto"/>
                                              </w:divBdr>
                                              <w:divsChild>
                                                <w:div w:id="44376864">
                                                  <w:marLeft w:val="0"/>
                                                  <w:marRight w:val="0"/>
                                                  <w:marTop w:val="0"/>
                                                  <w:marBottom w:val="0"/>
                                                  <w:divBdr>
                                                    <w:top w:val="none" w:sz="0" w:space="0" w:color="auto"/>
                                                    <w:left w:val="none" w:sz="0" w:space="0" w:color="auto"/>
                                                    <w:bottom w:val="none" w:sz="0" w:space="0" w:color="auto"/>
                                                    <w:right w:val="none" w:sz="0" w:space="0" w:color="auto"/>
                                                  </w:divBdr>
                                                </w:div>
                                                <w:div w:id="62057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11237011">
      <w:bodyDiv w:val="1"/>
      <w:marLeft w:val="0"/>
      <w:marRight w:val="0"/>
      <w:marTop w:val="0"/>
      <w:marBottom w:val="0"/>
      <w:divBdr>
        <w:top w:val="none" w:sz="0" w:space="0" w:color="auto"/>
        <w:left w:val="none" w:sz="0" w:space="0" w:color="auto"/>
        <w:bottom w:val="none" w:sz="0" w:space="0" w:color="auto"/>
        <w:right w:val="none" w:sz="0" w:space="0" w:color="auto"/>
      </w:divBdr>
    </w:div>
    <w:div w:id="918947688">
      <w:bodyDiv w:val="1"/>
      <w:marLeft w:val="0"/>
      <w:marRight w:val="0"/>
      <w:marTop w:val="0"/>
      <w:marBottom w:val="0"/>
      <w:divBdr>
        <w:top w:val="none" w:sz="0" w:space="0" w:color="auto"/>
        <w:left w:val="none" w:sz="0" w:space="0" w:color="auto"/>
        <w:bottom w:val="none" w:sz="0" w:space="0" w:color="auto"/>
        <w:right w:val="none" w:sz="0" w:space="0" w:color="auto"/>
      </w:divBdr>
    </w:div>
    <w:div w:id="940722989">
      <w:bodyDiv w:val="1"/>
      <w:marLeft w:val="0"/>
      <w:marRight w:val="0"/>
      <w:marTop w:val="0"/>
      <w:marBottom w:val="0"/>
      <w:divBdr>
        <w:top w:val="none" w:sz="0" w:space="0" w:color="auto"/>
        <w:left w:val="none" w:sz="0" w:space="0" w:color="auto"/>
        <w:bottom w:val="none" w:sz="0" w:space="0" w:color="auto"/>
        <w:right w:val="none" w:sz="0" w:space="0" w:color="auto"/>
      </w:divBdr>
      <w:divsChild>
        <w:div w:id="209878910">
          <w:marLeft w:val="0"/>
          <w:marRight w:val="0"/>
          <w:marTop w:val="0"/>
          <w:marBottom w:val="0"/>
          <w:divBdr>
            <w:top w:val="none" w:sz="0" w:space="0" w:color="auto"/>
            <w:left w:val="none" w:sz="0" w:space="0" w:color="auto"/>
            <w:bottom w:val="none" w:sz="0" w:space="0" w:color="auto"/>
            <w:right w:val="none" w:sz="0" w:space="0" w:color="auto"/>
          </w:divBdr>
          <w:divsChild>
            <w:div w:id="1087769157">
              <w:marLeft w:val="0"/>
              <w:marRight w:val="0"/>
              <w:marTop w:val="0"/>
              <w:marBottom w:val="0"/>
              <w:divBdr>
                <w:top w:val="none" w:sz="0" w:space="0" w:color="auto"/>
                <w:left w:val="none" w:sz="0" w:space="0" w:color="auto"/>
                <w:bottom w:val="none" w:sz="0" w:space="0" w:color="auto"/>
                <w:right w:val="none" w:sz="0" w:space="0" w:color="auto"/>
              </w:divBdr>
              <w:divsChild>
                <w:div w:id="508835145">
                  <w:marLeft w:val="0"/>
                  <w:marRight w:val="0"/>
                  <w:marTop w:val="0"/>
                  <w:marBottom w:val="0"/>
                  <w:divBdr>
                    <w:top w:val="none" w:sz="0" w:space="0" w:color="auto"/>
                    <w:left w:val="none" w:sz="0" w:space="0" w:color="auto"/>
                    <w:bottom w:val="none" w:sz="0" w:space="0" w:color="auto"/>
                    <w:right w:val="none" w:sz="0" w:space="0" w:color="auto"/>
                  </w:divBdr>
                  <w:divsChild>
                    <w:div w:id="1067916094">
                      <w:marLeft w:val="0"/>
                      <w:marRight w:val="0"/>
                      <w:marTop w:val="0"/>
                      <w:marBottom w:val="0"/>
                      <w:divBdr>
                        <w:top w:val="single" w:sz="2" w:space="0" w:color="E2E2E2"/>
                        <w:left w:val="single" w:sz="2" w:space="15" w:color="E2E2E2"/>
                        <w:bottom w:val="single" w:sz="2" w:space="0" w:color="E2E2E2"/>
                        <w:right w:val="single" w:sz="2" w:space="15" w:color="E2E2E2"/>
                      </w:divBdr>
                      <w:divsChild>
                        <w:div w:id="807549651">
                          <w:marLeft w:val="0"/>
                          <w:marRight w:val="0"/>
                          <w:marTop w:val="0"/>
                          <w:marBottom w:val="0"/>
                          <w:divBdr>
                            <w:top w:val="none" w:sz="0" w:space="0" w:color="auto"/>
                            <w:left w:val="none" w:sz="0" w:space="0" w:color="auto"/>
                            <w:bottom w:val="none" w:sz="0" w:space="0" w:color="auto"/>
                            <w:right w:val="none" w:sz="0" w:space="0" w:color="auto"/>
                          </w:divBdr>
                          <w:divsChild>
                            <w:div w:id="1646542056">
                              <w:marLeft w:val="0"/>
                              <w:marRight w:val="0"/>
                              <w:marTop w:val="0"/>
                              <w:marBottom w:val="0"/>
                              <w:divBdr>
                                <w:top w:val="none" w:sz="0" w:space="0" w:color="auto"/>
                                <w:left w:val="none" w:sz="0" w:space="0" w:color="auto"/>
                                <w:bottom w:val="none" w:sz="0" w:space="0" w:color="auto"/>
                                <w:right w:val="none" w:sz="0" w:space="0" w:color="auto"/>
                              </w:divBdr>
                              <w:divsChild>
                                <w:div w:id="69936510">
                                  <w:marLeft w:val="0"/>
                                  <w:marRight w:val="0"/>
                                  <w:marTop w:val="0"/>
                                  <w:marBottom w:val="0"/>
                                  <w:divBdr>
                                    <w:top w:val="single" w:sz="6" w:space="0" w:color="DDDDDD"/>
                                    <w:left w:val="single" w:sz="6" w:space="8" w:color="DDDDDD"/>
                                    <w:bottom w:val="single" w:sz="6" w:space="8" w:color="DDDDDD"/>
                                    <w:right w:val="single" w:sz="6" w:space="8" w:color="DDDDDD"/>
                                  </w:divBdr>
                                  <w:divsChild>
                                    <w:div w:id="1080979510">
                                      <w:marLeft w:val="0"/>
                                      <w:marRight w:val="0"/>
                                      <w:marTop w:val="0"/>
                                      <w:marBottom w:val="0"/>
                                      <w:divBdr>
                                        <w:top w:val="none" w:sz="0" w:space="0" w:color="auto"/>
                                        <w:left w:val="none" w:sz="0" w:space="0" w:color="auto"/>
                                        <w:bottom w:val="none" w:sz="0" w:space="0" w:color="auto"/>
                                        <w:right w:val="none" w:sz="0" w:space="0" w:color="auto"/>
                                      </w:divBdr>
                                      <w:divsChild>
                                        <w:div w:id="1504934812">
                                          <w:marLeft w:val="0"/>
                                          <w:marRight w:val="0"/>
                                          <w:marTop w:val="0"/>
                                          <w:marBottom w:val="0"/>
                                          <w:divBdr>
                                            <w:top w:val="none" w:sz="0" w:space="0" w:color="auto"/>
                                            <w:left w:val="none" w:sz="0" w:space="0" w:color="auto"/>
                                            <w:bottom w:val="none" w:sz="0" w:space="0" w:color="auto"/>
                                            <w:right w:val="none" w:sz="0" w:space="0" w:color="auto"/>
                                          </w:divBdr>
                                          <w:divsChild>
                                            <w:div w:id="1806121146">
                                              <w:marLeft w:val="0"/>
                                              <w:marRight w:val="0"/>
                                              <w:marTop w:val="0"/>
                                              <w:marBottom w:val="0"/>
                                              <w:divBdr>
                                                <w:top w:val="none" w:sz="0" w:space="0" w:color="auto"/>
                                                <w:left w:val="none" w:sz="0" w:space="0" w:color="auto"/>
                                                <w:bottom w:val="none" w:sz="0" w:space="0" w:color="auto"/>
                                                <w:right w:val="none" w:sz="0" w:space="0" w:color="auto"/>
                                              </w:divBdr>
                                              <w:divsChild>
                                                <w:div w:id="166234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6202833">
      <w:bodyDiv w:val="1"/>
      <w:marLeft w:val="0"/>
      <w:marRight w:val="0"/>
      <w:marTop w:val="0"/>
      <w:marBottom w:val="0"/>
      <w:divBdr>
        <w:top w:val="none" w:sz="0" w:space="0" w:color="auto"/>
        <w:left w:val="none" w:sz="0" w:space="0" w:color="auto"/>
        <w:bottom w:val="none" w:sz="0" w:space="0" w:color="auto"/>
        <w:right w:val="none" w:sz="0" w:space="0" w:color="auto"/>
      </w:divBdr>
    </w:div>
    <w:div w:id="1002583871">
      <w:bodyDiv w:val="1"/>
      <w:marLeft w:val="0"/>
      <w:marRight w:val="0"/>
      <w:marTop w:val="0"/>
      <w:marBottom w:val="0"/>
      <w:divBdr>
        <w:top w:val="none" w:sz="0" w:space="0" w:color="auto"/>
        <w:left w:val="none" w:sz="0" w:space="0" w:color="auto"/>
        <w:bottom w:val="none" w:sz="0" w:space="0" w:color="auto"/>
        <w:right w:val="none" w:sz="0" w:space="0" w:color="auto"/>
      </w:divBdr>
      <w:divsChild>
        <w:div w:id="982849777">
          <w:marLeft w:val="0"/>
          <w:marRight w:val="0"/>
          <w:marTop w:val="0"/>
          <w:marBottom w:val="0"/>
          <w:divBdr>
            <w:top w:val="none" w:sz="0" w:space="0" w:color="auto"/>
            <w:left w:val="none" w:sz="0" w:space="0" w:color="auto"/>
            <w:bottom w:val="none" w:sz="0" w:space="0" w:color="auto"/>
            <w:right w:val="none" w:sz="0" w:space="0" w:color="auto"/>
          </w:divBdr>
          <w:divsChild>
            <w:div w:id="409160447">
              <w:marLeft w:val="0"/>
              <w:marRight w:val="0"/>
              <w:marTop w:val="0"/>
              <w:marBottom w:val="0"/>
              <w:divBdr>
                <w:top w:val="none" w:sz="0" w:space="0" w:color="auto"/>
                <w:left w:val="none" w:sz="0" w:space="0" w:color="auto"/>
                <w:bottom w:val="none" w:sz="0" w:space="0" w:color="auto"/>
                <w:right w:val="none" w:sz="0" w:space="0" w:color="auto"/>
              </w:divBdr>
            </w:div>
          </w:divsChild>
        </w:div>
        <w:div w:id="1406949607">
          <w:marLeft w:val="0"/>
          <w:marRight w:val="0"/>
          <w:marTop w:val="0"/>
          <w:marBottom w:val="0"/>
          <w:divBdr>
            <w:top w:val="none" w:sz="0" w:space="0" w:color="auto"/>
            <w:left w:val="none" w:sz="0" w:space="0" w:color="auto"/>
            <w:bottom w:val="none" w:sz="0" w:space="0" w:color="auto"/>
            <w:right w:val="none" w:sz="0" w:space="0" w:color="auto"/>
          </w:divBdr>
          <w:divsChild>
            <w:div w:id="159116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28204">
      <w:bodyDiv w:val="1"/>
      <w:marLeft w:val="0"/>
      <w:marRight w:val="0"/>
      <w:marTop w:val="0"/>
      <w:marBottom w:val="0"/>
      <w:divBdr>
        <w:top w:val="none" w:sz="0" w:space="0" w:color="auto"/>
        <w:left w:val="none" w:sz="0" w:space="0" w:color="auto"/>
        <w:bottom w:val="none" w:sz="0" w:space="0" w:color="auto"/>
        <w:right w:val="none" w:sz="0" w:space="0" w:color="auto"/>
      </w:divBdr>
      <w:divsChild>
        <w:div w:id="2045710602">
          <w:marLeft w:val="0"/>
          <w:marRight w:val="0"/>
          <w:marTop w:val="0"/>
          <w:marBottom w:val="0"/>
          <w:divBdr>
            <w:top w:val="none" w:sz="0" w:space="0" w:color="auto"/>
            <w:left w:val="none" w:sz="0" w:space="0" w:color="auto"/>
            <w:bottom w:val="none" w:sz="0" w:space="0" w:color="auto"/>
            <w:right w:val="none" w:sz="0" w:space="0" w:color="auto"/>
          </w:divBdr>
          <w:divsChild>
            <w:div w:id="2128112784">
              <w:marLeft w:val="0"/>
              <w:marRight w:val="0"/>
              <w:marTop w:val="0"/>
              <w:marBottom w:val="0"/>
              <w:divBdr>
                <w:top w:val="none" w:sz="0" w:space="0" w:color="auto"/>
                <w:left w:val="none" w:sz="0" w:space="0" w:color="auto"/>
                <w:bottom w:val="none" w:sz="0" w:space="0" w:color="auto"/>
                <w:right w:val="none" w:sz="0" w:space="0" w:color="auto"/>
              </w:divBdr>
              <w:divsChild>
                <w:div w:id="621809852">
                  <w:marLeft w:val="0"/>
                  <w:marRight w:val="0"/>
                  <w:marTop w:val="0"/>
                  <w:marBottom w:val="0"/>
                  <w:divBdr>
                    <w:top w:val="none" w:sz="0" w:space="0" w:color="auto"/>
                    <w:left w:val="none" w:sz="0" w:space="0" w:color="auto"/>
                    <w:bottom w:val="none" w:sz="0" w:space="0" w:color="auto"/>
                    <w:right w:val="none" w:sz="0" w:space="0" w:color="auto"/>
                  </w:divBdr>
                  <w:divsChild>
                    <w:div w:id="943225372">
                      <w:marLeft w:val="0"/>
                      <w:marRight w:val="0"/>
                      <w:marTop w:val="0"/>
                      <w:marBottom w:val="0"/>
                      <w:divBdr>
                        <w:top w:val="none" w:sz="0" w:space="0" w:color="auto"/>
                        <w:left w:val="none" w:sz="0" w:space="0" w:color="auto"/>
                        <w:bottom w:val="none" w:sz="0" w:space="0" w:color="auto"/>
                        <w:right w:val="none" w:sz="0" w:space="0" w:color="auto"/>
                      </w:divBdr>
                      <w:divsChild>
                        <w:div w:id="44843319">
                          <w:marLeft w:val="0"/>
                          <w:marRight w:val="0"/>
                          <w:marTop w:val="0"/>
                          <w:marBottom w:val="0"/>
                          <w:divBdr>
                            <w:top w:val="none" w:sz="0" w:space="0" w:color="auto"/>
                            <w:left w:val="none" w:sz="0" w:space="0" w:color="auto"/>
                            <w:bottom w:val="none" w:sz="0" w:space="0" w:color="auto"/>
                            <w:right w:val="none" w:sz="0" w:space="0" w:color="auto"/>
                          </w:divBdr>
                        </w:div>
                        <w:div w:id="1425149899">
                          <w:marLeft w:val="1875"/>
                          <w:marRight w:val="0"/>
                          <w:marTop w:val="0"/>
                          <w:marBottom w:val="0"/>
                          <w:divBdr>
                            <w:top w:val="none" w:sz="0" w:space="0" w:color="auto"/>
                            <w:left w:val="none" w:sz="0" w:space="0" w:color="auto"/>
                            <w:bottom w:val="none" w:sz="0" w:space="0" w:color="auto"/>
                            <w:right w:val="none" w:sz="0" w:space="0" w:color="auto"/>
                          </w:divBdr>
                        </w:div>
                      </w:divsChild>
                    </w:div>
                  </w:divsChild>
                </w:div>
                <w:div w:id="1665276045">
                  <w:marLeft w:val="0"/>
                  <w:marRight w:val="0"/>
                  <w:marTop w:val="0"/>
                  <w:marBottom w:val="0"/>
                  <w:divBdr>
                    <w:top w:val="none" w:sz="0" w:space="0" w:color="auto"/>
                    <w:left w:val="none" w:sz="0" w:space="0" w:color="auto"/>
                    <w:bottom w:val="none" w:sz="0" w:space="0" w:color="auto"/>
                    <w:right w:val="none" w:sz="0" w:space="0" w:color="auto"/>
                  </w:divBdr>
                  <w:divsChild>
                    <w:div w:id="304508348">
                      <w:marLeft w:val="0"/>
                      <w:marRight w:val="0"/>
                      <w:marTop w:val="0"/>
                      <w:marBottom w:val="0"/>
                      <w:divBdr>
                        <w:top w:val="none" w:sz="0" w:space="0" w:color="auto"/>
                        <w:left w:val="none" w:sz="0" w:space="0" w:color="auto"/>
                        <w:bottom w:val="none" w:sz="0" w:space="0" w:color="auto"/>
                        <w:right w:val="none" w:sz="0" w:space="0" w:color="auto"/>
                      </w:divBdr>
                      <w:divsChild>
                        <w:div w:id="375201821">
                          <w:marLeft w:val="0"/>
                          <w:marRight w:val="0"/>
                          <w:marTop w:val="225"/>
                          <w:marBottom w:val="0"/>
                          <w:divBdr>
                            <w:top w:val="none" w:sz="0" w:space="0" w:color="auto"/>
                            <w:left w:val="none" w:sz="0" w:space="0" w:color="auto"/>
                            <w:bottom w:val="none" w:sz="0" w:space="0" w:color="auto"/>
                            <w:right w:val="none" w:sz="0" w:space="0" w:color="auto"/>
                          </w:divBdr>
                        </w:div>
                        <w:div w:id="1207713653">
                          <w:marLeft w:val="0"/>
                          <w:marRight w:val="0"/>
                          <w:marTop w:val="0"/>
                          <w:marBottom w:val="0"/>
                          <w:divBdr>
                            <w:top w:val="none" w:sz="0" w:space="0" w:color="auto"/>
                            <w:left w:val="none" w:sz="0" w:space="0" w:color="auto"/>
                            <w:bottom w:val="none" w:sz="0" w:space="0" w:color="auto"/>
                            <w:right w:val="none" w:sz="0" w:space="0" w:color="auto"/>
                          </w:divBdr>
                        </w:div>
                        <w:div w:id="2109349842">
                          <w:marLeft w:val="0"/>
                          <w:marRight w:val="0"/>
                          <w:marTop w:val="0"/>
                          <w:marBottom w:val="0"/>
                          <w:divBdr>
                            <w:top w:val="none" w:sz="0" w:space="0" w:color="auto"/>
                            <w:left w:val="none" w:sz="0" w:space="0" w:color="auto"/>
                            <w:bottom w:val="none" w:sz="0" w:space="0" w:color="auto"/>
                            <w:right w:val="none" w:sz="0" w:space="0" w:color="auto"/>
                          </w:divBdr>
                          <w:divsChild>
                            <w:div w:id="1010911790">
                              <w:marLeft w:val="0"/>
                              <w:marRight w:val="0"/>
                              <w:marTop w:val="0"/>
                              <w:marBottom w:val="0"/>
                              <w:divBdr>
                                <w:top w:val="none" w:sz="0" w:space="0" w:color="auto"/>
                                <w:left w:val="none" w:sz="0" w:space="0" w:color="auto"/>
                                <w:bottom w:val="none" w:sz="0" w:space="0" w:color="auto"/>
                                <w:right w:val="none" w:sz="0" w:space="0" w:color="auto"/>
                              </w:divBdr>
                            </w:div>
                            <w:div w:id="183429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040735">
                      <w:marLeft w:val="0"/>
                      <w:marRight w:val="0"/>
                      <w:marTop w:val="0"/>
                      <w:marBottom w:val="0"/>
                      <w:divBdr>
                        <w:top w:val="none" w:sz="0" w:space="0" w:color="auto"/>
                        <w:left w:val="none" w:sz="0" w:space="0" w:color="auto"/>
                        <w:bottom w:val="none" w:sz="0" w:space="0" w:color="auto"/>
                        <w:right w:val="none" w:sz="0" w:space="0" w:color="auto"/>
                      </w:divBdr>
                      <w:divsChild>
                        <w:div w:id="266160734">
                          <w:marLeft w:val="0"/>
                          <w:marRight w:val="0"/>
                          <w:marTop w:val="0"/>
                          <w:marBottom w:val="0"/>
                          <w:divBdr>
                            <w:top w:val="none" w:sz="0" w:space="0" w:color="auto"/>
                            <w:left w:val="none" w:sz="0" w:space="0" w:color="auto"/>
                            <w:bottom w:val="none" w:sz="0" w:space="0" w:color="auto"/>
                            <w:right w:val="none" w:sz="0" w:space="0" w:color="auto"/>
                          </w:divBdr>
                          <w:divsChild>
                            <w:div w:id="968248612">
                              <w:marLeft w:val="0"/>
                              <w:marRight w:val="0"/>
                              <w:marTop w:val="0"/>
                              <w:marBottom w:val="0"/>
                              <w:divBdr>
                                <w:top w:val="none" w:sz="0" w:space="0" w:color="auto"/>
                                <w:left w:val="none" w:sz="0" w:space="0" w:color="auto"/>
                                <w:bottom w:val="none" w:sz="0" w:space="0" w:color="auto"/>
                                <w:right w:val="none" w:sz="0" w:space="0" w:color="auto"/>
                              </w:divBdr>
                              <w:divsChild>
                                <w:div w:id="1764303138">
                                  <w:marLeft w:val="0"/>
                                  <w:marRight w:val="0"/>
                                  <w:marTop w:val="0"/>
                                  <w:marBottom w:val="0"/>
                                  <w:divBdr>
                                    <w:top w:val="none" w:sz="0" w:space="0" w:color="auto"/>
                                    <w:left w:val="none" w:sz="0" w:space="0" w:color="auto"/>
                                    <w:bottom w:val="none" w:sz="0" w:space="0" w:color="auto"/>
                                    <w:right w:val="none" w:sz="0" w:space="0" w:color="auto"/>
                                  </w:divBdr>
                                </w:div>
                              </w:divsChild>
                            </w:div>
                            <w:div w:id="1035273383">
                              <w:marLeft w:val="0"/>
                              <w:marRight w:val="0"/>
                              <w:marTop w:val="0"/>
                              <w:marBottom w:val="0"/>
                              <w:divBdr>
                                <w:top w:val="none" w:sz="0" w:space="0" w:color="auto"/>
                                <w:left w:val="none" w:sz="0" w:space="0" w:color="auto"/>
                                <w:bottom w:val="none" w:sz="0" w:space="0" w:color="auto"/>
                                <w:right w:val="none" w:sz="0" w:space="0" w:color="auto"/>
                              </w:divBdr>
                              <w:divsChild>
                                <w:div w:id="1668821551">
                                  <w:marLeft w:val="0"/>
                                  <w:marRight w:val="0"/>
                                  <w:marTop w:val="0"/>
                                  <w:marBottom w:val="0"/>
                                  <w:divBdr>
                                    <w:top w:val="none" w:sz="0" w:space="0" w:color="auto"/>
                                    <w:left w:val="none" w:sz="0" w:space="0" w:color="auto"/>
                                    <w:bottom w:val="single" w:sz="24" w:space="0" w:color="000000"/>
                                    <w:right w:val="none" w:sz="0" w:space="0" w:color="auto"/>
                                  </w:divBdr>
                                </w:div>
                              </w:divsChild>
                            </w:div>
                            <w:div w:id="1755391131">
                              <w:marLeft w:val="0"/>
                              <w:marRight w:val="0"/>
                              <w:marTop w:val="0"/>
                              <w:marBottom w:val="0"/>
                              <w:divBdr>
                                <w:top w:val="none" w:sz="0" w:space="0" w:color="auto"/>
                                <w:left w:val="none" w:sz="0" w:space="0" w:color="auto"/>
                                <w:bottom w:val="none" w:sz="0" w:space="0" w:color="auto"/>
                                <w:right w:val="none" w:sz="0" w:space="0" w:color="auto"/>
                              </w:divBdr>
                              <w:divsChild>
                                <w:div w:id="1064642665">
                                  <w:marLeft w:val="0"/>
                                  <w:marRight w:val="0"/>
                                  <w:marTop w:val="0"/>
                                  <w:marBottom w:val="0"/>
                                  <w:divBdr>
                                    <w:top w:val="none" w:sz="0" w:space="0" w:color="auto"/>
                                    <w:left w:val="none" w:sz="0" w:space="0" w:color="auto"/>
                                    <w:bottom w:val="single" w:sz="24" w:space="0" w:color="000000"/>
                                    <w:right w:val="none" w:sz="0" w:space="0" w:color="auto"/>
                                  </w:divBdr>
                                </w:div>
                              </w:divsChild>
                            </w:div>
                            <w:div w:id="2109303371">
                              <w:marLeft w:val="0"/>
                              <w:marRight w:val="0"/>
                              <w:marTop w:val="0"/>
                              <w:marBottom w:val="0"/>
                              <w:divBdr>
                                <w:top w:val="none" w:sz="0" w:space="0" w:color="auto"/>
                                <w:left w:val="none" w:sz="0" w:space="0" w:color="auto"/>
                                <w:bottom w:val="none" w:sz="0" w:space="0" w:color="auto"/>
                                <w:right w:val="none" w:sz="0" w:space="0" w:color="auto"/>
                              </w:divBdr>
                              <w:divsChild>
                                <w:div w:id="1732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994879">
                          <w:marLeft w:val="0"/>
                          <w:marRight w:val="0"/>
                          <w:marTop w:val="0"/>
                          <w:marBottom w:val="0"/>
                          <w:divBdr>
                            <w:top w:val="none" w:sz="0" w:space="0" w:color="auto"/>
                            <w:left w:val="none" w:sz="0" w:space="0" w:color="auto"/>
                            <w:bottom w:val="none" w:sz="0" w:space="0" w:color="auto"/>
                            <w:right w:val="none" w:sz="0" w:space="0" w:color="auto"/>
                          </w:divBdr>
                          <w:divsChild>
                            <w:div w:id="196084069">
                              <w:marLeft w:val="0"/>
                              <w:marRight w:val="0"/>
                              <w:marTop w:val="0"/>
                              <w:marBottom w:val="0"/>
                              <w:divBdr>
                                <w:top w:val="none" w:sz="0" w:space="0" w:color="auto"/>
                                <w:left w:val="none" w:sz="0" w:space="0" w:color="auto"/>
                                <w:bottom w:val="none" w:sz="0" w:space="0" w:color="auto"/>
                                <w:right w:val="none" w:sz="0" w:space="0" w:color="auto"/>
                              </w:divBdr>
                              <w:divsChild>
                                <w:div w:id="1279990686">
                                  <w:marLeft w:val="0"/>
                                  <w:marRight w:val="0"/>
                                  <w:marTop w:val="0"/>
                                  <w:marBottom w:val="0"/>
                                  <w:divBdr>
                                    <w:top w:val="none" w:sz="0" w:space="0" w:color="auto"/>
                                    <w:left w:val="none" w:sz="0" w:space="0" w:color="auto"/>
                                    <w:bottom w:val="none" w:sz="0" w:space="0" w:color="auto"/>
                                    <w:right w:val="none" w:sz="0" w:space="0" w:color="auto"/>
                                  </w:divBdr>
                                </w:div>
                              </w:divsChild>
                            </w:div>
                            <w:div w:id="116162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32271">
                      <w:marLeft w:val="0"/>
                      <w:marRight w:val="0"/>
                      <w:marTop w:val="0"/>
                      <w:marBottom w:val="0"/>
                      <w:divBdr>
                        <w:top w:val="none" w:sz="0" w:space="0" w:color="auto"/>
                        <w:left w:val="none" w:sz="0" w:space="0" w:color="auto"/>
                        <w:bottom w:val="none" w:sz="0" w:space="0" w:color="auto"/>
                        <w:right w:val="none" w:sz="0" w:space="0" w:color="auto"/>
                      </w:divBdr>
                      <w:divsChild>
                        <w:div w:id="1284969491">
                          <w:marLeft w:val="0"/>
                          <w:marRight w:val="0"/>
                          <w:marTop w:val="0"/>
                          <w:marBottom w:val="0"/>
                          <w:divBdr>
                            <w:top w:val="none" w:sz="0" w:space="0" w:color="auto"/>
                            <w:left w:val="none" w:sz="0" w:space="0" w:color="auto"/>
                            <w:bottom w:val="none" w:sz="0" w:space="0" w:color="auto"/>
                            <w:right w:val="none" w:sz="0" w:space="0" w:color="auto"/>
                          </w:divBdr>
                        </w:div>
                      </w:divsChild>
                    </w:div>
                    <w:div w:id="1616253301">
                      <w:marLeft w:val="0"/>
                      <w:marRight w:val="0"/>
                      <w:marTop w:val="0"/>
                      <w:marBottom w:val="0"/>
                      <w:divBdr>
                        <w:top w:val="none" w:sz="0" w:space="0" w:color="auto"/>
                        <w:left w:val="none" w:sz="0" w:space="0" w:color="auto"/>
                        <w:bottom w:val="none" w:sz="0" w:space="0" w:color="auto"/>
                        <w:right w:val="none" w:sz="0" w:space="0" w:color="auto"/>
                      </w:divBdr>
                    </w:div>
                    <w:div w:id="1640185817">
                      <w:marLeft w:val="0"/>
                      <w:marRight w:val="0"/>
                      <w:marTop w:val="0"/>
                      <w:marBottom w:val="0"/>
                      <w:divBdr>
                        <w:top w:val="none" w:sz="0" w:space="0" w:color="auto"/>
                        <w:left w:val="none" w:sz="0" w:space="0" w:color="auto"/>
                        <w:bottom w:val="none" w:sz="0" w:space="0" w:color="auto"/>
                        <w:right w:val="none" w:sz="0" w:space="0" w:color="auto"/>
                      </w:divBdr>
                      <w:divsChild>
                        <w:div w:id="333999674">
                          <w:marLeft w:val="0"/>
                          <w:marRight w:val="0"/>
                          <w:marTop w:val="225"/>
                          <w:marBottom w:val="0"/>
                          <w:divBdr>
                            <w:top w:val="none" w:sz="0" w:space="0" w:color="auto"/>
                            <w:left w:val="none" w:sz="0" w:space="0" w:color="auto"/>
                            <w:bottom w:val="none" w:sz="0" w:space="0" w:color="auto"/>
                            <w:right w:val="none" w:sz="0" w:space="0" w:color="auto"/>
                          </w:divBdr>
                        </w:div>
                        <w:div w:id="2124379242">
                          <w:marLeft w:val="0"/>
                          <w:marRight w:val="0"/>
                          <w:marTop w:val="0"/>
                          <w:marBottom w:val="0"/>
                          <w:divBdr>
                            <w:top w:val="none" w:sz="0" w:space="0" w:color="auto"/>
                            <w:left w:val="none" w:sz="0" w:space="0" w:color="auto"/>
                            <w:bottom w:val="none" w:sz="0" w:space="0" w:color="auto"/>
                            <w:right w:val="none" w:sz="0" w:space="0" w:color="auto"/>
                          </w:divBdr>
                          <w:divsChild>
                            <w:div w:id="345258195">
                              <w:marLeft w:val="0"/>
                              <w:marRight w:val="0"/>
                              <w:marTop w:val="0"/>
                              <w:marBottom w:val="0"/>
                              <w:divBdr>
                                <w:top w:val="none" w:sz="0" w:space="0" w:color="auto"/>
                                <w:left w:val="none" w:sz="0" w:space="0" w:color="auto"/>
                                <w:bottom w:val="none" w:sz="0" w:space="0" w:color="auto"/>
                                <w:right w:val="none" w:sz="0" w:space="0" w:color="auto"/>
                              </w:divBdr>
                            </w:div>
                            <w:div w:id="556164751">
                              <w:marLeft w:val="0"/>
                              <w:marRight w:val="0"/>
                              <w:marTop w:val="0"/>
                              <w:marBottom w:val="0"/>
                              <w:divBdr>
                                <w:top w:val="none" w:sz="0" w:space="0" w:color="auto"/>
                                <w:left w:val="none" w:sz="0" w:space="0" w:color="auto"/>
                                <w:bottom w:val="none" w:sz="0" w:space="0" w:color="auto"/>
                                <w:right w:val="none" w:sz="0" w:space="0" w:color="auto"/>
                              </w:divBdr>
                            </w:div>
                            <w:div w:id="102278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330038">
                      <w:marLeft w:val="0"/>
                      <w:marRight w:val="0"/>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 w:id="1043604516">
      <w:bodyDiv w:val="1"/>
      <w:marLeft w:val="0"/>
      <w:marRight w:val="0"/>
      <w:marTop w:val="0"/>
      <w:marBottom w:val="0"/>
      <w:divBdr>
        <w:top w:val="none" w:sz="0" w:space="0" w:color="auto"/>
        <w:left w:val="none" w:sz="0" w:space="0" w:color="auto"/>
        <w:bottom w:val="none" w:sz="0" w:space="0" w:color="auto"/>
        <w:right w:val="none" w:sz="0" w:space="0" w:color="auto"/>
      </w:divBdr>
      <w:divsChild>
        <w:div w:id="215162704">
          <w:marLeft w:val="864"/>
          <w:marRight w:val="0"/>
          <w:marTop w:val="0"/>
          <w:marBottom w:val="101"/>
          <w:divBdr>
            <w:top w:val="none" w:sz="0" w:space="0" w:color="auto"/>
            <w:left w:val="none" w:sz="0" w:space="0" w:color="auto"/>
            <w:bottom w:val="none" w:sz="0" w:space="0" w:color="auto"/>
            <w:right w:val="none" w:sz="0" w:space="0" w:color="auto"/>
          </w:divBdr>
        </w:div>
        <w:div w:id="1414626600">
          <w:marLeft w:val="0"/>
          <w:marRight w:val="0"/>
          <w:marTop w:val="0"/>
          <w:marBottom w:val="101"/>
          <w:divBdr>
            <w:top w:val="none" w:sz="0" w:space="0" w:color="auto"/>
            <w:left w:val="none" w:sz="0" w:space="0" w:color="auto"/>
            <w:bottom w:val="none" w:sz="0" w:space="0" w:color="auto"/>
            <w:right w:val="none" w:sz="0" w:space="0" w:color="auto"/>
          </w:divBdr>
        </w:div>
      </w:divsChild>
    </w:div>
    <w:div w:id="1049761046">
      <w:bodyDiv w:val="1"/>
      <w:marLeft w:val="0"/>
      <w:marRight w:val="0"/>
      <w:marTop w:val="0"/>
      <w:marBottom w:val="0"/>
      <w:divBdr>
        <w:top w:val="none" w:sz="0" w:space="0" w:color="auto"/>
        <w:left w:val="none" w:sz="0" w:space="0" w:color="auto"/>
        <w:bottom w:val="none" w:sz="0" w:space="0" w:color="auto"/>
        <w:right w:val="none" w:sz="0" w:space="0" w:color="auto"/>
      </w:divBdr>
    </w:div>
    <w:div w:id="1051345909">
      <w:bodyDiv w:val="1"/>
      <w:marLeft w:val="0"/>
      <w:marRight w:val="0"/>
      <w:marTop w:val="0"/>
      <w:marBottom w:val="0"/>
      <w:divBdr>
        <w:top w:val="none" w:sz="0" w:space="0" w:color="auto"/>
        <w:left w:val="none" w:sz="0" w:space="0" w:color="auto"/>
        <w:bottom w:val="none" w:sz="0" w:space="0" w:color="auto"/>
        <w:right w:val="none" w:sz="0" w:space="0" w:color="auto"/>
      </w:divBdr>
    </w:div>
    <w:div w:id="1058239245">
      <w:bodyDiv w:val="1"/>
      <w:marLeft w:val="0"/>
      <w:marRight w:val="0"/>
      <w:marTop w:val="0"/>
      <w:marBottom w:val="0"/>
      <w:divBdr>
        <w:top w:val="none" w:sz="0" w:space="0" w:color="auto"/>
        <w:left w:val="none" w:sz="0" w:space="0" w:color="auto"/>
        <w:bottom w:val="none" w:sz="0" w:space="0" w:color="auto"/>
        <w:right w:val="none" w:sz="0" w:space="0" w:color="auto"/>
      </w:divBdr>
    </w:div>
    <w:div w:id="1068265074">
      <w:bodyDiv w:val="1"/>
      <w:marLeft w:val="0"/>
      <w:marRight w:val="0"/>
      <w:marTop w:val="0"/>
      <w:marBottom w:val="0"/>
      <w:divBdr>
        <w:top w:val="none" w:sz="0" w:space="0" w:color="auto"/>
        <w:left w:val="none" w:sz="0" w:space="0" w:color="auto"/>
        <w:bottom w:val="none" w:sz="0" w:space="0" w:color="auto"/>
        <w:right w:val="none" w:sz="0" w:space="0" w:color="auto"/>
      </w:divBdr>
    </w:div>
    <w:div w:id="1082528509">
      <w:bodyDiv w:val="1"/>
      <w:marLeft w:val="0"/>
      <w:marRight w:val="0"/>
      <w:marTop w:val="0"/>
      <w:marBottom w:val="0"/>
      <w:divBdr>
        <w:top w:val="none" w:sz="0" w:space="0" w:color="auto"/>
        <w:left w:val="none" w:sz="0" w:space="0" w:color="auto"/>
        <w:bottom w:val="none" w:sz="0" w:space="0" w:color="auto"/>
        <w:right w:val="none" w:sz="0" w:space="0" w:color="auto"/>
      </w:divBdr>
      <w:divsChild>
        <w:div w:id="997270515">
          <w:marLeft w:val="0"/>
          <w:marRight w:val="0"/>
          <w:marTop w:val="0"/>
          <w:marBottom w:val="0"/>
          <w:divBdr>
            <w:top w:val="none" w:sz="0" w:space="0" w:color="auto"/>
            <w:left w:val="none" w:sz="0" w:space="0" w:color="auto"/>
            <w:bottom w:val="none" w:sz="0" w:space="0" w:color="auto"/>
            <w:right w:val="none" w:sz="0" w:space="0" w:color="auto"/>
          </w:divBdr>
          <w:divsChild>
            <w:div w:id="229191798">
              <w:marLeft w:val="0"/>
              <w:marRight w:val="0"/>
              <w:marTop w:val="0"/>
              <w:marBottom w:val="0"/>
              <w:divBdr>
                <w:top w:val="none" w:sz="0" w:space="0" w:color="auto"/>
                <w:left w:val="none" w:sz="0" w:space="0" w:color="auto"/>
                <w:bottom w:val="none" w:sz="0" w:space="0" w:color="auto"/>
                <w:right w:val="none" w:sz="0" w:space="0" w:color="auto"/>
              </w:divBdr>
              <w:divsChild>
                <w:div w:id="1999503677">
                  <w:marLeft w:val="0"/>
                  <w:marRight w:val="0"/>
                  <w:marTop w:val="0"/>
                  <w:marBottom w:val="0"/>
                  <w:divBdr>
                    <w:top w:val="none" w:sz="0" w:space="0" w:color="auto"/>
                    <w:left w:val="none" w:sz="0" w:space="0" w:color="auto"/>
                    <w:bottom w:val="none" w:sz="0" w:space="0" w:color="auto"/>
                    <w:right w:val="none" w:sz="0" w:space="0" w:color="auto"/>
                  </w:divBdr>
                  <w:divsChild>
                    <w:div w:id="1892616392">
                      <w:marLeft w:val="0"/>
                      <w:marRight w:val="0"/>
                      <w:marTop w:val="0"/>
                      <w:marBottom w:val="0"/>
                      <w:divBdr>
                        <w:top w:val="single" w:sz="2" w:space="0" w:color="E2E2E2"/>
                        <w:left w:val="single" w:sz="2" w:space="15" w:color="E2E2E2"/>
                        <w:bottom w:val="single" w:sz="2" w:space="0" w:color="E2E2E2"/>
                        <w:right w:val="single" w:sz="2" w:space="15" w:color="E2E2E2"/>
                      </w:divBdr>
                      <w:divsChild>
                        <w:div w:id="1050878928">
                          <w:marLeft w:val="0"/>
                          <w:marRight w:val="0"/>
                          <w:marTop w:val="0"/>
                          <w:marBottom w:val="0"/>
                          <w:divBdr>
                            <w:top w:val="none" w:sz="0" w:space="0" w:color="auto"/>
                            <w:left w:val="none" w:sz="0" w:space="0" w:color="auto"/>
                            <w:bottom w:val="none" w:sz="0" w:space="0" w:color="auto"/>
                            <w:right w:val="none" w:sz="0" w:space="0" w:color="auto"/>
                          </w:divBdr>
                          <w:divsChild>
                            <w:div w:id="348217129">
                              <w:marLeft w:val="0"/>
                              <w:marRight w:val="0"/>
                              <w:marTop w:val="0"/>
                              <w:marBottom w:val="0"/>
                              <w:divBdr>
                                <w:top w:val="none" w:sz="0" w:space="0" w:color="auto"/>
                                <w:left w:val="none" w:sz="0" w:space="0" w:color="auto"/>
                                <w:bottom w:val="none" w:sz="0" w:space="0" w:color="auto"/>
                                <w:right w:val="none" w:sz="0" w:space="0" w:color="auto"/>
                              </w:divBdr>
                              <w:divsChild>
                                <w:div w:id="2041120979">
                                  <w:marLeft w:val="0"/>
                                  <w:marRight w:val="0"/>
                                  <w:marTop w:val="0"/>
                                  <w:marBottom w:val="0"/>
                                  <w:divBdr>
                                    <w:top w:val="single" w:sz="6" w:space="0" w:color="DDDDDD"/>
                                    <w:left w:val="single" w:sz="6" w:space="8" w:color="DDDDDD"/>
                                    <w:bottom w:val="single" w:sz="6" w:space="8" w:color="DDDDDD"/>
                                    <w:right w:val="single" w:sz="6" w:space="8" w:color="DDDDDD"/>
                                  </w:divBdr>
                                  <w:divsChild>
                                    <w:div w:id="677316772">
                                      <w:marLeft w:val="0"/>
                                      <w:marRight w:val="0"/>
                                      <w:marTop w:val="0"/>
                                      <w:marBottom w:val="0"/>
                                      <w:divBdr>
                                        <w:top w:val="none" w:sz="0" w:space="0" w:color="auto"/>
                                        <w:left w:val="none" w:sz="0" w:space="0" w:color="auto"/>
                                        <w:bottom w:val="none" w:sz="0" w:space="0" w:color="auto"/>
                                        <w:right w:val="none" w:sz="0" w:space="0" w:color="auto"/>
                                      </w:divBdr>
                                      <w:divsChild>
                                        <w:div w:id="370761435">
                                          <w:marLeft w:val="0"/>
                                          <w:marRight w:val="0"/>
                                          <w:marTop w:val="0"/>
                                          <w:marBottom w:val="0"/>
                                          <w:divBdr>
                                            <w:top w:val="none" w:sz="0" w:space="0" w:color="auto"/>
                                            <w:left w:val="none" w:sz="0" w:space="0" w:color="auto"/>
                                            <w:bottom w:val="none" w:sz="0" w:space="0" w:color="auto"/>
                                            <w:right w:val="none" w:sz="0" w:space="0" w:color="auto"/>
                                          </w:divBdr>
                                          <w:divsChild>
                                            <w:div w:id="1999918120">
                                              <w:marLeft w:val="0"/>
                                              <w:marRight w:val="0"/>
                                              <w:marTop w:val="0"/>
                                              <w:marBottom w:val="0"/>
                                              <w:divBdr>
                                                <w:top w:val="none" w:sz="0" w:space="0" w:color="auto"/>
                                                <w:left w:val="none" w:sz="0" w:space="0" w:color="auto"/>
                                                <w:bottom w:val="none" w:sz="0" w:space="0" w:color="auto"/>
                                                <w:right w:val="none" w:sz="0" w:space="0" w:color="auto"/>
                                              </w:divBdr>
                                              <w:divsChild>
                                                <w:div w:id="836506603">
                                                  <w:marLeft w:val="0"/>
                                                  <w:marRight w:val="0"/>
                                                  <w:marTop w:val="0"/>
                                                  <w:marBottom w:val="0"/>
                                                  <w:divBdr>
                                                    <w:top w:val="none" w:sz="0" w:space="0" w:color="auto"/>
                                                    <w:left w:val="none" w:sz="0" w:space="0" w:color="auto"/>
                                                    <w:bottom w:val="none" w:sz="0" w:space="0" w:color="auto"/>
                                                    <w:right w:val="none" w:sz="0" w:space="0" w:color="auto"/>
                                                  </w:divBdr>
                                                </w:div>
                                                <w:div w:id="88352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04308494">
      <w:bodyDiv w:val="1"/>
      <w:marLeft w:val="0"/>
      <w:marRight w:val="0"/>
      <w:marTop w:val="0"/>
      <w:marBottom w:val="0"/>
      <w:divBdr>
        <w:top w:val="none" w:sz="0" w:space="0" w:color="auto"/>
        <w:left w:val="none" w:sz="0" w:space="0" w:color="auto"/>
        <w:bottom w:val="none" w:sz="0" w:space="0" w:color="auto"/>
        <w:right w:val="none" w:sz="0" w:space="0" w:color="auto"/>
      </w:divBdr>
    </w:div>
    <w:div w:id="1104419488">
      <w:bodyDiv w:val="1"/>
      <w:marLeft w:val="0"/>
      <w:marRight w:val="0"/>
      <w:marTop w:val="0"/>
      <w:marBottom w:val="0"/>
      <w:divBdr>
        <w:top w:val="none" w:sz="0" w:space="0" w:color="auto"/>
        <w:left w:val="none" w:sz="0" w:space="0" w:color="auto"/>
        <w:bottom w:val="none" w:sz="0" w:space="0" w:color="auto"/>
        <w:right w:val="none" w:sz="0" w:space="0" w:color="auto"/>
      </w:divBdr>
    </w:div>
    <w:div w:id="1122264345">
      <w:bodyDiv w:val="1"/>
      <w:marLeft w:val="0"/>
      <w:marRight w:val="0"/>
      <w:marTop w:val="0"/>
      <w:marBottom w:val="0"/>
      <w:divBdr>
        <w:top w:val="none" w:sz="0" w:space="0" w:color="auto"/>
        <w:left w:val="none" w:sz="0" w:space="0" w:color="auto"/>
        <w:bottom w:val="none" w:sz="0" w:space="0" w:color="auto"/>
        <w:right w:val="none" w:sz="0" w:space="0" w:color="auto"/>
      </w:divBdr>
    </w:div>
    <w:div w:id="1124082911">
      <w:bodyDiv w:val="1"/>
      <w:marLeft w:val="0"/>
      <w:marRight w:val="0"/>
      <w:marTop w:val="0"/>
      <w:marBottom w:val="0"/>
      <w:divBdr>
        <w:top w:val="none" w:sz="0" w:space="0" w:color="auto"/>
        <w:left w:val="none" w:sz="0" w:space="0" w:color="auto"/>
        <w:bottom w:val="none" w:sz="0" w:space="0" w:color="auto"/>
        <w:right w:val="none" w:sz="0" w:space="0" w:color="auto"/>
      </w:divBdr>
    </w:div>
    <w:div w:id="1147823155">
      <w:bodyDiv w:val="1"/>
      <w:marLeft w:val="0"/>
      <w:marRight w:val="0"/>
      <w:marTop w:val="0"/>
      <w:marBottom w:val="0"/>
      <w:divBdr>
        <w:top w:val="none" w:sz="0" w:space="0" w:color="auto"/>
        <w:left w:val="none" w:sz="0" w:space="0" w:color="auto"/>
        <w:bottom w:val="none" w:sz="0" w:space="0" w:color="auto"/>
        <w:right w:val="none" w:sz="0" w:space="0" w:color="auto"/>
      </w:divBdr>
    </w:div>
    <w:div w:id="1153790810">
      <w:bodyDiv w:val="1"/>
      <w:marLeft w:val="0"/>
      <w:marRight w:val="0"/>
      <w:marTop w:val="0"/>
      <w:marBottom w:val="0"/>
      <w:divBdr>
        <w:top w:val="none" w:sz="0" w:space="0" w:color="auto"/>
        <w:left w:val="none" w:sz="0" w:space="0" w:color="auto"/>
        <w:bottom w:val="none" w:sz="0" w:space="0" w:color="auto"/>
        <w:right w:val="none" w:sz="0" w:space="0" w:color="auto"/>
      </w:divBdr>
    </w:div>
    <w:div w:id="1164510965">
      <w:bodyDiv w:val="1"/>
      <w:marLeft w:val="0"/>
      <w:marRight w:val="0"/>
      <w:marTop w:val="0"/>
      <w:marBottom w:val="0"/>
      <w:divBdr>
        <w:top w:val="none" w:sz="0" w:space="0" w:color="auto"/>
        <w:left w:val="none" w:sz="0" w:space="0" w:color="auto"/>
        <w:bottom w:val="none" w:sz="0" w:space="0" w:color="auto"/>
        <w:right w:val="none" w:sz="0" w:space="0" w:color="auto"/>
      </w:divBdr>
    </w:div>
    <w:div w:id="1168784315">
      <w:bodyDiv w:val="1"/>
      <w:marLeft w:val="0"/>
      <w:marRight w:val="0"/>
      <w:marTop w:val="0"/>
      <w:marBottom w:val="0"/>
      <w:divBdr>
        <w:top w:val="none" w:sz="0" w:space="0" w:color="auto"/>
        <w:left w:val="none" w:sz="0" w:space="0" w:color="auto"/>
        <w:bottom w:val="none" w:sz="0" w:space="0" w:color="auto"/>
        <w:right w:val="none" w:sz="0" w:space="0" w:color="auto"/>
      </w:divBdr>
    </w:div>
    <w:div w:id="1227109213">
      <w:bodyDiv w:val="1"/>
      <w:marLeft w:val="0"/>
      <w:marRight w:val="0"/>
      <w:marTop w:val="0"/>
      <w:marBottom w:val="0"/>
      <w:divBdr>
        <w:top w:val="none" w:sz="0" w:space="0" w:color="auto"/>
        <w:left w:val="none" w:sz="0" w:space="0" w:color="auto"/>
        <w:bottom w:val="none" w:sz="0" w:space="0" w:color="auto"/>
        <w:right w:val="none" w:sz="0" w:space="0" w:color="auto"/>
      </w:divBdr>
    </w:div>
    <w:div w:id="1228540630">
      <w:bodyDiv w:val="1"/>
      <w:marLeft w:val="0"/>
      <w:marRight w:val="0"/>
      <w:marTop w:val="0"/>
      <w:marBottom w:val="0"/>
      <w:divBdr>
        <w:top w:val="none" w:sz="0" w:space="0" w:color="auto"/>
        <w:left w:val="none" w:sz="0" w:space="0" w:color="auto"/>
        <w:bottom w:val="none" w:sz="0" w:space="0" w:color="auto"/>
        <w:right w:val="none" w:sz="0" w:space="0" w:color="auto"/>
      </w:divBdr>
      <w:divsChild>
        <w:div w:id="78798593">
          <w:marLeft w:val="0"/>
          <w:marRight w:val="0"/>
          <w:marTop w:val="0"/>
          <w:marBottom w:val="0"/>
          <w:divBdr>
            <w:top w:val="none" w:sz="0" w:space="0" w:color="auto"/>
            <w:left w:val="none" w:sz="0" w:space="0" w:color="auto"/>
            <w:bottom w:val="none" w:sz="0" w:space="0" w:color="auto"/>
            <w:right w:val="none" w:sz="0" w:space="0" w:color="auto"/>
          </w:divBdr>
          <w:divsChild>
            <w:div w:id="1701659886">
              <w:marLeft w:val="0"/>
              <w:marRight w:val="0"/>
              <w:marTop w:val="0"/>
              <w:marBottom w:val="0"/>
              <w:divBdr>
                <w:top w:val="none" w:sz="0" w:space="0" w:color="auto"/>
                <w:left w:val="none" w:sz="0" w:space="0" w:color="auto"/>
                <w:bottom w:val="none" w:sz="0" w:space="0" w:color="auto"/>
                <w:right w:val="none" w:sz="0" w:space="0" w:color="auto"/>
              </w:divBdr>
              <w:divsChild>
                <w:div w:id="1958179624">
                  <w:marLeft w:val="0"/>
                  <w:marRight w:val="0"/>
                  <w:marTop w:val="0"/>
                  <w:marBottom w:val="0"/>
                  <w:divBdr>
                    <w:top w:val="single" w:sz="2" w:space="0" w:color="E2E2E2"/>
                    <w:left w:val="single" w:sz="2" w:space="15" w:color="E2E2E2"/>
                    <w:bottom w:val="single" w:sz="2" w:space="0" w:color="E2E2E2"/>
                    <w:right w:val="single" w:sz="2" w:space="15" w:color="E2E2E2"/>
                  </w:divBdr>
                  <w:divsChild>
                    <w:div w:id="1792435090">
                      <w:marLeft w:val="0"/>
                      <w:marRight w:val="0"/>
                      <w:marTop w:val="0"/>
                      <w:marBottom w:val="0"/>
                      <w:divBdr>
                        <w:top w:val="none" w:sz="0" w:space="0" w:color="auto"/>
                        <w:left w:val="none" w:sz="0" w:space="0" w:color="auto"/>
                        <w:bottom w:val="none" w:sz="0" w:space="0" w:color="auto"/>
                        <w:right w:val="none" w:sz="0" w:space="0" w:color="auto"/>
                      </w:divBdr>
                      <w:divsChild>
                        <w:div w:id="665129478">
                          <w:marLeft w:val="0"/>
                          <w:marRight w:val="0"/>
                          <w:marTop w:val="0"/>
                          <w:marBottom w:val="0"/>
                          <w:divBdr>
                            <w:top w:val="none" w:sz="0" w:space="0" w:color="auto"/>
                            <w:left w:val="none" w:sz="0" w:space="0" w:color="auto"/>
                            <w:bottom w:val="none" w:sz="0" w:space="0" w:color="auto"/>
                            <w:right w:val="none" w:sz="0" w:space="0" w:color="auto"/>
                          </w:divBdr>
                          <w:divsChild>
                            <w:div w:id="1983541400">
                              <w:marLeft w:val="0"/>
                              <w:marRight w:val="0"/>
                              <w:marTop w:val="0"/>
                              <w:marBottom w:val="0"/>
                              <w:divBdr>
                                <w:top w:val="single" w:sz="6" w:space="0" w:color="DDDDDD"/>
                                <w:left w:val="single" w:sz="6" w:space="8" w:color="DDDDDD"/>
                                <w:bottom w:val="single" w:sz="6" w:space="8" w:color="DDDDDD"/>
                                <w:right w:val="single" w:sz="6" w:space="8" w:color="DDDDDD"/>
                              </w:divBdr>
                              <w:divsChild>
                                <w:div w:id="1628974263">
                                  <w:marLeft w:val="0"/>
                                  <w:marRight w:val="0"/>
                                  <w:marTop w:val="0"/>
                                  <w:marBottom w:val="0"/>
                                  <w:divBdr>
                                    <w:top w:val="none" w:sz="0" w:space="0" w:color="auto"/>
                                    <w:left w:val="none" w:sz="0" w:space="0" w:color="auto"/>
                                    <w:bottom w:val="none" w:sz="0" w:space="0" w:color="auto"/>
                                    <w:right w:val="none" w:sz="0" w:space="0" w:color="auto"/>
                                  </w:divBdr>
                                  <w:divsChild>
                                    <w:div w:id="1660965266">
                                      <w:marLeft w:val="0"/>
                                      <w:marRight w:val="0"/>
                                      <w:marTop w:val="0"/>
                                      <w:marBottom w:val="0"/>
                                      <w:divBdr>
                                        <w:top w:val="none" w:sz="0" w:space="0" w:color="auto"/>
                                        <w:left w:val="none" w:sz="0" w:space="0" w:color="auto"/>
                                        <w:bottom w:val="none" w:sz="0" w:space="0" w:color="auto"/>
                                        <w:right w:val="none" w:sz="0" w:space="0" w:color="auto"/>
                                      </w:divBdr>
                                      <w:divsChild>
                                        <w:div w:id="123300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8959404">
      <w:bodyDiv w:val="1"/>
      <w:marLeft w:val="0"/>
      <w:marRight w:val="0"/>
      <w:marTop w:val="0"/>
      <w:marBottom w:val="0"/>
      <w:divBdr>
        <w:top w:val="none" w:sz="0" w:space="0" w:color="auto"/>
        <w:left w:val="none" w:sz="0" w:space="0" w:color="auto"/>
        <w:bottom w:val="none" w:sz="0" w:space="0" w:color="auto"/>
        <w:right w:val="none" w:sz="0" w:space="0" w:color="auto"/>
      </w:divBdr>
      <w:divsChild>
        <w:div w:id="1372610955">
          <w:marLeft w:val="0"/>
          <w:marRight w:val="0"/>
          <w:marTop w:val="0"/>
          <w:marBottom w:val="0"/>
          <w:divBdr>
            <w:top w:val="none" w:sz="0" w:space="0" w:color="auto"/>
            <w:left w:val="none" w:sz="0" w:space="0" w:color="auto"/>
            <w:bottom w:val="none" w:sz="0" w:space="0" w:color="auto"/>
            <w:right w:val="none" w:sz="0" w:space="0" w:color="auto"/>
          </w:divBdr>
          <w:divsChild>
            <w:div w:id="1803421355">
              <w:marLeft w:val="0"/>
              <w:marRight w:val="0"/>
              <w:marTop w:val="0"/>
              <w:marBottom w:val="0"/>
              <w:divBdr>
                <w:top w:val="none" w:sz="0" w:space="0" w:color="auto"/>
                <w:left w:val="none" w:sz="0" w:space="0" w:color="auto"/>
                <w:bottom w:val="none" w:sz="0" w:space="0" w:color="auto"/>
                <w:right w:val="none" w:sz="0" w:space="0" w:color="auto"/>
              </w:divBdr>
              <w:divsChild>
                <w:div w:id="1317800096">
                  <w:marLeft w:val="0"/>
                  <w:marRight w:val="0"/>
                  <w:marTop w:val="0"/>
                  <w:marBottom w:val="0"/>
                  <w:divBdr>
                    <w:top w:val="none" w:sz="0" w:space="0" w:color="auto"/>
                    <w:left w:val="none" w:sz="0" w:space="0" w:color="auto"/>
                    <w:bottom w:val="none" w:sz="0" w:space="0" w:color="auto"/>
                    <w:right w:val="none" w:sz="0" w:space="0" w:color="auto"/>
                  </w:divBdr>
                  <w:divsChild>
                    <w:div w:id="672613930">
                      <w:marLeft w:val="0"/>
                      <w:marRight w:val="0"/>
                      <w:marTop w:val="0"/>
                      <w:marBottom w:val="0"/>
                      <w:divBdr>
                        <w:top w:val="single" w:sz="2" w:space="0" w:color="E2E2E2"/>
                        <w:left w:val="single" w:sz="2" w:space="15" w:color="E2E2E2"/>
                        <w:bottom w:val="single" w:sz="2" w:space="0" w:color="E2E2E2"/>
                        <w:right w:val="single" w:sz="2" w:space="15" w:color="E2E2E2"/>
                      </w:divBdr>
                      <w:divsChild>
                        <w:div w:id="647780119">
                          <w:marLeft w:val="0"/>
                          <w:marRight w:val="0"/>
                          <w:marTop w:val="0"/>
                          <w:marBottom w:val="0"/>
                          <w:divBdr>
                            <w:top w:val="none" w:sz="0" w:space="0" w:color="auto"/>
                            <w:left w:val="none" w:sz="0" w:space="0" w:color="auto"/>
                            <w:bottom w:val="none" w:sz="0" w:space="0" w:color="auto"/>
                            <w:right w:val="none" w:sz="0" w:space="0" w:color="auto"/>
                          </w:divBdr>
                          <w:divsChild>
                            <w:div w:id="90321678">
                              <w:marLeft w:val="0"/>
                              <w:marRight w:val="0"/>
                              <w:marTop w:val="0"/>
                              <w:marBottom w:val="0"/>
                              <w:divBdr>
                                <w:top w:val="none" w:sz="0" w:space="0" w:color="auto"/>
                                <w:left w:val="none" w:sz="0" w:space="0" w:color="auto"/>
                                <w:bottom w:val="none" w:sz="0" w:space="0" w:color="auto"/>
                                <w:right w:val="none" w:sz="0" w:space="0" w:color="auto"/>
                              </w:divBdr>
                              <w:divsChild>
                                <w:div w:id="1150901942">
                                  <w:marLeft w:val="0"/>
                                  <w:marRight w:val="0"/>
                                  <w:marTop w:val="0"/>
                                  <w:marBottom w:val="0"/>
                                  <w:divBdr>
                                    <w:top w:val="single" w:sz="6" w:space="0" w:color="DDDDDD"/>
                                    <w:left w:val="single" w:sz="6" w:space="8" w:color="DDDDDD"/>
                                    <w:bottom w:val="single" w:sz="6" w:space="8" w:color="DDDDDD"/>
                                    <w:right w:val="single" w:sz="6" w:space="8" w:color="DDDDDD"/>
                                  </w:divBdr>
                                  <w:divsChild>
                                    <w:div w:id="448626652">
                                      <w:marLeft w:val="0"/>
                                      <w:marRight w:val="0"/>
                                      <w:marTop w:val="0"/>
                                      <w:marBottom w:val="0"/>
                                      <w:divBdr>
                                        <w:top w:val="none" w:sz="0" w:space="0" w:color="auto"/>
                                        <w:left w:val="none" w:sz="0" w:space="0" w:color="auto"/>
                                        <w:bottom w:val="none" w:sz="0" w:space="0" w:color="auto"/>
                                        <w:right w:val="none" w:sz="0" w:space="0" w:color="auto"/>
                                      </w:divBdr>
                                      <w:divsChild>
                                        <w:div w:id="792021291">
                                          <w:marLeft w:val="0"/>
                                          <w:marRight w:val="0"/>
                                          <w:marTop w:val="0"/>
                                          <w:marBottom w:val="0"/>
                                          <w:divBdr>
                                            <w:top w:val="none" w:sz="0" w:space="0" w:color="auto"/>
                                            <w:left w:val="none" w:sz="0" w:space="0" w:color="auto"/>
                                            <w:bottom w:val="none" w:sz="0" w:space="0" w:color="auto"/>
                                            <w:right w:val="none" w:sz="0" w:space="0" w:color="auto"/>
                                          </w:divBdr>
                                          <w:divsChild>
                                            <w:div w:id="248198265">
                                              <w:marLeft w:val="0"/>
                                              <w:marRight w:val="0"/>
                                              <w:marTop w:val="0"/>
                                              <w:marBottom w:val="0"/>
                                              <w:divBdr>
                                                <w:top w:val="none" w:sz="0" w:space="0" w:color="auto"/>
                                                <w:left w:val="none" w:sz="0" w:space="0" w:color="auto"/>
                                                <w:bottom w:val="none" w:sz="0" w:space="0" w:color="auto"/>
                                                <w:right w:val="none" w:sz="0" w:space="0" w:color="auto"/>
                                              </w:divBdr>
                                              <w:divsChild>
                                                <w:div w:id="179000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4051278">
      <w:bodyDiv w:val="1"/>
      <w:marLeft w:val="0"/>
      <w:marRight w:val="0"/>
      <w:marTop w:val="0"/>
      <w:marBottom w:val="0"/>
      <w:divBdr>
        <w:top w:val="none" w:sz="0" w:space="0" w:color="auto"/>
        <w:left w:val="none" w:sz="0" w:space="0" w:color="auto"/>
        <w:bottom w:val="none" w:sz="0" w:space="0" w:color="auto"/>
        <w:right w:val="none" w:sz="0" w:space="0" w:color="auto"/>
      </w:divBdr>
    </w:div>
    <w:div w:id="1234391727">
      <w:bodyDiv w:val="1"/>
      <w:marLeft w:val="0"/>
      <w:marRight w:val="0"/>
      <w:marTop w:val="0"/>
      <w:marBottom w:val="0"/>
      <w:divBdr>
        <w:top w:val="none" w:sz="0" w:space="0" w:color="auto"/>
        <w:left w:val="none" w:sz="0" w:space="0" w:color="auto"/>
        <w:bottom w:val="none" w:sz="0" w:space="0" w:color="auto"/>
        <w:right w:val="none" w:sz="0" w:space="0" w:color="auto"/>
      </w:divBdr>
      <w:divsChild>
        <w:div w:id="1175655707">
          <w:marLeft w:val="0"/>
          <w:marRight w:val="0"/>
          <w:marTop w:val="0"/>
          <w:marBottom w:val="0"/>
          <w:divBdr>
            <w:top w:val="none" w:sz="0" w:space="0" w:color="auto"/>
            <w:left w:val="none" w:sz="0" w:space="0" w:color="auto"/>
            <w:bottom w:val="none" w:sz="0" w:space="0" w:color="auto"/>
            <w:right w:val="none" w:sz="0" w:space="0" w:color="auto"/>
          </w:divBdr>
          <w:divsChild>
            <w:div w:id="1291280242">
              <w:marLeft w:val="0"/>
              <w:marRight w:val="0"/>
              <w:marTop w:val="0"/>
              <w:marBottom w:val="0"/>
              <w:divBdr>
                <w:top w:val="none" w:sz="0" w:space="0" w:color="auto"/>
                <w:left w:val="none" w:sz="0" w:space="0" w:color="auto"/>
                <w:bottom w:val="none" w:sz="0" w:space="0" w:color="auto"/>
                <w:right w:val="none" w:sz="0" w:space="0" w:color="auto"/>
              </w:divBdr>
              <w:divsChild>
                <w:div w:id="172453128">
                  <w:marLeft w:val="0"/>
                  <w:marRight w:val="0"/>
                  <w:marTop w:val="0"/>
                  <w:marBottom w:val="0"/>
                  <w:divBdr>
                    <w:top w:val="none" w:sz="0" w:space="0" w:color="auto"/>
                    <w:left w:val="none" w:sz="0" w:space="0" w:color="auto"/>
                    <w:bottom w:val="none" w:sz="0" w:space="0" w:color="auto"/>
                    <w:right w:val="none" w:sz="0" w:space="0" w:color="auto"/>
                  </w:divBdr>
                  <w:divsChild>
                    <w:div w:id="139274054">
                      <w:marLeft w:val="0"/>
                      <w:marRight w:val="0"/>
                      <w:marTop w:val="0"/>
                      <w:marBottom w:val="0"/>
                      <w:divBdr>
                        <w:top w:val="none" w:sz="0" w:space="0" w:color="auto"/>
                        <w:left w:val="none" w:sz="0" w:space="0" w:color="auto"/>
                        <w:bottom w:val="none" w:sz="0" w:space="0" w:color="auto"/>
                        <w:right w:val="none" w:sz="0" w:space="0" w:color="auto"/>
                      </w:divBdr>
                    </w:div>
                    <w:div w:id="155582758">
                      <w:marLeft w:val="0"/>
                      <w:marRight w:val="0"/>
                      <w:marTop w:val="0"/>
                      <w:marBottom w:val="0"/>
                      <w:divBdr>
                        <w:top w:val="none" w:sz="0" w:space="0" w:color="auto"/>
                        <w:left w:val="none" w:sz="0" w:space="0" w:color="auto"/>
                        <w:bottom w:val="none" w:sz="0" w:space="0" w:color="auto"/>
                        <w:right w:val="none" w:sz="0" w:space="0" w:color="auto"/>
                      </w:divBdr>
                      <w:divsChild>
                        <w:div w:id="262491988">
                          <w:marLeft w:val="0"/>
                          <w:marRight w:val="0"/>
                          <w:marTop w:val="0"/>
                          <w:marBottom w:val="0"/>
                          <w:divBdr>
                            <w:top w:val="none" w:sz="0" w:space="0" w:color="auto"/>
                            <w:left w:val="none" w:sz="0" w:space="0" w:color="auto"/>
                            <w:bottom w:val="none" w:sz="0" w:space="0" w:color="auto"/>
                            <w:right w:val="none" w:sz="0" w:space="0" w:color="auto"/>
                          </w:divBdr>
                          <w:divsChild>
                            <w:div w:id="245961426">
                              <w:marLeft w:val="0"/>
                              <w:marRight w:val="0"/>
                              <w:marTop w:val="0"/>
                              <w:marBottom w:val="0"/>
                              <w:divBdr>
                                <w:top w:val="none" w:sz="0" w:space="0" w:color="auto"/>
                                <w:left w:val="none" w:sz="0" w:space="0" w:color="auto"/>
                                <w:bottom w:val="none" w:sz="0" w:space="0" w:color="auto"/>
                                <w:right w:val="none" w:sz="0" w:space="0" w:color="auto"/>
                              </w:divBdr>
                            </w:div>
                            <w:div w:id="750003676">
                              <w:marLeft w:val="0"/>
                              <w:marRight w:val="0"/>
                              <w:marTop w:val="0"/>
                              <w:marBottom w:val="0"/>
                              <w:divBdr>
                                <w:top w:val="none" w:sz="0" w:space="0" w:color="auto"/>
                                <w:left w:val="none" w:sz="0" w:space="0" w:color="auto"/>
                                <w:bottom w:val="none" w:sz="0" w:space="0" w:color="auto"/>
                                <w:right w:val="none" w:sz="0" w:space="0" w:color="auto"/>
                              </w:divBdr>
                            </w:div>
                          </w:divsChild>
                        </w:div>
                        <w:div w:id="342367621">
                          <w:marLeft w:val="0"/>
                          <w:marRight w:val="0"/>
                          <w:marTop w:val="225"/>
                          <w:marBottom w:val="0"/>
                          <w:divBdr>
                            <w:top w:val="none" w:sz="0" w:space="0" w:color="auto"/>
                            <w:left w:val="none" w:sz="0" w:space="0" w:color="auto"/>
                            <w:bottom w:val="none" w:sz="0" w:space="0" w:color="auto"/>
                            <w:right w:val="none" w:sz="0" w:space="0" w:color="auto"/>
                          </w:divBdr>
                        </w:div>
                        <w:div w:id="1926835560">
                          <w:marLeft w:val="0"/>
                          <w:marRight w:val="0"/>
                          <w:marTop w:val="0"/>
                          <w:marBottom w:val="0"/>
                          <w:divBdr>
                            <w:top w:val="none" w:sz="0" w:space="0" w:color="auto"/>
                            <w:left w:val="none" w:sz="0" w:space="0" w:color="auto"/>
                            <w:bottom w:val="none" w:sz="0" w:space="0" w:color="auto"/>
                            <w:right w:val="none" w:sz="0" w:space="0" w:color="auto"/>
                          </w:divBdr>
                        </w:div>
                      </w:divsChild>
                    </w:div>
                    <w:div w:id="791630174">
                      <w:marLeft w:val="0"/>
                      <w:marRight w:val="0"/>
                      <w:marTop w:val="0"/>
                      <w:marBottom w:val="0"/>
                      <w:divBdr>
                        <w:top w:val="none" w:sz="0" w:space="0" w:color="auto"/>
                        <w:left w:val="none" w:sz="0" w:space="0" w:color="auto"/>
                        <w:bottom w:val="none" w:sz="0" w:space="0" w:color="auto"/>
                        <w:right w:val="none" w:sz="0" w:space="0" w:color="auto"/>
                      </w:divBdr>
                      <w:divsChild>
                        <w:div w:id="1895652713">
                          <w:marLeft w:val="0"/>
                          <w:marRight w:val="0"/>
                          <w:marTop w:val="0"/>
                          <w:marBottom w:val="0"/>
                          <w:divBdr>
                            <w:top w:val="none" w:sz="0" w:space="0" w:color="auto"/>
                            <w:left w:val="none" w:sz="0" w:space="0" w:color="auto"/>
                            <w:bottom w:val="none" w:sz="0" w:space="0" w:color="auto"/>
                            <w:right w:val="none" w:sz="0" w:space="0" w:color="auto"/>
                          </w:divBdr>
                        </w:div>
                      </w:divsChild>
                    </w:div>
                    <w:div w:id="819493757">
                      <w:marLeft w:val="0"/>
                      <w:marRight w:val="0"/>
                      <w:marTop w:val="150"/>
                      <w:marBottom w:val="225"/>
                      <w:divBdr>
                        <w:top w:val="none" w:sz="0" w:space="0" w:color="auto"/>
                        <w:left w:val="none" w:sz="0" w:space="0" w:color="auto"/>
                        <w:bottom w:val="none" w:sz="0" w:space="0" w:color="auto"/>
                        <w:right w:val="none" w:sz="0" w:space="0" w:color="auto"/>
                      </w:divBdr>
                    </w:div>
                    <w:div w:id="1296253808">
                      <w:marLeft w:val="0"/>
                      <w:marRight w:val="0"/>
                      <w:marTop w:val="0"/>
                      <w:marBottom w:val="0"/>
                      <w:divBdr>
                        <w:top w:val="none" w:sz="0" w:space="0" w:color="auto"/>
                        <w:left w:val="none" w:sz="0" w:space="0" w:color="auto"/>
                        <w:bottom w:val="none" w:sz="0" w:space="0" w:color="auto"/>
                        <w:right w:val="none" w:sz="0" w:space="0" w:color="auto"/>
                      </w:divBdr>
                      <w:divsChild>
                        <w:div w:id="1605459403">
                          <w:marLeft w:val="0"/>
                          <w:marRight w:val="0"/>
                          <w:marTop w:val="225"/>
                          <w:marBottom w:val="0"/>
                          <w:divBdr>
                            <w:top w:val="none" w:sz="0" w:space="0" w:color="auto"/>
                            <w:left w:val="none" w:sz="0" w:space="0" w:color="auto"/>
                            <w:bottom w:val="none" w:sz="0" w:space="0" w:color="auto"/>
                            <w:right w:val="none" w:sz="0" w:space="0" w:color="auto"/>
                          </w:divBdr>
                        </w:div>
                        <w:div w:id="1740859562">
                          <w:marLeft w:val="0"/>
                          <w:marRight w:val="0"/>
                          <w:marTop w:val="0"/>
                          <w:marBottom w:val="0"/>
                          <w:divBdr>
                            <w:top w:val="none" w:sz="0" w:space="0" w:color="auto"/>
                            <w:left w:val="none" w:sz="0" w:space="0" w:color="auto"/>
                            <w:bottom w:val="none" w:sz="0" w:space="0" w:color="auto"/>
                            <w:right w:val="none" w:sz="0" w:space="0" w:color="auto"/>
                          </w:divBdr>
                          <w:divsChild>
                            <w:div w:id="661544873">
                              <w:marLeft w:val="0"/>
                              <w:marRight w:val="0"/>
                              <w:marTop w:val="0"/>
                              <w:marBottom w:val="0"/>
                              <w:divBdr>
                                <w:top w:val="none" w:sz="0" w:space="0" w:color="auto"/>
                                <w:left w:val="none" w:sz="0" w:space="0" w:color="auto"/>
                                <w:bottom w:val="none" w:sz="0" w:space="0" w:color="auto"/>
                                <w:right w:val="none" w:sz="0" w:space="0" w:color="auto"/>
                              </w:divBdr>
                            </w:div>
                            <w:div w:id="798500044">
                              <w:marLeft w:val="0"/>
                              <w:marRight w:val="0"/>
                              <w:marTop w:val="0"/>
                              <w:marBottom w:val="0"/>
                              <w:divBdr>
                                <w:top w:val="none" w:sz="0" w:space="0" w:color="auto"/>
                                <w:left w:val="none" w:sz="0" w:space="0" w:color="auto"/>
                                <w:bottom w:val="none" w:sz="0" w:space="0" w:color="auto"/>
                                <w:right w:val="none" w:sz="0" w:space="0" w:color="auto"/>
                              </w:divBdr>
                            </w:div>
                            <w:div w:id="118528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874389">
                      <w:marLeft w:val="0"/>
                      <w:marRight w:val="0"/>
                      <w:marTop w:val="0"/>
                      <w:marBottom w:val="0"/>
                      <w:divBdr>
                        <w:top w:val="none" w:sz="0" w:space="0" w:color="auto"/>
                        <w:left w:val="none" w:sz="0" w:space="0" w:color="auto"/>
                        <w:bottom w:val="none" w:sz="0" w:space="0" w:color="auto"/>
                        <w:right w:val="none" w:sz="0" w:space="0" w:color="auto"/>
                      </w:divBdr>
                      <w:divsChild>
                        <w:div w:id="690300410">
                          <w:marLeft w:val="0"/>
                          <w:marRight w:val="0"/>
                          <w:marTop w:val="0"/>
                          <w:marBottom w:val="0"/>
                          <w:divBdr>
                            <w:top w:val="none" w:sz="0" w:space="0" w:color="auto"/>
                            <w:left w:val="none" w:sz="0" w:space="0" w:color="auto"/>
                            <w:bottom w:val="none" w:sz="0" w:space="0" w:color="auto"/>
                            <w:right w:val="none" w:sz="0" w:space="0" w:color="auto"/>
                          </w:divBdr>
                          <w:divsChild>
                            <w:div w:id="139613306">
                              <w:marLeft w:val="0"/>
                              <w:marRight w:val="0"/>
                              <w:marTop w:val="0"/>
                              <w:marBottom w:val="0"/>
                              <w:divBdr>
                                <w:top w:val="none" w:sz="0" w:space="0" w:color="auto"/>
                                <w:left w:val="none" w:sz="0" w:space="0" w:color="auto"/>
                                <w:bottom w:val="none" w:sz="0" w:space="0" w:color="auto"/>
                                <w:right w:val="none" w:sz="0" w:space="0" w:color="auto"/>
                              </w:divBdr>
                              <w:divsChild>
                                <w:div w:id="244152195">
                                  <w:marLeft w:val="0"/>
                                  <w:marRight w:val="0"/>
                                  <w:marTop w:val="0"/>
                                  <w:marBottom w:val="0"/>
                                  <w:divBdr>
                                    <w:top w:val="none" w:sz="0" w:space="0" w:color="auto"/>
                                    <w:left w:val="none" w:sz="0" w:space="0" w:color="auto"/>
                                    <w:bottom w:val="single" w:sz="24" w:space="0" w:color="000000"/>
                                    <w:right w:val="none" w:sz="0" w:space="0" w:color="auto"/>
                                  </w:divBdr>
                                </w:div>
                              </w:divsChild>
                            </w:div>
                            <w:div w:id="300575637">
                              <w:marLeft w:val="0"/>
                              <w:marRight w:val="0"/>
                              <w:marTop w:val="0"/>
                              <w:marBottom w:val="0"/>
                              <w:divBdr>
                                <w:top w:val="none" w:sz="0" w:space="0" w:color="auto"/>
                                <w:left w:val="none" w:sz="0" w:space="0" w:color="auto"/>
                                <w:bottom w:val="none" w:sz="0" w:space="0" w:color="auto"/>
                                <w:right w:val="none" w:sz="0" w:space="0" w:color="auto"/>
                              </w:divBdr>
                              <w:divsChild>
                                <w:div w:id="838620113">
                                  <w:marLeft w:val="0"/>
                                  <w:marRight w:val="0"/>
                                  <w:marTop w:val="0"/>
                                  <w:marBottom w:val="0"/>
                                  <w:divBdr>
                                    <w:top w:val="none" w:sz="0" w:space="0" w:color="auto"/>
                                    <w:left w:val="none" w:sz="0" w:space="0" w:color="auto"/>
                                    <w:bottom w:val="none" w:sz="0" w:space="0" w:color="auto"/>
                                    <w:right w:val="none" w:sz="0" w:space="0" w:color="auto"/>
                                  </w:divBdr>
                                </w:div>
                              </w:divsChild>
                            </w:div>
                            <w:div w:id="1583250045">
                              <w:marLeft w:val="0"/>
                              <w:marRight w:val="0"/>
                              <w:marTop w:val="0"/>
                              <w:marBottom w:val="0"/>
                              <w:divBdr>
                                <w:top w:val="none" w:sz="0" w:space="0" w:color="auto"/>
                                <w:left w:val="none" w:sz="0" w:space="0" w:color="auto"/>
                                <w:bottom w:val="none" w:sz="0" w:space="0" w:color="auto"/>
                                <w:right w:val="none" w:sz="0" w:space="0" w:color="auto"/>
                              </w:divBdr>
                              <w:divsChild>
                                <w:div w:id="1218315840">
                                  <w:marLeft w:val="0"/>
                                  <w:marRight w:val="0"/>
                                  <w:marTop w:val="0"/>
                                  <w:marBottom w:val="0"/>
                                  <w:divBdr>
                                    <w:top w:val="none" w:sz="0" w:space="0" w:color="auto"/>
                                    <w:left w:val="none" w:sz="0" w:space="0" w:color="auto"/>
                                    <w:bottom w:val="none" w:sz="0" w:space="0" w:color="auto"/>
                                    <w:right w:val="none" w:sz="0" w:space="0" w:color="auto"/>
                                  </w:divBdr>
                                </w:div>
                              </w:divsChild>
                            </w:div>
                            <w:div w:id="1957249677">
                              <w:marLeft w:val="0"/>
                              <w:marRight w:val="0"/>
                              <w:marTop w:val="0"/>
                              <w:marBottom w:val="0"/>
                              <w:divBdr>
                                <w:top w:val="none" w:sz="0" w:space="0" w:color="auto"/>
                                <w:left w:val="none" w:sz="0" w:space="0" w:color="auto"/>
                                <w:bottom w:val="none" w:sz="0" w:space="0" w:color="auto"/>
                                <w:right w:val="none" w:sz="0" w:space="0" w:color="auto"/>
                              </w:divBdr>
                              <w:divsChild>
                                <w:div w:id="1827085564">
                                  <w:marLeft w:val="0"/>
                                  <w:marRight w:val="0"/>
                                  <w:marTop w:val="0"/>
                                  <w:marBottom w:val="0"/>
                                  <w:divBdr>
                                    <w:top w:val="none" w:sz="0" w:space="0" w:color="auto"/>
                                    <w:left w:val="none" w:sz="0" w:space="0" w:color="auto"/>
                                    <w:bottom w:val="single" w:sz="24" w:space="0" w:color="000000"/>
                                    <w:right w:val="none" w:sz="0" w:space="0" w:color="auto"/>
                                  </w:divBdr>
                                </w:div>
                              </w:divsChild>
                            </w:div>
                          </w:divsChild>
                        </w:div>
                        <w:div w:id="994148124">
                          <w:marLeft w:val="0"/>
                          <w:marRight w:val="0"/>
                          <w:marTop w:val="0"/>
                          <w:marBottom w:val="0"/>
                          <w:divBdr>
                            <w:top w:val="none" w:sz="0" w:space="0" w:color="auto"/>
                            <w:left w:val="none" w:sz="0" w:space="0" w:color="auto"/>
                            <w:bottom w:val="none" w:sz="0" w:space="0" w:color="auto"/>
                            <w:right w:val="none" w:sz="0" w:space="0" w:color="auto"/>
                          </w:divBdr>
                          <w:divsChild>
                            <w:div w:id="197553989">
                              <w:marLeft w:val="0"/>
                              <w:marRight w:val="0"/>
                              <w:marTop w:val="0"/>
                              <w:marBottom w:val="0"/>
                              <w:divBdr>
                                <w:top w:val="none" w:sz="0" w:space="0" w:color="auto"/>
                                <w:left w:val="none" w:sz="0" w:space="0" w:color="auto"/>
                                <w:bottom w:val="none" w:sz="0" w:space="0" w:color="auto"/>
                                <w:right w:val="none" w:sz="0" w:space="0" w:color="auto"/>
                              </w:divBdr>
                            </w:div>
                            <w:div w:id="1142770121">
                              <w:marLeft w:val="0"/>
                              <w:marRight w:val="0"/>
                              <w:marTop w:val="0"/>
                              <w:marBottom w:val="0"/>
                              <w:divBdr>
                                <w:top w:val="none" w:sz="0" w:space="0" w:color="auto"/>
                                <w:left w:val="none" w:sz="0" w:space="0" w:color="auto"/>
                                <w:bottom w:val="none" w:sz="0" w:space="0" w:color="auto"/>
                                <w:right w:val="none" w:sz="0" w:space="0" w:color="auto"/>
                              </w:divBdr>
                              <w:divsChild>
                                <w:div w:id="144396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502067">
                  <w:marLeft w:val="0"/>
                  <w:marRight w:val="0"/>
                  <w:marTop w:val="0"/>
                  <w:marBottom w:val="0"/>
                  <w:divBdr>
                    <w:top w:val="none" w:sz="0" w:space="0" w:color="auto"/>
                    <w:left w:val="none" w:sz="0" w:space="0" w:color="auto"/>
                    <w:bottom w:val="none" w:sz="0" w:space="0" w:color="auto"/>
                    <w:right w:val="none" w:sz="0" w:space="0" w:color="auto"/>
                  </w:divBdr>
                  <w:divsChild>
                    <w:div w:id="1427652198">
                      <w:marLeft w:val="0"/>
                      <w:marRight w:val="0"/>
                      <w:marTop w:val="0"/>
                      <w:marBottom w:val="0"/>
                      <w:divBdr>
                        <w:top w:val="none" w:sz="0" w:space="0" w:color="auto"/>
                        <w:left w:val="none" w:sz="0" w:space="0" w:color="auto"/>
                        <w:bottom w:val="none" w:sz="0" w:space="0" w:color="auto"/>
                        <w:right w:val="none" w:sz="0" w:space="0" w:color="auto"/>
                      </w:divBdr>
                      <w:divsChild>
                        <w:div w:id="1097991632">
                          <w:marLeft w:val="1875"/>
                          <w:marRight w:val="0"/>
                          <w:marTop w:val="0"/>
                          <w:marBottom w:val="0"/>
                          <w:divBdr>
                            <w:top w:val="none" w:sz="0" w:space="0" w:color="auto"/>
                            <w:left w:val="none" w:sz="0" w:space="0" w:color="auto"/>
                            <w:bottom w:val="none" w:sz="0" w:space="0" w:color="auto"/>
                            <w:right w:val="none" w:sz="0" w:space="0" w:color="auto"/>
                          </w:divBdr>
                        </w:div>
                        <w:div w:id="142993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5431836">
      <w:bodyDiv w:val="1"/>
      <w:marLeft w:val="0"/>
      <w:marRight w:val="0"/>
      <w:marTop w:val="0"/>
      <w:marBottom w:val="0"/>
      <w:divBdr>
        <w:top w:val="none" w:sz="0" w:space="0" w:color="auto"/>
        <w:left w:val="none" w:sz="0" w:space="0" w:color="auto"/>
        <w:bottom w:val="none" w:sz="0" w:space="0" w:color="auto"/>
        <w:right w:val="none" w:sz="0" w:space="0" w:color="auto"/>
      </w:divBdr>
      <w:divsChild>
        <w:div w:id="220022711">
          <w:marLeft w:val="288"/>
          <w:marRight w:val="0"/>
          <w:marTop w:val="0"/>
          <w:marBottom w:val="60"/>
          <w:divBdr>
            <w:top w:val="none" w:sz="0" w:space="0" w:color="auto"/>
            <w:left w:val="none" w:sz="0" w:space="0" w:color="auto"/>
            <w:bottom w:val="none" w:sz="0" w:space="0" w:color="auto"/>
            <w:right w:val="none" w:sz="0" w:space="0" w:color="auto"/>
          </w:divBdr>
        </w:div>
        <w:div w:id="762607232">
          <w:marLeft w:val="288"/>
          <w:marRight w:val="0"/>
          <w:marTop w:val="0"/>
          <w:marBottom w:val="60"/>
          <w:divBdr>
            <w:top w:val="none" w:sz="0" w:space="0" w:color="auto"/>
            <w:left w:val="none" w:sz="0" w:space="0" w:color="auto"/>
            <w:bottom w:val="none" w:sz="0" w:space="0" w:color="auto"/>
            <w:right w:val="none" w:sz="0" w:space="0" w:color="auto"/>
          </w:divBdr>
        </w:div>
        <w:div w:id="911433113">
          <w:marLeft w:val="288"/>
          <w:marRight w:val="0"/>
          <w:marTop w:val="0"/>
          <w:marBottom w:val="60"/>
          <w:divBdr>
            <w:top w:val="none" w:sz="0" w:space="0" w:color="auto"/>
            <w:left w:val="none" w:sz="0" w:space="0" w:color="auto"/>
            <w:bottom w:val="none" w:sz="0" w:space="0" w:color="auto"/>
            <w:right w:val="none" w:sz="0" w:space="0" w:color="auto"/>
          </w:divBdr>
        </w:div>
        <w:div w:id="1528057669">
          <w:marLeft w:val="288"/>
          <w:marRight w:val="0"/>
          <w:marTop w:val="0"/>
          <w:marBottom w:val="60"/>
          <w:divBdr>
            <w:top w:val="none" w:sz="0" w:space="0" w:color="auto"/>
            <w:left w:val="none" w:sz="0" w:space="0" w:color="auto"/>
            <w:bottom w:val="none" w:sz="0" w:space="0" w:color="auto"/>
            <w:right w:val="none" w:sz="0" w:space="0" w:color="auto"/>
          </w:divBdr>
        </w:div>
        <w:div w:id="1578635425">
          <w:marLeft w:val="288"/>
          <w:marRight w:val="0"/>
          <w:marTop w:val="0"/>
          <w:marBottom w:val="60"/>
          <w:divBdr>
            <w:top w:val="none" w:sz="0" w:space="0" w:color="auto"/>
            <w:left w:val="none" w:sz="0" w:space="0" w:color="auto"/>
            <w:bottom w:val="none" w:sz="0" w:space="0" w:color="auto"/>
            <w:right w:val="none" w:sz="0" w:space="0" w:color="auto"/>
          </w:divBdr>
        </w:div>
        <w:div w:id="1727798516">
          <w:marLeft w:val="288"/>
          <w:marRight w:val="0"/>
          <w:marTop w:val="0"/>
          <w:marBottom w:val="60"/>
          <w:divBdr>
            <w:top w:val="none" w:sz="0" w:space="0" w:color="auto"/>
            <w:left w:val="none" w:sz="0" w:space="0" w:color="auto"/>
            <w:bottom w:val="none" w:sz="0" w:space="0" w:color="auto"/>
            <w:right w:val="none" w:sz="0" w:space="0" w:color="auto"/>
          </w:divBdr>
        </w:div>
        <w:div w:id="1832869621">
          <w:marLeft w:val="0"/>
          <w:marRight w:val="0"/>
          <w:marTop w:val="0"/>
          <w:marBottom w:val="60"/>
          <w:divBdr>
            <w:top w:val="none" w:sz="0" w:space="0" w:color="auto"/>
            <w:left w:val="none" w:sz="0" w:space="0" w:color="auto"/>
            <w:bottom w:val="none" w:sz="0" w:space="0" w:color="auto"/>
            <w:right w:val="none" w:sz="0" w:space="0" w:color="auto"/>
          </w:divBdr>
        </w:div>
        <w:div w:id="2147042161">
          <w:marLeft w:val="288"/>
          <w:marRight w:val="0"/>
          <w:marTop w:val="0"/>
          <w:marBottom w:val="60"/>
          <w:divBdr>
            <w:top w:val="none" w:sz="0" w:space="0" w:color="auto"/>
            <w:left w:val="none" w:sz="0" w:space="0" w:color="auto"/>
            <w:bottom w:val="none" w:sz="0" w:space="0" w:color="auto"/>
            <w:right w:val="none" w:sz="0" w:space="0" w:color="auto"/>
          </w:divBdr>
        </w:div>
      </w:divsChild>
    </w:div>
    <w:div w:id="1240170046">
      <w:bodyDiv w:val="1"/>
      <w:marLeft w:val="0"/>
      <w:marRight w:val="0"/>
      <w:marTop w:val="0"/>
      <w:marBottom w:val="0"/>
      <w:divBdr>
        <w:top w:val="none" w:sz="0" w:space="0" w:color="auto"/>
        <w:left w:val="none" w:sz="0" w:space="0" w:color="auto"/>
        <w:bottom w:val="none" w:sz="0" w:space="0" w:color="auto"/>
        <w:right w:val="none" w:sz="0" w:space="0" w:color="auto"/>
      </w:divBdr>
    </w:div>
    <w:div w:id="1260722984">
      <w:bodyDiv w:val="1"/>
      <w:marLeft w:val="0"/>
      <w:marRight w:val="0"/>
      <w:marTop w:val="0"/>
      <w:marBottom w:val="0"/>
      <w:divBdr>
        <w:top w:val="none" w:sz="0" w:space="0" w:color="auto"/>
        <w:left w:val="none" w:sz="0" w:space="0" w:color="auto"/>
        <w:bottom w:val="none" w:sz="0" w:space="0" w:color="auto"/>
        <w:right w:val="none" w:sz="0" w:space="0" w:color="auto"/>
      </w:divBdr>
    </w:div>
    <w:div w:id="1263948768">
      <w:bodyDiv w:val="1"/>
      <w:marLeft w:val="0"/>
      <w:marRight w:val="0"/>
      <w:marTop w:val="0"/>
      <w:marBottom w:val="0"/>
      <w:divBdr>
        <w:top w:val="none" w:sz="0" w:space="0" w:color="auto"/>
        <w:left w:val="none" w:sz="0" w:space="0" w:color="auto"/>
        <w:bottom w:val="none" w:sz="0" w:space="0" w:color="auto"/>
        <w:right w:val="none" w:sz="0" w:space="0" w:color="auto"/>
      </w:divBdr>
      <w:divsChild>
        <w:div w:id="734428711">
          <w:marLeft w:val="0"/>
          <w:marRight w:val="0"/>
          <w:marTop w:val="0"/>
          <w:marBottom w:val="0"/>
          <w:divBdr>
            <w:top w:val="none" w:sz="0" w:space="0" w:color="auto"/>
            <w:left w:val="none" w:sz="0" w:space="0" w:color="auto"/>
            <w:bottom w:val="none" w:sz="0" w:space="0" w:color="auto"/>
            <w:right w:val="none" w:sz="0" w:space="0" w:color="auto"/>
          </w:divBdr>
          <w:divsChild>
            <w:div w:id="44111831">
              <w:marLeft w:val="0"/>
              <w:marRight w:val="0"/>
              <w:marTop w:val="0"/>
              <w:marBottom w:val="0"/>
              <w:divBdr>
                <w:top w:val="none" w:sz="0" w:space="0" w:color="auto"/>
                <w:left w:val="none" w:sz="0" w:space="0" w:color="auto"/>
                <w:bottom w:val="none" w:sz="0" w:space="0" w:color="auto"/>
                <w:right w:val="none" w:sz="0" w:space="0" w:color="auto"/>
              </w:divBdr>
              <w:divsChild>
                <w:div w:id="2037264574">
                  <w:marLeft w:val="0"/>
                  <w:marRight w:val="0"/>
                  <w:marTop w:val="0"/>
                  <w:marBottom w:val="0"/>
                  <w:divBdr>
                    <w:top w:val="none" w:sz="0" w:space="0" w:color="auto"/>
                    <w:left w:val="none" w:sz="0" w:space="0" w:color="auto"/>
                    <w:bottom w:val="none" w:sz="0" w:space="0" w:color="auto"/>
                    <w:right w:val="none" w:sz="0" w:space="0" w:color="auto"/>
                  </w:divBdr>
                  <w:divsChild>
                    <w:div w:id="1694456181">
                      <w:marLeft w:val="0"/>
                      <w:marRight w:val="0"/>
                      <w:marTop w:val="0"/>
                      <w:marBottom w:val="0"/>
                      <w:divBdr>
                        <w:top w:val="single" w:sz="2" w:space="0" w:color="E2E2E2"/>
                        <w:left w:val="single" w:sz="2" w:space="15" w:color="E2E2E2"/>
                        <w:bottom w:val="single" w:sz="2" w:space="0" w:color="E2E2E2"/>
                        <w:right w:val="single" w:sz="2" w:space="15" w:color="E2E2E2"/>
                      </w:divBdr>
                      <w:divsChild>
                        <w:div w:id="48111701">
                          <w:marLeft w:val="0"/>
                          <w:marRight w:val="0"/>
                          <w:marTop w:val="0"/>
                          <w:marBottom w:val="0"/>
                          <w:divBdr>
                            <w:top w:val="none" w:sz="0" w:space="0" w:color="auto"/>
                            <w:left w:val="none" w:sz="0" w:space="0" w:color="auto"/>
                            <w:bottom w:val="none" w:sz="0" w:space="0" w:color="auto"/>
                            <w:right w:val="none" w:sz="0" w:space="0" w:color="auto"/>
                          </w:divBdr>
                          <w:divsChild>
                            <w:div w:id="1869563819">
                              <w:marLeft w:val="0"/>
                              <w:marRight w:val="0"/>
                              <w:marTop w:val="0"/>
                              <w:marBottom w:val="0"/>
                              <w:divBdr>
                                <w:top w:val="none" w:sz="0" w:space="0" w:color="auto"/>
                                <w:left w:val="none" w:sz="0" w:space="0" w:color="auto"/>
                                <w:bottom w:val="none" w:sz="0" w:space="0" w:color="auto"/>
                                <w:right w:val="none" w:sz="0" w:space="0" w:color="auto"/>
                              </w:divBdr>
                              <w:divsChild>
                                <w:div w:id="1960986051">
                                  <w:marLeft w:val="0"/>
                                  <w:marRight w:val="0"/>
                                  <w:marTop w:val="0"/>
                                  <w:marBottom w:val="0"/>
                                  <w:divBdr>
                                    <w:top w:val="single" w:sz="6" w:space="0" w:color="DDDDDD"/>
                                    <w:left w:val="single" w:sz="6" w:space="8" w:color="DDDDDD"/>
                                    <w:bottom w:val="single" w:sz="6" w:space="8" w:color="DDDDDD"/>
                                    <w:right w:val="single" w:sz="6" w:space="8" w:color="DDDDDD"/>
                                  </w:divBdr>
                                  <w:divsChild>
                                    <w:div w:id="528641929">
                                      <w:marLeft w:val="0"/>
                                      <w:marRight w:val="0"/>
                                      <w:marTop w:val="0"/>
                                      <w:marBottom w:val="0"/>
                                      <w:divBdr>
                                        <w:top w:val="none" w:sz="0" w:space="0" w:color="auto"/>
                                        <w:left w:val="none" w:sz="0" w:space="0" w:color="auto"/>
                                        <w:bottom w:val="none" w:sz="0" w:space="0" w:color="auto"/>
                                        <w:right w:val="none" w:sz="0" w:space="0" w:color="auto"/>
                                      </w:divBdr>
                                      <w:divsChild>
                                        <w:div w:id="1900171597">
                                          <w:marLeft w:val="0"/>
                                          <w:marRight w:val="0"/>
                                          <w:marTop w:val="0"/>
                                          <w:marBottom w:val="0"/>
                                          <w:divBdr>
                                            <w:top w:val="none" w:sz="0" w:space="0" w:color="auto"/>
                                            <w:left w:val="none" w:sz="0" w:space="0" w:color="auto"/>
                                            <w:bottom w:val="none" w:sz="0" w:space="0" w:color="auto"/>
                                            <w:right w:val="none" w:sz="0" w:space="0" w:color="auto"/>
                                          </w:divBdr>
                                          <w:divsChild>
                                            <w:div w:id="2004893653">
                                              <w:marLeft w:val="0"/>
                                              <w:marRight w:val="0"/>
                                              <w:marTop w:val="0"/>
                                              <w:marBottom w:val="0"/>
                                              <w:divBdr>
                                                <w:top w:val="none" w:sz="0" w:space="0" w:color="auto"/>
                                                <w:left w:val="none" w:sz="0" w:space="0" w:color="auto"/>
                                                <w:bottom w:val="none" w:sz="0" w:space="0" w:color="auto"/>
                                                <w:right w:val="none" w:sz="0" w:space="0" w:color="auto"/>
                                              </w:divBdr>
                                              <w:divsChild>
                                                <w:div w:id="123385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5946389">
      <w:bodyDiv w:val="1"/>
      <w:marLeft w:val="0"/>
      <w:marRight w:val="0"/>
      <w:marTop w:val="0"/>
      <w:marBottom w:val="0"/>
      <w:divBdr>
        <w:top w:val="none" w:sz="0" w:space="0" w:color="auto"/>
        <w:left w:val="none" w:sz="0" w:space="0" w:color="auto"/>
        <w:bottom w:val="none" w:sz="0" w:space="0" w:color="auto"/>
        <w:right w:val="none" w:sz="0" w:space="0" w:color="auto"/>
      </w:divBdr>
    </w:div>
    <w:div w:id="1278952955">
      <w:bodyDiv w:val="1"/>
      <w:marLeft w:val="0"/>
      <w:marRight w:val="0"/>
      <w:marTop w:val="0"/>
      <w:marBottom w:val="0"/>
      <w:divBdr>
        <w:top w:val="none" w:sz="0" w:space="0" w:color="auto"/>
        <w:left w:val="none" w:sz="0" w:space="0" w:color="auto"/>
        <w:bottom w:val="none" w:sz="0" w:space="0" w:color="auto"/>
        <w:right w:val="none" w:sz="0" w:space="0" w:color="auto"/>
      </w:divBdr>
      <w:divsChild>
        <w:div w:id="702050647">
          <w:marLeft w:val="0"/>
          <w:marRight w:val="0"/>
          <w:marTop w:val="0"/>
          <w:marBottom w:val="0"/>
          <w:divBdr>
            <w:top w:val="none" w:sz="0" w:space="0" w:color="auto"/>
            <w:left w:val="none" w:sz="0" w:space="0" w:color="auto"/>
            <w:bottom w:val="none" w:sz="0" w:space="0" w:color="auto"/>
            <w:right w:val="none" w:sz="0" w:space="0" w:color="auto"/>
          </w:divBdr>
          <w:divsChild>
            <w:div w:id="1325934229">
              <w:marLeft w:val="0"/>
              <w:marRight w:val="0"/>
              <w:marTop w:val="0"/>
              <w:marBottom w:val="0"/>
              <w:divBdr>
                <w:top w:val="none" w:sz="0" w:space="0" w:color="auto"/>
                <w:left w:val="none" w:sz="0" w:space="0" w:color="auto"/>
                <w:bottom w:val="none" w:sz="0" w:space="0" w:color="auto"/>
                <w:right w:val="none" w:sz="0" w:space="0" w:color="auto"/>
              </w:divBdr>
              <w:divsChild>
                <w:div w:id="692650406">
                  <w:marLeft w:val="0"/>
                  <w:marRight w:val="0"/>
                  <w:marTop w:val="0"/>
                  <w:marBottom w:val="0"/>
                  <w:divBdr>
                    <w:top w:val="none" w:sz="0" w:space="0" w:color="auto"/>
                    <w:left w:val="none" w:sz="0" w:space="0" w:color="auto"/>
                    <w:bottom w:val="none" w:sz="0" w:space="0" w:color="auto"/>
                    <w:right w:val="none" w:sz="0" w:space="0" w:color="auto"/>
                  </w:divBdr>
                  <w:divsChild>
                    <w:div w:id="1266697005">
                      <w:marLeft w:val="0"/>
                      <w:marRight w:val="0"/>
                      <w:marTop w:val="0"/>
                      <w:marBottom w:val="0"/>
                      <w:divBdr>
                        <w:top w:val="single" w:sz="2" w:space="0" w:color="E2E2E2"/>
                        <w:left w:val="single" w:sz="2" w:space="15" w:color="E2E2E2"/>
                        <w:bottom w:val="single" w:sz="2" w:space="0" w:color="E2E2E2"/>
                        <w:right w:val="single" w:sz="2" w:space="15" w:color="E2E2E2"/>
                      </w:divBdr>
                      <w:divsChild>
                        <w:div w:id="1286160814">
                          <w:marLeft w:val="0"/>
                          <w:marRight w:val="0"/>
                          <w:marTop w:val="0"/>
                          <w:marBottom w:val="0"/>
                          <w:divBdr>
                            <w:top w:val="none" w:sz="0" w:space="0" w:color="auto"/>
                            <w:left w:val="none" w:sz="0" w:space="0" w:color="auto"/>
                            <w:bottom w:val="none" w:sz="0" w:space="0" w:color="auto"/>
                            <w:right w:val="none" w:sz="0" w:space="0" w:color="auto"/>
                          </w:divBdr>
                          <w:divsChild>
                            <w:div w:id="1237743816">
                              <w:marLeft w:val="0"/>
                              <w:marRight w:val="0"/>
                              <w:marTop w:val="0"/>
                              <w:marBottom w:val="0"/>
                              <w:divBdr>
                                <w:top w:val="none" w:sz="0" w:space="0" w:color="auto"/>
                                <w:left w:val="none" w:sz="0" w:space="0" w:color="auto"/>
                                <w:bottom w:val="none" w:sz="0" w:space="0" w:color="auto"/>
                                <w:right w:val="none" w:sz="0" w:space="0" w:color="auto"/>
                              </w:divBdr>
                              <w:divsChild>
                                <w:div w:id="749275188">
                                  <w:marLeft w:val="0"/>
                                  <w:marRight w:val="0"/>
                                  <w:marTop w:val="0"/>
                                  <w:marBottom w:val="0"/>
                                  <w:divBdr>
                                    <w:top w:val="single" w:sz="6" w:space="0" w:color="DDDDDD"/>
                                    <w:left w:val="single" w:sz="6" w:space="8" w:color="DDDDDD"/>
                                    <w:bottom w:val="single" w:sz="6" w:space="8" w:color="DDDDDD"/>
                                    <w:right w:val="single" w:sz="6" w:space="8" w:color="DDDDDD"/>
                                  </w:divBdr>
                                  <w:divsChild>
                                    <w:div w:id="240142212">
                                      <w:marLeft w:val="0"/>
                                      <w:marRight w:val="0"/>
                                      <w:marTop w:val="0"/>
                                      <w:marBottom w:val="0"/>
                                      <w:divBdr>
                                        <w:top w:val="none" w:sz="0" w:space="0" w:color="auto"/>
                                        <w:left w:val="none" w:sz="0" w:space="0" w:color="auto"/>
                                        <w:bottom w:val="none" w:sz="0" w:space="0" w:color="auto"/>
                                        <w:right w:val="none" w:sz="0" w:space="0" w:color="auto"/>
                                      </w:divBdr>
                                      <w:divsChild>
                                        <w:div w:id="737244549">
                                          <w:marLeft w:val="0"/>
                                          <w:marRight w:val="0"/>
                                          <w:marTop w:val="0"/>
                                          <w:marBottom w:val="0"/>
                                          <w:divBdr>
                                            <w:top w:val="none" w:sz="0" w:space="0" w:color="auto"/>
                                            <w:left w:val="none" w:sz="0" w:space="0" w:color="auto"/>
                                            <w:bottom w:val="none" w:sz="0" w:space="0" w:color="auto"/>
                                            <w:right w:val="none" w:sz="0" w:space="0" w:color="auto"/>
                                          </w:divBdr>
                                          <w:divsChild>
                                            <w:div w:id="1114522763">
                                              <w:marLeft w:val="0"/>
                                              <w:marRight w:val="0"/>
                                              <w:marTop w:val="0"/>
                                              <w:marBottom w:val="0"/>
                                              <w:divBdr>
                                                <w:top w:val="none" w:sz="0" w:space="0" w:color="auto"/>
                                                <w:left w:val="none" w:sz="0" w:space="0" w:color="auto"/>
                                                <w:bottom w:val="none" w:sz="0" w:space="0" w:color="auto"/>
                                                <w:right w:val="none" w:sz="0" w:space="0" w:color="auto"/>
                                              </w:divBdr>
                                              <w:divsChild>
                                                <w:div w:id="116065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9265361">
      <w:bodyDiv w:val="1"/>
      <w:marLeft w:val="0"/>
      <w:marRight w:val="0"/>
      <w:marTop w:val="0"/>
      <w:marBottom w:val="0"/>
      <w:divBdr>
        <w:top w:val="none" w:sz="0" w:space="0" w:color="auto"/>
        <w:left w:val="none" w:sz="0" w:space="0" w:color="auto"/>
        <w:bottom w:val="none" w:sz="0" w:space="0" w:color="auto"/>
        <w:right w:val="none" w:sz="0" w:space="0" w:color="auto"/>
      </w:divBdr>
      <w:divsChild>
        <w:div w:id="1728382328">
          <w:marLeft w:val="0"/>
          <w:marRight w:val="0"/>
          <w:marTop w:val="0"/>
          <w:marBottom w:val="0"/>
          <w:divBdr>
            <w:top w:val="none" w:sz="0" w:space="0" w:color="auto"/>
            <w:left w:val="none" w:sz="0" w:space="0" w:color="auto"/>
            <w:bottom w:val="none" w:sz="0" w:space="0" w:color="auto"/>
            <w:right w:val="none" w:sz="0" w:space="0" w:color="auto"/>
          </w:divBdr>
          <w:divsChild>
            <w:div w:id="560947273">
              <w:marLeft w:val="0"/>
              <w:marRight w:val="0"/>
              <w:marTop w:val="0"/>
              <w:marBottom w:val="0"/>
              <w:divBdr>
                <w:top w:val="none" w:sz="0" w:space="0" w:color="auto"/>
                <w:left w:val="none" w:sz="0" w:space="0" w:color="auto"/>
                <w:bottom w:val="none" w:sz="0" w:space="0" w:color="auto"/>
                <w:right w:val="none" w:sz="0" w:space="0" w:color="auto"/>
              </w:divBdr>
              <w:divsChild>
                <w:div w:id="1187518927">
                  <w:marLeft w:val="0"/>
                  <w:marRight w:val="0"/>
                  <w:marTop w:val="0"/>
                  <w:marBottom w:val="0"/>
                  <w:divBdr>
                    <w:top w:val="none" w:sz="0" w:space="0" w:color="auto"/>
                    <w:left w:val="none" w:sz="0" w:space="0" w:color="auto"/>
                    <w:bottom w:val="none" w:sz="0" w:space="0" w:color="auto"/>
                    <w:right w:val="none" w:sz="0" w:space="0" w:color="auto"/>
                  </w:divBdr>
                  <w:divsChild>
                    <w:div w:id="1973053973">
                      <w:marLeft w:val="0"/>
                      <w:marRight w:val="0"/>
                      <w:marTop w:val="0"/>
                      <w:marBottom w:val="0"/>
                      <w:divBdr>
                        <w:top w:val="single" w:sz="2" w:space="0" w:color="E2E2E2"/>
                        <w:left w:val="single" w:sz="2" w:space="15" w:color="E2E2E2"/>
                        <w:bottom w:val="single" w:sz="2" w:space="0" w:color="E2E2E2"/>
                        <w:right w:val="single" w:sz="2" w:space="15" w:color="E2E2E2"/>
                      </w:divBdr>
                      <w:divsChild>
                        <w:div w:id="1464619170">
                          <w:marLeft w:val="0"/>
                          <w:marRight w:val="0"/>
                          <w:marTop w:val="0"/>
                          <w:marBottom w:val="0"/>
                          <w:divBdr>
                            <w:top w:val="none" w:sz="0" w:space="0" w:color="auto"/>
                            <w:left w:val="none" w:sz="0" w:space="0" w:color="auto"/>
                            <w:bottom w:val="none" w:sz="0" w:space="0" w:color="auto"/>
                            <w:right w:val="none" w:sz="0" w:space="0" w:color="auto"/>
                          </w:divBdr>
                          <w:divsChild>
                            <w:div w:id="837426430">
                              <w:marLeft w:val="0"/>
                              <w:marRight w:val="0"/>
                              <w:marTop w:val="0"/>
                              <w:marBottom w:val="0"/>
                              <w:divBdr>
                                <w:top w:val="none" w:sz="0" w:space="0" w:color="auto"/>
                                <w:left w:val="none" w:sz="0" w:space="0" w:color="auto"/>
                                <w:bottom w:val="none" w:sz="0" w:space="0" w:color="auto"/>
                                <w:right w:val="none" w:sz="0" w:space="0" w:color="auto"/>
                              </w:divBdr>
                              <w:divsChild>
                                <w:div w:id="915744702">
                                  <w:marLeft w:val="0"/>
                                  <w:marRight w:val="0"/>
                                  <w:marTop w:val="0"/>
                                  <w:marBottom w:val="0"/>
                                  <w:divBdr>
                                    <w:top w:val="single" w:sz="6" w:space="0" w:color="DDDDDD"/>
                                    <w:left w:val="single" w:sz="6" w:space="8" w:color="DDDDDD"/>
                                    <w:bottom w:val="single" w:sz="6" w:space="8" w:color="DDDDDD"/>
                                    <w:right w:val="single" w:sz="6" w:space="8" w:color="DDDDDD"/>
                                  </w:divBdr>
                                  <w:divsChild>
                                    <w:div w:id="223033146">
                                      <w:marLeft w:val="0"/>
                                      <w:marRight w:val="0"/>
                                      <w:marTop w:val="0"/>
                                      <w:marBottom w:val="0"/>
                                      <w:divBdr>
                                        <w:top w:val="none" w:sz="0" w:space="0" w:color="auto"/>
                                        <w:left w:val="none" w:sz="0" w:space="0" w:color="auto"/>
                                        <w:bottom w:val="none" w:sz="0" w:space="0" w:color="auto"/>
                                        <w:right w:val="none" w:sz="0" w:space="0" w:color="auto"/>
                                      </w:divBdr>
                                      <w:divsChild>
                                        <w:div w:id="1302465570">
                                          <w:marLeft w:val="0"/>
                                          <w:marRight w:val="0"/>
                                          <w:marTop w:val="0"/>
                                          <w:marBottom w:val="0"/>
                                          <w:divBdr>
                                            <w:top w:val="none" w:sz="0" w:space="0" w:color="auto"/>
                                            <w:left w:val="none" w:sz="0" w:space="0" w:color="auto"/>
                                            <w:bottom w:val="none" w:sz="0" w:space="0" w:color="auto"/>
                                            <w:right w:val="none" w:sz="0" w:space="0" w:color="auto"/>
                                          </w:divBdr>
                                          <w:divsChild>
                                            <w:div w:id="26294571">
                                              <w:marLeft w:val="0"/>
                                              <w:marRight w:val="0"/>
                                              <w:marTop w:val="0"/>
                                              <w:marBottom w:val="0"/>
                                              <w:divBdr>
                                                <w:top w:val="none" w:sz="0" w:space="0" w:color="auto"/>
                                                <w:left w:val="none" w:sz="0" w:space="0" w:color="auto"/>
                                                <w:bottom w:val="none" w:sz="0" w:space="0" w:color="auto"/>
                                                <w:right w:val="none" w:sz="0" w:space="0" w:color="auto"/>
                                              </w:divBdr>
                                              <w:divsChild>
                                                <w:div w:id="61625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5581377">
      <w:bodyDiv w:val="1"/>
      <w:marLeft w:val="0"/>
      <w:marRight w:val="0"/>
      <w:marTop w:val="0"/>
      <w:marBottom w:val="0"/>
      <w:divBdr>
        <w:top w:val="none" w:sz="0" w:space="0" w:color="auto"/>
        <w:left w:val="none" w:sz="0" w:space="0" w:color="auto"/>
        <w:bottom w:val="none" w:sz="0" w:space="0" w:color="auto"/>
        <w:right w:val="none" w:sz="0" w:space="0" w:color="auto"/>
      </w:divBdr>
      <w:divsChild>
        <w:div w:id="673194152">
          <w:marLeft w:val="0"/>
          <w:marRight w:val="0"/>
          <w:marTop w:val="0"/>
          <w:marBottom w:val="0"/>
          <w:divBdr>
            <w:top w:val="none" w:sz="0" w:space="0" w:color="auto"/>
            <w:left w:val="none" w:sz="0" w:space="0" w:color="auto"/>
            <w:bottom w:val="none" w:sz="0" w:space="0" w:color="auto"/>
            <w:right w:val="none" w:sz="0" w:space="0" w:color="auto"/>
          </w:divBdr>
          <w:divsChild>
            <w:div w:id="1063068188">
              <w:marLeft w:val="0"/>
              <w:marRight w:val="0"/>
              <w:marTop w:val="0"/>
              <w:marBottom w:val="0"/>
              <w:divBdr>
                <w:top w:val="none" w:sz="0" w:space="0" w:color="auto"/>
                <w:left w:val="none" w:sz="0" w:space="0" w:color="auto"/>
                <w:bottom w:val="none" w:sz="0" w:space="0" w:color="auto"/>
                <w:right w:val="none" w:sz="0" w:space="0" w:color="auto"/>
              </w:divBdr>
              <w:divsChild>
                <w:div w:id="1677882835">
                  <w:marLeft w:val="0"/>
                  <w:marRight w:val="0"/>
                  <w:marTop w:val="0"/>
                  <w:marBottom w:val="0"/>
                  <w:divBdr>
                    <w:top w:val="none" w:sz="0" w:space="0" w:color="auto"/>
                    <w:left w:val="none" w:sz="0" w:space="0" w:color="auto"/>
                    <w:bottom w:val="none" w:sz="0" w:space="0" w:color="auto"/>
                    <w:right w:val="none" w:sz="0" w:space="0" w:color="auto"/>
                  </w:divBdr>
                  <w:divsChild>
                    <w:div w:id="2012642736">
                      <w:marLeft w:val="0"/>
                      <w:marRight w:val="0"/>
                      <w:marTop w:val="0"/>
                      <w:marBottom w:val="0"/>
                      <w:divBdr>
                        <w:top w:val="single" w:sz="2" w:space="0" w:color="E2E2E2"/>
                        <w:left w:val="single" w:sz="2" w:space="15" w:color="E2E2E2"/>
                        <w:bottom w:val="single" w:sz="2" w:space="0" w:color="E2E2E2"/>
                        <w:right w:val="single" w:sz="2" w:space="15" w:color="E2E2E2"/>
                      </w:divBdr>
                      <w:divsChild>
                        <w:div w:id="1004823966">
                          <w:marLeft w:val="0"/>
                          <w:marRight w:val="0"/>
                          <w:marTop w:val="0"/>
                          <w:marBottom w:val="0"/>
                          <w:divBdr>
                            <w:top w:val="none" w:sz="0" w:space="0" w:color="auto"/>
                            <w:left w:val="none" w:sz="0" w:space="0" w:color="auto"/>
                            <w:bottom w:val="none" w:sz="0" w:space="0" w:color="auto"/>
                            <w:right w:val="none" w:sz="0" w:space="0" w:color="auto"/>
                          </w:divBdr>
                          <w:divsChild>
                            <w:div w:id="1333336307">
                              <w:marLeft w:val="0"/>
                              <w:marRight w:val="0"/>
                              <w:marTop w:val="0"/>
                              <w:marBottom w:val="0"/>
                              <w:divBdr>
                                <w:top w:val="none" w:sz="0" w:space="0" w:color="auto"/>
                                <w:left w:val="none" w:sz="0" w:space="0" w:color="auto"/>
                                <w:bottom w:val="none" w:sz="0" w:space="0" w:color="auto"/>
                                <w:right w:val="none" w:sz="0" w:space="0" w:color="auto"/>
                              </w:divBdr>
                              <w:divsChild>
                                <w:div w:id="1150487601">
                                  <w:marLeft w:val="0"/>
                                  <w:marRight w:val="0"/>
                                  <w:marTop w:val="0"/>
                                  <w:marBottom w:val="0"/>
                                  <w:divBdr>
                                    <w:top w:val="single" w:sz="6" w:space="0" w:color="DDDDDD"/>
                                    <w:left w:val="single" w:sz="6" w:space="8" w:color="DDDDDD"/>
                                    <w:bottom w:val="single" w:sz="6" w:space="8" w:color="DDDDDD"/>
                                    <w:right w:val="single" w:sz="6" w:space="8" w:color="DDDDDD"/>
                                  </w:divBdr>
                                  <w:divsChild>
                                    <w:div w:id="2036689836">
                                      <w:marLeft w:val="0"/>
                                      <w:marRight w:val="0"/>
                                      <w:marTop w:val="0"/>
                                      <w:marBottom w:val="0"/>
                                      <w:divBdr>
                                        <w:top w:val="none" w:sz="0" w:space="0" w:color="auto"/>
                                        <w:left w:val="none" w:sz="0" w:space="0" w:color="auto"/>
                                        <w:bottom w:val="none" w:sz="0" w:space="0" w:color="auto"/>
                                        <w:right w:val="none" w:sz="0" w:space="0" w:color="auto"/>
                                      </w:divBdr>
                                      <w:divsChild>
                                        <w:div w:id="1598174435">
                                          <w:marLeft w:val="0"/>
                                          <w:marRight w:val="0"/>
                                          <w:marTop w:val="0"/>
                                          <w:marBottom w:val="0"/>
                                          <w:divBdr>
                                            <w:top w:val="none" w:sz="0" w:space="0" w:color="auto"/>
                                            <w:left w:val="none" w:sz="0" w:space="0" w:color="auto"/>
                                            <w:bottom w:val="none" w:sz="0" w:space="0" w:color="auto"/>
                                            <w:right w:val="none" w:sz="0" w:space="0" w:color="auto"/>
                                          </w:divBdr>
                                          <w:divsChild>
                                            <w:div w:id="1718700406">
                                              <w:marLeft w:val="0"/>
                                              <w:marRight w:val="0"/>
                                              <w:marTop w:val="0"/>
                                              <w:marBottom w:val="0"/>
                                              <w:divBdr>
                                                <w:top w:val="none" w:sz="0" w:space="0" w:color="auto"/>
                                                <w:left w:val="none" w:sz="0" w:space="0" w:color="auto"/>
                                                <w:bottom w:val="none" w:sz="0" w:space="0" w:color="auto"/>
                                                <w:right w:val="none" w:sz="0" w:space="0" w:color="auto"/>
                                              </w:divBdr>
                                              <w:divsChild>
                                                <w:div w:id="25108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96060137">
      <w:bodyDiv w:val="1"/>
      <w:marLeft w:val="0"/>
      <w:marRight w:val="0"/>
      <w:marTop w:val="0"/>
      <w:marBottom w:val="0"/>
      <w:divBdr>
        <w:top w:val="none" w:sz="0" w:space="0" w:color="auto"/>
        <w:left w:val="none" w:sz="0" w:space="0" w:color="auto"/>
        <w:bottom w:val="none" w:sz="0" w:space="0" w:color="auto"/>
        <w:right w:val="none" w:sz="0" w:space="0" w:color="auto"/>
      </w:divBdr>
      <w:divsChild>
        <w:div w:id="131562066">
          <w:marLeft w:val="0"/>
          <w:marRight w:val="0"/>
          <w:marTop w:val="0"/>
          <w:marBottom w:val="0"/>
          <w:divBdr>
            <w:top w:val="none" w:sz="0" w:space="0" w:color="auto"/>
            <w:left w:val="none" w:sz="0" w:space="0" w:color="auto"/>
            <w:bottom w:val="none" w:sz="0" w:space="0" w:color="auto"/>
            <w:right w:val="none" w:sz="0" w:space="0" w:color="auto"/>
          </w:divBdr>
          <w:divsChild>
            <w:div w:id="320276507">
              <w:marLeft w:val="0"/>
              <w:marRight w:val="0"/>
              <w:marTop w:val="0"/>
              <w:marBottom w:val="0"/>
              <w:divBdr>
                <w:top w:val="none" w:sz="0" w:space="0" w:color="auto"/>
                <w:left w:val="none" w:sz="0" w:space="0" w:color="auto"/>
                <w:bottom w:val="none" w:sz="0" w:space="0" w:color="auto"/>
                <w:right w:val="none" w:sz="0" w:space="0" w:color="auto"/>
              </w:divBdr>
              <w:divsChild>
                <w:div w:id="42799679">
                  <w:marLeft w:val="0"/>
                  <w:marRight w:val="0"/>
                  <w:marTop w:val="0"/>
                  <w:marBottom w:val="0"/>
                  <w:divBdr>
                    <w:top w:val="none" w:sz="0" w:space="0" w:color="auto"/>
                    <w:left w:val="none" w:sz="0" w:space="0" w:color="auto"/>
                    <w:bottom w:val="none" w:sz="0" w:space="0" w:color="auto"/>
                    <w:right w:val="none" w:sz="0" w:space="0" w:color="auto"/>
                  </w:divBdr>
                  <w:divsChild>
                    <w:div w:id="956720372">
                      <w:marLeft w:val="0"/>
                      <w:marRight w:val="0"/>
                      <w:marTop w:val="0"/>
                      <w:marBottom w:val="0"/>
                      <w:divBdr>
                        <w:top w:val="single" w:sz="2" w:space="0" w:color="E2E2E2"/>
                        <w:left w:val="single" w:sz="2" w:space="15" w:color="E2E2E2"/>
                        <w:bottom w:val="single" w:sz="2" w:space="0" w:color="E2E2E2"/>
                        <w:right w:val="single" w:sz="2" w:space="15" w:color="E2E2E2"/>
                      </w:divBdr>
                      <w:divsChild>
                        <w:div w:id="295377813">
                          <w:marLeft w:val="0"/>
                          <w:marRight w:val="0"/>
                          <w:marTop w:val="0"/>
                          <w:marBottom w:val="0"/>
                          <w:divBdr>
                            <w:top w:val="none" w:sz="0" w:space="0" w:color="auto"/>
                            <w:left w:val="none" w:sz="0" w:space="0" w:color="auto"/>
                            <w:bottom w:val="none" w:sz="0" w:space="0" w:color="auto"/>
                            <w:right w:val="none" w:sz="0" w:space="0" w:color="auto"/>
                          </w:divBdr>
                          <w:divsChild>
                            <w:div w:id="1299191126">
                              <w:marLeft w:val="0"/>
                              <w:marRight w:val="0"/>
                              <w:marTop w:val="0"/>
                              <w:marBottom w:val="0"/>
                              <w:divBdr>
                                <w:top w:val="none" w:sz="0" w:space="0" w:color="auto"/>
                                <w:left w:val="none" w:sz="0" w:space="0" w:color="auto"/>
                                <w:bottom w:val="none" w:sz="0" w:space="0" w:color="auto"/>
                                <w:right w:val="none" w:sz="0" w:space="0" w:color="auto"/>
                              </w:divBdr>
                              <w:divsChild>
                                <w:div w:id="539902702">
                                  <w:marLeft w:val="0"/>
                                  <w:marRight w:val="0"/>
                                  <w:marTop w:val="0"/>
                                  <w:marBottom w:val="0"/>
                                  <w:divBdr>
                                    <w:top w:val="single" w:sz="6" w:space="0" w:color="DDDDDD"/>
                                    <w:left w:val="single" w:sz="6" w:space="8" w:color="DDDDDD"/>
                                    <w:bottom w:val="single" w:sz="6" w:space="8" w:color="DDDDDD"/>
                                    <w:right w:val="single" w:sz="6" w:space="8" w:color="DDDDDD"/>
                                  </w:divBdr>
                                  <w:divsChild>
                                    <w:div w:id="584994382">
                                      <w:marLeft w:val="0"/>
                                      <w:marRight w:val="0"/>
                                      <w:marTop w:val="0"/>
                                      <w:marBottom w:val="0"/>
                                      <w:divBdr>
                                        <w:top w:val="none" w:sz="0" w:space="0" w:color="auto"/>
                                        <w:left w:val="none" w:sz="0" w:space="0" w:color="auto"/>
                                        <w:bottom w:val="none" w:sz="0" w:space="0" w:color="auto"/>
                                        <w:right w:val="none" w:sz="0" w:space="0" w:color="auto"/>
                                      </w:divBdr>
                                      <w:divsChild>
                                        <w:div w:id="2101170159">
                                          <w:marLeft w:val="0"/>
                                          <w:marRight w:val="0"/>
                                          <w:marTop w:val="0"/>
                                          <w:marBottom w:val="0"/>
                                          <w:divBdr>
                                            <w:top w:val="none" w:sz="0" w:space="0" w:color="auto"/>
                                            <w:left w:val="none" w:sz="0" w:space="0" w:color="auto"/>
                                            <w:bottom w:val="none" w:sz="0" w:space="0" w:color="auto"/>
                                            <w:right w:val="none" w:sz="0" w:space="0" w:color="auto"/>
                                          </w:divBdr>
                                          <w:divsChild>
                                            <w:div w:id="1258709449">
                                              <w:marLeft w:val="0"/>
                                              <w:marRight w:val="0"/>
                                              <w:marTop w:val="0"/>
                                              <w:marBottom w:val="0"/>
                                              <w:divBdr>
                                                <w:top w:val="none" w:sz="0" w:space="0" w:color="auto"/>
                                                <w:left w:val="none" w:sz="0" w:space="0" w:color="auto"/>
                                                <w:bottom w:val="none" w:sz="0" w:space="0" w:color="auto"/>
                                                <w:right w:val="none" w:sz="0" w:space="0" w:color="auto"/>
                                              </w:divBdr>
                                              <w:divsChild>
                                                <w:div w:id="91632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07710307">
      <w:bodyDiv w:val="1"/>
      <w:marLeft w:val="0"/>
      <w:marRight w:val="0"/>
      <w:marTop w:val="0"/>
      <w:marBottom w:val="0"/>
      <w:divBdr>
        <w:top w:val="none" w:sz="0" w:space="0" w:color="auto"/>
        <w:left w:val="none" w:sz="0" w:space="0" w:color="auto"/>
        <w:bottom w:val="none" w:sz="0" w:space="0" w:color="auto"/>
        <w:right w:val="none" w:sz="0" w:space="0" w:color="auto"/>
      </w:divBdr>
      <w:divsChild>
        <w:div w:id="359860160">
          <w:marLeft w:val="0"/>
          <w:marRight w:val="0"/>
          <w:marTop w:val="0"/>
          <w:marBottom w:val="0"/>
          <w:divBdr>
            <w:top w:val="none" w:sz="0" w:space="0" w:color="auto"/>
            <w:left w:val="none" w:sz="0" w:space="0" w:color="auto"/>
            <w:bottom w:val="none" w:sz="0" w:space="0" w:color="auto"/>
            <w:right w:val="none" w:sz="0" w:space="0" w:color="auto"/>
          </w:divBdr>
          <w:divsChild>
            <w:div w:id="259073454">
              <w:marLeft w:val="0"/>
              <w:marRight w:val="0"/>
              <w:marTop w:val="0"/>
              <w:marBottom w:val="0"/>
              <w:divBdr>
                <w:top w:val="none" w:sz="0" w:space="0" w:color="auto"/>
                <w:left w:val="none" w:sz="0" w:space="0" w:color="auto"/>
                <w:bottom w:val="none" w:sz="0" w:space="0" w:color="auto"/>
                <w:right w:val="none" w:sz="0" w:space="0" w:color="auto"/>
              </w:divBdr>
              <w:divsChild>
                <w:div w:id="1665432445">
                  <w:marLeft w:val="0"/>
                  <w:marRight w:val="0"/>
                  <w:marTop w:val="0"/>
                  <w:marBottom w:val="0"/>
                  <w:divBdr>
                    <w:top w:val="none" w:sz="0" w:space="0" w:color="auto"/>
                    <w:left w:val="none" w:sz="0" w:space="0" w:color="auto"/>
                    <w:bottom w:val="none" w:sz="0" w:space="0" w:color="auto"/>
                    <w:right w:val="none" w:sz="0" w:space="0" w:color="auto"/>
                  </w:divBdr>
                  <w:divsChild>
                    <w:div w:id="326710899">
                      <w:marLeft w:val="0"/>
                      <w:marRight w:val="0"/>
                      <w:marTop w:val="0"/>
                      <w:marBottom w:val="0"/>
                      <w:divBdr>
                        <w:top w:val="single" w:sz="2" w:space="0" w:color="E2E2E2"/>
                        <w:left w:val="single" w:sz="2" w:space="15" w:color="E2E2E2"/>
                        <w:bottom w:val="single" w:sz="2" w:space="0" w:color="E2E2E2"/>
                        <w:right w:val="single" w:sz="2" w:space="15" w:color="E2E2E2"/>
                      </w:divBdr>
                      <w:divsChild>
                        <w:div w:id="229849056">
                          <w:marLeft w:val="0"/>
                          <w:marRight w:val="0"/>
                          <w:marTop w:val="0"/>
                          <w:marBottom w:val="0"/>
                          <w:divBdr>
                            <w:top w:val="none" w:sz="0" w:space="0" w:color="auto"/>
                            <w:left w:val="none" w:sz="0" w:space="0" w:color="auto"/>
                            <w:bottom w:val="none" w:sz="0" w:space="0" w:color="auto"/>
                            <w:right w:val="none" w:sz="0" w:space="0" w:color="auto"/>
                          </w:divBdr>
                          <w:divsChild>
                            <w:div w:id="192428920">
                              <w:marLeft w:val="0"/>
                              <w:marRight w:val="0"/>
                              <w:marTop w:val="0"/>
                              <w:marBottom w:val="0"/>
                              <w:divBdr>
                                <w:top w:val="none" w:sz="0" w:space="0" w:color="auto"/>
                                <w:left w:val="none" w:sz="0" w:space="0" w:color="auto"/>
                                <w:bottom w:val="none" w:sz="0" w:space="0" w:color="auto"/>
                                <w:right w:val="none" w:sz="0" w:space="0" w:color="auto"/>
                              </w:divBdr>
                              <w:divsChild>
                                <w:div w:id="795174339">
                                  <w:marLeft w:val="0"/>
                                  <w:marRight w:val="0"/>
                                  <w:marTop w:val="0"/>
                                  <w:marBottom w:val="0"/>
                                  <w:divBdr>
                                    <w:top w:val="single" w:sz="6" w:space="0" w:color="DDDDDD"/>
                                    <w:left w:val="single" w:sz="6" w:space="8" w:color="DDDDDD"/>
                                    <w:bottom w:val="single" w:sz="6" w:space="8" w:color="DDDDDD"/>
                                    <w:right w:val="single" w:sz="6" w:space="8" w:color="DDDDDD"/>
                                  </w:divBdr>
                                  <w:divsChild>
                                    <w:div w:id="696278601">
                                      <w:marLeft w:val="0"/>
                                      <w:marRight w:val="0"/>
                                      <w:marTop w:val="0"/>
                                      <w:marBottom w:val="0"/>
                                      <w:divBdr>
                                        <w:top w:val="none" w:sz="0" w:space="0" w:color="auto"/>
                                        <w:left w:val="none" w:sz="0" w:space="0" w:color="auto"/>
                                        <w:bottom w:val="none" w:sz="0" w:space="0" w:color="auto"/>
                                        <w:right w:val="none" w:sz="0" w:space="0" w:color="auto"/>
                                      </w:divBdr>
                                      <w:divsChild>
                                        <w:div w:id="1774747157">
                                          <w:marLeft w:val="0"/>
                                          <w:marRight w:val="0"/>
                                          <w:marTop w:val="0"/>
                                          <w:marBottom w:val="0"/>
                                          <w:divBdr>
                                            <w:top w:val="none" w:sz="0" w:space="0" w:color="auto"/>
                                            <w:left w:val="none" w:sz="0" w:space="0" w:color="auto"/>
                                            <w:bottom w:val="none" w:sz="0" w:space="0" w:color="auto"/>
                                            <w:right w:val="none" w:sz="0" w:space="0" w:color="auto"/>
                                          </w:divBdr>
                                          <w:divsChild>
                                            <w:div w:id="228465392">
                                              <w:marLeft w:val="0"/>
                                              <w:marRight w:val="0"/>
                                              <w:marTop w:val="0"/>
                                              <w:marBottom w:val="0"/>
                                              <w:divBdr>
                                                <w:top w:val="none" w:sz="0" w:space="0" w:color="auto"/>
                                                <w:left w:val="none" w:sz="0" w:space="0" w:color="auto"/>
                                                <w:bottom w:val="none" w:sz="0" w:space="0" w:color="auto"/>
                                                <w:right w:val="none" w:sz="0" w:space="0" w:color="auto"/>
                                              </w:divBdr>
                                              <w:divsChild>
                                                <w:div w:id="95008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5817558">
      <w:bodyDiv w:val="1"/>
      <w:marLeft w:val="0"/>
      <w:marRight w:val="0"/>
      <w:marTop w:val="0"/>
      <w:marBottom w:val="0"/>
      <w:divBdr>
        <w:top w:val="none" w:sz="0" w:space="0" w:color="auto"/>
        <w:left w:val="none" w:sz="0" w:space="0" w:color="auto"/>
        <w:bottom w:val="none" w:sz="0" w:space="0" w:color="auto"/>
        <w:right w:val="none" w:sz="0" w:space="0" w:color="auto"/>
      </w:divBdr>
      <w:divsChild>
        <w:div w:id="24256042">
          <w:marLeft w:val="0"/>
          <w:marRight w:val="0"/>
          <w:marTop w:val="0"/>
          <w:marBottom w:val="0"/>
          <w:divBdr>
            <w:top w:val="none" w:sz="0" w:space="0" w:color="auto"/>
            <w:left w:val="none" w:sz="0" w:space="0" w:color="auto"/>
            <w:bottom w:val="none" w:sz="0" w:space="0" w:color="auto"/>
            <w:right w:val="none" w:sz="0" w:space="0" w:color="auto"/>
          </w:divBdr>
          <w:divsChild>
            <w:div w:id="1173371207">
              <w:marLeft w:val="0"/>
              <w:marRight w:val="0"/>
              <w:marTop w:val="0"/>
              <w:marBottom w:val="0"/>
              <w:divBdr>
                <w:top w:val="none" w:sz="0" w:space="0" w:color="auto"/>
                <w:left w:val="none" w:sz="0" w:space="0" w:color="auto"/>
                <w:bottom w:val="none" w:sz="0" w:space="0" w:color="auto"/>
                <w:right w:val="none" w:sz="0" w:space="0" w:color="auto"/>
              </w:divBdr>
              <w:divsChild>
                <w:div w:id="251008934">
                  <w:marLeft w:val="0"/>
                  <w:marRight w:val="0"/>
                  <w:marTop w:val="0"/>
                  <w:marBottom w:val="0"/>
                  <w:divBdr>
                    <w:top w:val="none" w:sz="0" w:space="0" w:color="auto"/>
                    <w:left w:val="none" w:sz="0" w:space="0" w:color="auto"/>
                    <w:bottom w:val="none" w:sz="0" w:space="0" w:color="auto"/>
                    <w:right w:val="none" w:sz="0" w:space="0" w:color="auto"/>
                  </w:divBdr>
                  <w:divsChild>
                    <w:div w:id="507524710">
                      <w:marLeft w:val="0"/>
                      <w:marRight w:val="0"/>
                      <w:marTop w:val="0"/>
                      <w:marBottom w:val="0"/>
                      <w:divBdr>
                        <w:top w:val="single" w:sz="2" w:space="0" w:color="E2E2E2"/>
                        <w:left w:val="single" w:sz="2" w:space="15" w:color="E2E2E2"/>
                        <w:bottom w:val="single" w:sz="2" w:space="0" w:color="E2E2E2"/>
                        <w:right w:val="single" w:sz="2" w:space="15" w:color="E2E2E2"/>
                      </w:divBdr>
                      <w:divsChild>
                        <w:div w:id="1866825597">
                          <w:marLeft w:val="0"/>
                          <w:marRight w:val="0"/>
                          <w:marTop w:val="0"/>
                          <w:marBottom w:val="0"/>
                          <w:divBdr>
                            <w:top w:val="none" w:sz="0" w:space="0" w:color="auto"/>
                            <w:left w:val="none" w:sz="0" w:space="0" w:color="auto"/>
                            <w:bottom w:val="none" w:sz="0" w:space="0" w:color="auto"/>
                            <w:right w:val="none" w:sz="0" w:space="0" w:color="auto"/>
                          </w:divBdr>
                          <w:divsChild>
                            <w:div w:id="265233413">
                              <w:marLeft w:val="0"/>
                              <w:marRight w:val="0"/>
                              <w:marTop w:val="0"/>
                              <w:marBottom w:val="0"/>
                              <w:divBdr>
                                <w:top w:val="none" w:sz="0" w:space="0" w:color="auto"/>
                                <w:left w:val="none" w:sz="0" w:space="0" w:color="auto"/>
                                <w:bottom w:val="none" w:sz="0" w:space="0" w:color="auto"/>
                                <w:right w:val="none" w:sz="0" w:space="0" w:color="auto"/>
                              </w:divBdr>
                              <w:divsChild>
                                <w:div w:id="2083480083">
                                  <w:marLeft w:val="0"/>
                                  <w:marRight w:val="0"/>
                                  <w:marTop w:val="0"/>
                                  <w:marBottom w:val="0"/>
                                  <w:divBdr>
                                    <w:top w:val="single" w:sz="6" w:space="0" w:color="DDDDDD"/>
                                    <w:left w:val="single" w:sz="6" w:space="8" w:color="DDDDDD"/>
                                    <w:bottom w:val="single" w:sz="6" w:space="8" w:color="DDDDDD"/>
                                    <w:right w:val="single" w:sz="6" w:space="8" w:color="DDDDDD"/>
                                  </w:divBdr>
                                  <w:divsChild>
                                    <w:div w:id="1771512531">
                                      <w:marLeft w:val="0"/>
                                      <w:marRight w:val="0"/>
                                      <w:marTop w:val="0"/>
                                      <w:marBottom w:val="0"/>
                                      <w:divBdr>
                                        <w:top w:val="none" w:sz="0" w:space="0" w:color="auto"/>
                                        <w:left w:val="none" w:sz="0" w:space="0" w:color="auto"/>
                                        <w:bottom w:val="none" w:sz="0" w:space="0" w:color="auto"/>
                                        <w:right w:val="none" w:sz="0" w:space="0" w:color="auto"/>
                                      </w:divBdr>
                                      <w:divsChild>
                                        <w:div w:id="421073817">
                                          <w:marLeft w:val="0"/>
                                          <w:marRight w:val="0"/>
                                          <w:marTop w:val="0"/>
                                          <w:marBottom w:val="0"/>
                                          <w:divBdr>
                                            <w:top w:val="none" w:sz="0" w:space="0" w:color="auto"/>
                                            <w:left w:val="none" w:sz="0" w:space="0" w:color="auto"/>
                                            <w:bottom w:val="none" w:sz="0" w:space="0" w:color="auto"/>
                                            <w:right w:val="none" w:sz="0" w:space="0" w:color="auto"/>
                                          </w:divBdr>
                                          <w:divsChild>
                                            <w:div w:id="1179463434">
                                              <w:marLeft w:val="0"/>
                                              <w:marRight w:val="0"/>
                                              <w:marTop w:val="0"/>
                                              <w:marBottom w:val="0"/>
                                              <w:divBdr>
                                                <w:top w:val="none" w:sz="0" w:space="0" w:color="auto"/>
                                                <w:left w:val="none" w:sz="0" w:space="0" w:color="auto"/>
                                                <w:bottom w:val="none" w:sz="0" w:space="0" w:color="auto"/>
                                                <w:right w:val="none" w:sz="0" w:space="0" w:color="auto"/>
                                              </w:divBdr>
                                              <w:divsChild>
                                                <w:div w:id="93154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1851770">
      <w:bodyDiv w:val="1"/>
      <w:marLeft w:val="0"/>
      <w:marRight w:val="0"/>
      <w:marTop w:val="0"/>
      <w:marBottom w:val="0"/>
      <w:divBdr>
        <w:top w:val="none" w:sz="0" w:space="0" w:color="auto"/>
        <w:left w:val="none" w:sz="0" w:space="0" w:color="auto"/>
        <w:bottom w:val="none" w:sz="0" w:space="0" w:color="auto"/>
        <w:right w:val="none" w:sz="0" w:space="0" w:color="auto"/>
      </w:divBdr>
      <w:divsChild>
        <w:div w:id="565187410">
          <w:marLeft w:val="0"/>
          <w:marRight w:val="0"/>
          <w:marTop w:val="0"/>
          <w:marBottom w:val="0"/>
          <w:divBdr>
            <w:top w:val="none" w:sz="0" w:space="0" w:color="auto"/>
            <w:left w:val="none" w:sz="0" w:space="0" w:color="auto"/>
            <w:bottom w:val="none" w:sz="0" w:space="0" w:color="auto"/>
            <w:right w:val="none" w:sz="0" w:space="0" w:color="auto"/>
          </w:divBdr>
          <w:divsChild>
            <w:div w:id="502479703">
              <w:marLeft w:val="0"/>
              <w:marRight w:val="0"/>
              <w:marTop w:val="0"/>
              <w:marBottom w:val="0"/>
              <w:divBdr>
                <w:top w:val="none" w:sz="0" w:space="0" w:color="auto"/>
                <w:left w:val="none" w:sz="0" w:space="0" w:color="auto"/>
                <w:bottom w:val="none" w:sz="0" w:space="0" w:color="auto"/>
                <w:right w:val="none" w:sz="0" w:space="0" w:color="auto"/>
              </w:divBdr>
              <w:divsChild>
                <w:div w:id="754589612">
                  <w:marLeft w:val="0"/>
                  <w:marRight w:val="0"/>
                  <w:marTop w:val="0"/>
                  <w:marBottom w:val="0"/>
                  <w:divBdr>
                    <w:top w:val="single" w:sz="2" w:space="0" w:color="E2E2E2"/>
                    <w:left w:val="single" w:sz="2" w:space="15" w:color="E2E2E2"/>
                    <w:bottom w:val="single" w:sz="2" w:space="0" w:color="E2E2E2"/>
                    <w:right w:val="single" w:sz="2" w:space="15" w:color="E2E2E2"/>
                  </w:divBdr>
                  <w:divsChild>
                    <w:div w:id="2093355874">
                      <w:marLeft w:val="0"/>
                      <w:marRight w:val="0"/>
                      <w:marTop w:val="0"/>
                      <w:marBottom w:val="0"/>
                      <w:divBdr>
                        <w:top w:val="none" w:sz="0" w:space="0" w:color="auto"/>
                        <w:left w:val="none" w:sz="0" w:space="0" w:color="auto"/>
                        <w:bottom w:val="none" w:sz="0" w:space="0" w:color="auto"/>
                        <w:right w:val="none" w:sz="0" w:space="0" w:color="auto"/>
                      </w:divBdr>
                      <w:divsChild>
                        <w:div w:id="1261184326">
                          <w:marLeft w:val="0"/>
                          <w:marRight w:val="0"/>
                          <w:marTop w:val="0"/>
                          <w:marBottom w:val="0"/>
                          <w:divBdr>
                            <w:top w:val="none" w:sz="0" w:space="0" w:color="auto"/>
                            <w:left w:val="none" w:sz="0" w:space="0" w:color="auto"/>
                            <w:bottom w:val="none" w:sz="0" w:space="0" w:color="auto"/>
                            <w:right w:val="none" w:sz="0" w:space="0" w:color="auto"/>
                          </w:divBdr>
                          <w:divsChild>
                            <w:div w:id="1416366206">
                              <w:marLeft w:val="0"/>
                              <w:marRight w:val="0"/>
                              <w:marTop w:val="0"/>
                              <w:marBottom w:val="0"/>
                              <w:divBdr>
                                <w:top w:val="single" w:sz="6" w:space="0" w:color="DDDDDD"/>
                                <w:left w:val="single" w:sz="6" w:space="8" w:color="DDDDDD"/>
                                <w:bottom w:val="single" w:sz="6" w:space="8" w:color="DDDDDD"/>
                                <w:right w:val="single" w:sz="6" w:space="8" w:color="DDDDDD"/>
                              </w:divBdr>
                              <w:divsChild>
                                <w:div w:id="1873031881">
                                  <w:marLeft w:val="0"/>
                                  <w:marRight w:val="0"/>
                                  <w:marTop w:val="0"/>
                                  <w:marBottom w:val="0"/>
                                  <w:divBdr>
                                    <w:top w:val="none" w:sz="0" w:space="0" w:color="auto"/>
                                    <w:left w:val="none" w:sz="0" w:space="0" w:color="auto"/>
                                    <w:bottom w:val="none" w:sz="0" w:space="0" w:color="auto"/>
                                    <w:right w:val="none" w:sz="0" w:space="0" w:color="auto"/>
                                  </w:divBdr>
                                  <w:divsChild>
                                    <w:div w:id="1891186528">
                                      <w:marLeft w:val="0"/>
                                      <w:marRight w:val="0"/>
                                      <w:marTop w:val="0"/>
                                      <w:marBottom w:val="0"/>
                                      <w:divBdr>
                                        <w:top w:val="none" w:sz="0" w:space="0" w:color="auto"/>
                                        <w:left w:val="none" w:sz="0" w:space="0" w:color="auto"/>
                                        <w:bottom w:val="none" w:sz="0" w:space="0" w:color="auto"/>
                                        <w:right w:val="none" w:sz="0" w:space="0" w:color="auto"/>
                                      </w:divBdr>
                                      <w:divsChild>
                                        <w:div w:id="1818836242">
                                          <w:marLeft w:val="0"/>
                                          <w:marRight w:val="0"/>
                                          <w:marTop w:val="0"/>
                                          <w:marBottom w:val="0"/>
                                          <w:divBdr>
                                            <w:top w:val="none" w:sz="0" w:space="0" w:color="auto"/>
                                            <w:left w:val="none" w:sz="0" w:space="0" w:color="auto"/>
                                            <w:bottom w:val="none" w:sz="0" w:space="0" w:color="auto"/>
                                            <w:right w:val="none" w:sz="0" w:space="0" w:color="auto"/>
                                          </w:divBdr>
                                          <w:divsChild>
                                            <w:div w:id="95894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2926725">
      <w:bodyDiv w:val="1"/>
      <w:marLeft w:val="0"/>
      <w:marRight w:val="0"/>
      <w:marTop w:val="0"/>
      <w:marBottom w:val="0"/>
      <w:divBdr>
        <w:top w:val="none" w:sz="0" w:space="0" w:color="auto"/>
        <w:left w:val="none" w:sz="0" w:space="0" w:color="auto"/>
        <w:bottom w:val="none" w:sz="0" w:space="0" w:color="auto"/>
        <w:right w:val="none" w:sz="0" w:space="0" w:color="auto"/>
      </w:divBdr>
    </w:div>
    <w:div w:id="1350327263">
      <w:bodyDiv w:val="1"/>
      <w:marLeft w:val="0"/>
      <w:marRight w:val="0"/>
      <w:marTop w:val="0"/>
      <w:marBottom w:val="0"/>
      <w:divBdr>
        <w:top w:val="none" w:sz="0" w:space="0" w:color="auto"/>
        <w:left w:val="none" w:sz="0" w:space="0" w:color="auto"/>
        <w:bottom w:val="none" w:sz="0" w:space="0" w:color="auto"/>
        <w:right w:val="none" w:sz="0" w:space="0" w:color="auto"/>
      </w:divBdr>
      <w:divsChild>
        <w:div w:id="361439994">
          <w:marLeft w:val="0"/>
          <w:marRight w:val="0"/>
          <w:marTop w:val="0"/>
          <w:marBottom w:val="0"/>
          <w:divBdr>
            <w:top w:val="none" w:sz="0" w:space="0" w:color="auto"/>
            <w:left w:val="none" w:sz="0" w:space="0" w:color="auto"/>
            <w:bottom w:val="none" w:sz="0" w:space="0" w:color="auto"/>
            <w:right w:val="none" w:sz="0" w:space="0" w:color="auto"/>
          </w:divBdr>
          <w:divsChild>
            <w:div w:id="1106386806">
              <w:marLeft w:val="0"/>
              <w:marRight w:val="0"/>
              <w:marTop w:val="0"/>
              <w:marBottom w:val="0"/>
              <w:divBdr>
                <w:top w:val="none" w:sz="0" w:space="0" w:color="auto"/>
                <w:left w:val="none" w:sz="0" w:space="0" w:color="auto"/>
                <w:bottom w:val="none" w:sz="0" w:space="0" w:color="auto"/>
                <w:right w:val="none" w:sz="0" w:space="0" w:color="auto"/>
              </w:divBdr>
              <w:divsChild>
                <w:div w:id="1986469511">
                  <w:marLeft w:val="0"/>
                  <w:marRight w:val="0"/>
                  <w:marTop w:val="0"/>
                  <w:marBottom w:val="0"/>
                  <w:divBdr>
                    <w:top w:val="none" w:sz="0" w:space="0" w:color="auto"/>
                    <w:left w:val="none" w:sz="0" w:space="0" w:color="auto"/>
                    <w:bottom w:val="none" w:sz="0" w:space="0" w:color="auto"/>
                    <w:right w:val="none" w:sz="0" w:space="0" w:color="auto"/>
                  </w:divBdr>
                  <w:divsChild>
                    <w:div w:id="1724404628">
                      <w:marLeft w:val="0"/>
                      <w:marRight w:val="0"/>
                      <w:marTop w:val="0"/>
                      <w:marBottom w:val="0"/>
                      <w:divBdr>
                        <w:top w:val="single" w:sz="2" w:space="0" w:color="E2E2E2"/>
                        <w:left w:val="single" w:sz="2" w:space="15" w:color="E2E2E2"/>
                        <w:bottom w:val="single" w:sz="2" w:space="0" w:color="E2E2E2"/>
                        <w:right w:val="single" w:sz="2" w:space="15" w:color="E2E2E2"/>
                      </w:divBdr>
                      <w:divsChild>
                        <w:div w:id="770125206">
                          <w:marLeft w:val="0"/>
                          <w:marRight w:val="0"/>
                          <w:marTop w:val="0"/>
                          <w:marBottom w:val="0"/>
                          <w:divBdr>
                            <w:top w:val="none" w:sz="0" w:space="0" w:color="auto"/>
                            <w:left w:val="none" w:sz="0" w:space="0" w:color="auto"/>
                            <w:bottom w:val="none" w:sz="0" w:space="0" w:color="auto"/>
                            <w:right w:val="none" w:sz="0" w:space="0" w:color="auto"/>
                          </w:divBdr>
                          <w:divsChild>
                            <w:div w:id="1516648226">
                              <w:marLeft w:val="0"/>
                              <w:marRight w:val="0"/>
                              <w:marTop w:val="0"/>
                              <w:marBottom w:val="0"/>
                              <w:divBdr>
                                <w:top w:val="none" w:sz="0" w:space="0" w:color="auto"/>
                                <w:left w:val="none" w:sz="0" w:space="0" w:color="auto"/>
                                <w:bottom w:val="none" w:sz="0" w:space="0" w:color="auto"/>
                                <w:right w:val="none" w:sz="0" w:space="0" w:color="auto"/>
                              </w:divBdr>
                              <w:divsChild>
                                <w:div w:id="1708722709">
                                  <w:marLeft w:val="0"/>
                                  <w:marRight w:val="0"/>
                                  <w:marTop w:val="0"/>
                                  <w:marBottom w:val="0"/>
                                  <w:divBdr>
                                    <w:top w:val="single" w:sz="6" w:space="0" w:color="DDDDDD"/>
                                    <w:left w:val="single" w:sz="6" w:space="8" w:color="DDDDDD"/>
                                    <w:bottom w:val="single" w:sz="6" w:space="8" w:color="DDDDDD"/>
                                    <w:right w:val="single" w:sz="6" w:space="8" w:color="DDDDDD"/>
                                  </w:divBdr>
                                  <w:divsChild>
                                    <w:div w:id="1130174181">
                                      <w:marLeft w:val="0"/>
                                      <w:marRight w:val="0"/>
                                      <w:marTop w:val="0"/>
                                      <w:marBottom w:val="0"/>
                                      <w:divBdr>
                                        <w:top w:val="none" w:sz="0" w:space="0" w:color="auto"/>
                                        <w:left w:val="none" w:sz="0" w:space="0" w:color="auto"/>
                                        <w:bottom w:val="none" w:sz="0" w:space="0" w:color="auto"/>
                                        <w:right w:val="none" w:sz="0" w:space="0" w:color="auto"/>
                                      </w:divBdr>
                                      <w:divsChild>
                                        <w:div w:id="417482088">
                                          <w:marLeft w:val="0"/>
                                          <w:marRight w:val="0"/>
                                          <w:marTop w:val="0"/>
                                          <w:marBottom w:val="0"/>
                                          <w:divBdr>
                                            <w:top w:val="none" w:sz="0" w:space="0" w:color="auto"/>
                                            <w:left w:val="none" w:sz="0" w:space="0" w:color="auto"/>
                                            <w:bottom w:val="none" w:sz="0" w:space="0" w:color="auto"/>
                                            <w:right w:val="none" w:sz="0" w:space="0" w:color="auto"/>
                                          </w:divBdr>
                                          <w:divsChild>
                                            <w:div w:id="767508018">
                                              <w:marLeft w:val="0"/>
                                              <w:marRight w:val="0"/>
                                              <w:marTop w:val="0"/>
                                              <w:marBottom w:val="0"/>
                                              <w:divBdr>
                                                <w:top w:val="none" w:sz="0" w:space="0" w:color="auto"/>
                                                <w:left w:val="none" w:sz="0" w:space="0" w:color="auto"/>
                                                <w:bottom w:val="none" w:sz="0" w:space="0" w:color="auto"/>
                                                <w:right w:val="none" w:sz="0" w:space="0" w:color="auto"/>
                                              </w:divBdr>
                                              <w:divsChild>
                                                <w:div w:id="187368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1123703">
      <w:bodyDiv w:val="1"/>
      <w:marLeft w:val="0"/>
      <w:marRight w:val="0"/>
      <w:marTop w:val="0"/>
      <w:marBottom w:val="0"/>
      <w:divBdr>
        <w:top w:val="none" w:sz="0" w:space="0" w:color="auto"/>
        <w:left w:val="none" w:sz="0" w:space="0" w:color="auto"/>
        <w:bottom w:val="none" w:sz="0" w:space="0" w:color="auto"/>
        <w:right w:val="none" w:sz="0" w:space="0" w:color="auto"/>
      </w:divBdr>
    </w:div>
    <w:div w:id="1416054909">
      <w:bodyDiv w:val="1"/>
      <w:marLeft w:val="0"/>
      <w:marRight w:val="0"/>
      <w:marTop w:val="0"/>
      <w:marBottom w:val="0"/>
      <w:divBdr>
        <w:top w:val="none" w:sz="0" w:space="0" w:color="auto"/>
        <w:left w:val="none" w:sz="0" w:space="0" w:color="auto"/>
        <w:bottom w:val="none" w:sz="0" w:space="0" w:color="auto"/>
        <w:right w:val="none" w:sz="0" w:space="0" w:color="auto"/>
      </w:divBdr>
      <w:divsChild>
        <w:div w:id="1555509257">
          <w:marLeft w:val="0"/>
          <w:marRight w:val="0"/>
          <w:marTop w:val="0"/>
          <w:marBottom w:val="0"/>
          <w:divBdr>
            <w:top w:val="none" w:sz="0" w:space="0" w:color="auto"/>
            <w:left w:val="none" w:sz="0" w:space="0" w:color="auto"/>
            <w:bottom w:val="none" w:sz="0" w:space="0" w:color="auto"/>
            <w:right w:val="none" w:sz="0" w:space="0" w:color="auto"/>
          </w:divBdr>
          <w:divsChild>
            <w:div w:id="769738986">
              <w:marLeft w:val="0"/>
              <w:marRight w:val="0"/>
              <w:marTop w:val="0"/>
              <w:marBottom w:val="0"/>
              <w:divBdr>
                <w:top w:val="none" w:sz="0" w:space="0" w:color="auto"/>
                <w:left w:val="none" w:sz="0" w:space="0" w:color="auto"/>
                <w:bottom w:val="none" w:sz="0" w:space="0" w:color="auto"/>
                <w:right w:val="none" w:sz="0" w:space="0" w:color="auto"/>
              </w:divBdr>
              <w:divsChild>
                <w:div w:id="781458602">
                  <w:marLeft w:val="0"/>
                  <w:marRight w:val="0"/>
                  <w:marTop w:val="0"/>
                  <w:marBottom w:val="0"/>
                  <w:divBdr>
                    <w:top w:val="none" w:sz="0" w:space="0" w:color="auto"/>
                    <w:left w:val="none" w:sz="0" w:space="0" w:color="auto"/>
                    <w:bottom w:val="none" w:sz="0" w:space="0" w:color="auto"/>
                    <w:right w:val="none" w:sz="0" w:space="0" w:color="auto"/>
                  </w:divBdr>
                  <w:divsChild>
                    <w:div w:id="1103382597">
                      <w:marLeft w:val="0"/>
                      <w:marRight w:val="0"/>
                      <w:marTop w:val="0"/>
                      <w:marBottom w:val="0"/>
                      <w:divBdr>
                        <w:top w:val="single" w:sz="2" w:space="0" w:color="E2E2E2"/>
                        <w:left w:val="single" w:sz="2" w:space="15" w:color="E2E2E2"/>
                        <w:bottom w:val="single" w:sz="2" w:space="0" w:color="E2E2E2"/>
                        <w:right w:val="single" w:sz="2" w:space="15" w:color="E2E2E2"/>
                      </w:divBdr>
                      <w:divsChild>
                        <w:div w:id="61756877">
                          <w:marLeft w:val="0"/>
                          <w:marRight w:val="0"/>
                          <w:marTop w:val="0"/>
                          <w:marBottom w:val="0"/>
                          <w:divBdr>
                            <w:top w:val="none" w:sz="0" w:space="0" w:color="auto"/>
                            <w:left w:val="none" w:sz="0" w:space="0" w:color="auto"/>
                            <w:bottom w:val="none" w:sz="0" w:space="0" w:color="auto"/>
                            <w:right w:val="none" w:sz="0" w:space="0" w:color="auto"/>
                          </w:divBdr>
                          <w:divsChild>
                            <w:div w:id="515778443">
                              <w:marLeft w:val="0"/>
                              <w:marRight w:val="0"/>
                              <w:marTop w:val="0"/>
                              <w:marBottom w:val="0"/>
                              <w:divBdr>
                                <w:top w:val="none" w:sz="0" w:space="0" w:color="auto"/>
                                <w:left w:val="none" w:sz="0" w:space="0" w:color="auto"/>
                                <w:bottom w:val="none" w:sz="0" w:space="0" w:color="auto"/>
                                <w:right w:val="none" w:sz="0" w:space="0" w:color="auto"/>
                              </w:divBdr>
                              <w:divsChild>
                                <w:div w:id="766005598">
                                  <w:marLeft w:val="0"/>
                                  <w:marRight w:val="0"/>
                                  <w:marTop w:val="0"/>
                                  <w:marBottom w:val="0"/>
                                  <w:divBdr>
                                    <w:top w:val="single" w:sz="6" w:space="0" w:color="DDDDDD"/>
                                    <w:left w:val="single" w:sz="6" w:space="8" w:color="DDDDDD"/>
                                    <w:bottom w:val="single" w:sz="6" w:space="8" w:color="DDDDDD"/>
                                    <w:right w:val="single" w:sz="6" w:space="8" w:color="DDDDDD"/>
                                  </w:divBdr>
                                  <w:divsChild>
                                    <w:div w:id="1766995216">
                                      <w:marLeft w:val="0"/>
                                      <w:marRight w:val="0"/>
                                      <w:marTop w:val="0"/>
                                      <w:marBottom w:val="0"/>
                                      <w:divBdr>
                                        <w:top w:val="none" w:sz="0" w:space="0" w:color="auto"/>
                                        <w:left w:val="none" w:sz="0" w:space="0" w:color="auto"/>
                                        <w:bottom w:val="none" w:sz="0" w:space="0" w:color="auto"/>
                                        <w:right w:val="none" w:sz="0" w:space="0" w:color="auto"/>
                                      </w:divBdr>
                                      <w:divsChild>
                                        <w:div w:id="2007899985">
                                          <w:marLeft w:val="0"/>
                                          <w:marRight w:val="0"/>
                                          <w:marTop w:val="0"/>
                                          <w:marBottom w:val="0"/>
                                          <w:divBdr>
                                            <w:top w:val="none" w:sz="0" w:space="0" w:color="auto"/>
                                            <w:left w:val="none" w:sz="0" w:space="0" w:color="auto"/>
                                            <w:bottom w:val="none" w:sz="0" w:space="0" w:color="auto"/>
                                            <w:right w:val="none" w:sz="0" w:space="0" w:color="auto"/>
                                          </w:divBdr>
                                          <w:divsChild>
                                            <w:div w:id="1568110323">
                                              <w:marLeft w:val="0"/>
                                              <w:marRight w:val="0"/>
                                              <w:marTop w:val="0"/>
                                              <w:marBottom w:val="0"/>
                                              <w:divBdr>
                                                <w:top w:val="none" w:sz="0" w:space="0" w:color="auto"/>
                                                <w:left w:val="none" w:sz="0" w:space="0" w:color="auto"/>
                                                <w:bottom w:val="none" w:sz="0" w:space="0" w:color="auto"/>
                                                <w:right w:val="none" w:sz="0" w:space="0" w:color="auto"/>
                                              </w:divBdr>
                                              <w:divsChild>
                                                <w:div w:id="653412997">
                                                  <w:marLeft w:val="0"/>
                                                  <w:marRight w:val="0"/>
                                                  <w:marTop w:val="0"/>
                                                  <w:marBottom w:val="0"/>
                                                  <w:divBdr>
                                                    <w:top w:val="none" w:sz="0" w:space="0" w:color="auto"/>
                                                    <w:left w:val="none" w:sz="0" w:space="0" w:color="auto"/>
                                                    <w:bottom w:val="none" w:sz="0" w:space="0" w:color="auto"/>
                                                    <w:right w:val="none" w:sz="0" w:space="0" w:color="auto"/>
                                                  </w:divBdr>
                                                </w:div>
                                                <w:div w:id="115016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20832130">
      <w:bodyDiv w:val="1"/>
      <w:marLeft w:val="0"/>
      <w:marRight w:val="0"/>
      <w:marTop w:val="0"/>
      <w:marBottom w:val="0"/>
      <w:divBdr>
        <w:top w:val="none" w:sz="0" w:space="0" w:color="auto"/>
        <w:left w:val="none" w:sz="0" w:space="0" w:color="auto"/>
        <w:bottom w:val="none" w:sz="0" w:space="0" w:color="auto"/>
        <w:right w:val="none" w:sz="0" w:space="0" w:color="auto"/>
      </w:divBdr>
      <w:divsChild>
        <w:div w:id="998924213">
          <w:marLeft w:val="0"/>
          <w:marRight w:val="0"/>
          <w:marTop w:val="0"/>
          <w:marBottom w:val="0"/>
          <w:divBdr>
            <w:top w:val="none" w:sz="0" w:space="0" w:color="auto"/>
            <w:left w:val="none" w:sz="0" w:space="0" w:color="auto"/>
            <w:bottom w:val="none" w:sz="0" w:space="0" w:color="auto"/>
            <w:right w:val="none" w:sz="0" w:space="0" w:color="auto"/>
          </w:divBdr>
          <w:divsChild>
            <w:div w:id="926109406">
              <w:marLeft w:val="0"/>
              <w:marRight w:val="0"/>
              <w:marTop w:val="0"/>
              <w:marBottom w:val="0"/>
              <w:divBdr>
                <w:top w:val="none" w:sz="0" w:space="0" w:color="auto"/>
                <w:left w:val="none" w:sz="0" w:space="0" w:color="auto"/>
                <w:bottom w:val="none" w:sz="0" w:space="0" w:color="auto"/>
                <w:right w:val="none" w:sz="0" w:space="0" w:color="auto"/>
              </w:divBdr>
              <w:divsChild>
                <w:div w:id="1969581862">
                  <w:marLeft w:val="0"/>
                  <w:marRight w:val="0"/>
                  <w:marTop w:val="0"/>
                  <w:marBottom w:val="0"/>
                  <w:divBdr>
                    <w:top w:val="none" w:sz="0" w:space="0" w:color="auto"/>
                    <w:left w:val="none" w:sz="0" w:space="0" w:color="auto"/>
                    <w:bottom w:val="none" w:sz="0" w:space="0" w:color="auto"/>
                    <w:right w:val="none" w:sz="0" w:space="0" w:color="auto"/>
                  </w:divBdr>
                  <w:divsChild>
                    <w:div w:id="1594045914">
                      <w:marLeft w:val="0"/>
                      <w:marRight w:val="0"/>
                      <w:marTop w:val="0"/>
                      <w:marBottom w:val="0"/>
                      <w:divBdr>
                        <w:top w:val="single" w:sz="2" w:space="0" w:color="E2E2E2"/>
                        <w:left w:val="single" w:sz="2" w:space="15" w:color="E2E2E2"/>
                        <w:bottom w:val="single" w:sz="2" w:space="0" w:color="E2E2E2"/>
                        <w:right w:val="single" w:sz="2" w:space="15" w:color="E2E2E2"/>
                      </w:divBdr>
                      <w:divsChild>
                        <w:div w:id="420873202">
                          <w:marLeft w:val="0"/>
                          <w:marRight w:val="0"/>
                          <w:marTop w:val="0"/>
                          <w:marBottom w:val="0"/>
                          <w:divBdr>
                            <w:top w:val="none" w:sz="0" w:space="0" w:color="auto"/>
                            <w:left w:val="none" w:sz="0" w:space="0" w:color="auto"/>
                            <w:bottom w:val="none" w:sz="0" w:space="0" w:color="auto"/>
                            <w:right w:val="none" w:sz="0" w:space="0" w:color="auto"/>
                          </w:divBdr>
                          <w:divsChild>
                            <w:div w:id="1008019076">
                              <w:marLeft w:val="0"/>
                              <w:marRight w:val="0"/>
                              <w:marTop w:val="0"/>
                              <w:marBottom w:val="0"/>
                              <w:divBdr>
                                <w:top w:val="none" w:sz="0" w:space="0" w:color="auto"/>
                                <w:left w:val="none" w:sz="0" w:space="0" w:color="auto"/>
                                <w:bottom w:val="none" w:sz="0" w:space="0" w:color="auto"/>
                                <w:right w:val="none" w:sz="0" w:space="0" w:color="auto"/>
                              </w:divBdr>
                              <w:divsChild>
                                <w:div w:id="191304223">
                                  <w:marLeft w:val="0"/>
                                  <w:marRight w:val="0"/>
                                  <w:marTop w:val="0"/>
                                  <w:marBottom w:val="0"/>
                                  <w:divBdr>
                                    <w:top w:val="single" w:sz="6" w:space="0" w:color="DDDDDD"/>
                                    <w:left w:val="single" w:sz="6" w:space="8" w:color="DDDDDD"/>
                                    <w:bottom w:val="single" w:sz="6" w:space="8" w:color="DDDDDD"/>
                                    <w:right w:val="single" w:sz="6" w:space="8" w:color="DDDDDD"/>
                                  </w:divBdr>
                                  <w:divsChild>
                                    <w:div w:id="137459727">
                                      <w:marLeft w:val="0"/>
                                      <w:marRight w:val="0"/>
                                      <w:marTop w:val="0"/>
                                      <w:marBottom w:val="0"/>
                                      <w:divBdr>
                                        <w:top w:val="none" w:sz="0" w:space="0" w:color="auto"/>
                                        <w:left w:val="none" w:sz="0" w:space="0" w:color="auto"/>
                                        <w:bottom w:val="none" w:sz="0" w:space="0" w:color="auto"/>
                                        <w:right w:val="none" w:sz="0" w:space="0" w:color="auto"/>
                                      </w:divBdr>
                                      <w:divsChild>
                                        <w:div w:id="1447236596">
                                          <w:marLeft w:val="0"/>
                                          <w:marRight w:val="0"/>
                                          <w:marTop w:val="0"/>
                                          <w:marBottom w:val="0"/>
                                          <w:divBdr>
                                            <w:top w:val="none" w:sz="0" w:space="0" w:color="auto"/>
                                            <w:left w:val="none" w:sz="0" w:space="0" w:color="auto"/>
                                            <w:bottom w:val="none" w:sz="0" w:space="0" w:color="auto"/>
                                            <w:right w:val="none" w:sz="0" w:space="0" w:color="auto"/>
                                          </w:divBdr>
                                          <w:divsChild>
                                            <w:div w:id="90443402">
                                              <w:marLeft w:val="0"/>
                                              <w:marRight w:val="0"/>
                                              <w:marTop w:val="0"/>
                                              <w:marBottom w:val="0"/>
                                              <w:divBdr>
                                                <w:top w:val="none" w:sz="0" w:space="0" w:color="auto"/>
                                                <w:left w:val="none" w:sz="0" w:space="0" w:color="auto"/>
                                                <w:bottom w:val="none" w:sz="0" w:space="0" w:color="auto"/>
                                                <w:right w:val="none" w:sz="0" w:space="0" w:color="auto"/>
                                              </w:divBdr>
                                              <w:divsChild>
                                                <w:div w:id="18451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28229113">
      <w:bodyDiv w:val="1"/>
      <w:marLeft w:val="0"/>
      <w:marRight w:val="0"/>
      <w:marTop w:val="0"/>
      <w:marBottom w:val="0"/>
      <w:divBdr>
        <w:top w:val="none" w:sz="0" w:space="0" w:color="auto"/>
        <w:left w:val="none" w:sz="0" w:space="0" w:color="auto"/>
        <w:bottom w:val="none" w:sz="0" w:space="0" w:color="auto"/>
        <w:right w:val="none" w:sz="0" w:space="0" w:color="auto"/>
      </w:divBdr>
    </w:div>
    <w:div w:id="1434324731">
      <w:bodyDiv w:val="1"/>
      <w:marLeft w:val="0"/>
      <w:marRight w:val="0"/>
      <w:marTop w:val="0"/>
      <w:marBottom w:val="0"/>
      <w:divBdr>
        <w:top w:val="none" w:sz="0" w:space="0" w:color="auto"/>
        <w:left w:val="none" w:sz="0" w:space="0" w:color="auto"/>
        <w:bottom w:val="none" w:sz="0" w:space="0" w:color="auto"/>
        <w:right w:val="none" w:sz="0" w:space="0" w:color="auto"/>
      </w:divBdr>
      <w:divsChild>
        <w:div w:id="1197506521">
          <w:marLeft w:val="0"/>
          <w:marRight w:val="0"/>
          <w:marTop w:val="0"/>
          <w:marBottom w:val="0"/>
          <w:divBdr>
            <w:top w:val="none" w:sz="0" w:space="0" w:color="auto"/>
            <w:left w:val="none" w:sz="0" w:space="0" w:color="auto"/>
            <w:bottom w:val="none" w:sz="0" w:space="0" w:color="auto"/>
            <w:right w:val="none" w:sz="0" w:space="0" w:color="auto"/>
          </w:divBdr>
          <w:divsChild>
            <w:div w:id="661397738">
              <w:marLeft w:val="0"/>
              <w:marRight w:val="0"/>
              <w:marTop w:val="0"/>
              <w:marBottom w:val="0"/>
              <w:divBdr>
                <w:top w:val="none" w:sz="0" w:space="0" w:color="auto"/>
                <w:left w:val="none" w:sz="0" w:space="0" w:color="auto"/>
                <w:bottom w:val="none" w:sz="0" w:space="0" w:color="auto"/>
                <w:right w:val="none" w:sz="0" w:space="0" w:color="auto"/>
              </w:divBdr>
              <w:divsChild>
                <w:div w:id="684094616">
                  <w:marLeft w:val="0"/>
                  <w:marRight w:val="0"/>
                  <w:marTop w:val="0"/>
                  <w:marBottom w:val="0"/>
                  <w:divBdr>
                    <w:top w:val="single" w:sz="2" w:space="0" w:color="E2E2E2"/>
                    <w:left w:val="single" w:sz="2" w:space="15" w:color="E2E2E2"/>
                    <w:bottom w:val="single" w:sz="2" w:space="0" w:color="E2E2E2"/>
                    <w:right w:val="single" w:sz="2" w:space="15" w:color="E2E2E2"/>
                  </w:divBdr>
                  <w:divsChild>
                    <w:div w:id="2028872734">
                      <w:marLeft w:val="0"/>
                      <w:marRight w:val="0"/>
                      <w:marTop w:val="0"/>
                      <w:marBottom w:val="0"/>
                      <w:divBdr>
                        <w:top w:val="none" w:sz="0" w:space="0" w:color="auto"/>
                        <w:left w:val="none" w:sz="0" w:space="0" w:color="auto"/>
                        <w:bottom w:val="none" w:sz="0" w:space="0" w:color="auto"/>
                        <w:right w:val="none" w:sz="0" w:space="0" w:color="auto"/>
                      </w:divBdr>
                      <w:divsChild>
                        <w:div w:id="912855841">
                          <w:marLeft w:val="0"/>
                          <w:marRight w:val="0"/>
                          <w:marTop w:val="0"/>
                          <w:marBottom w:val="0"/>
                          <w:divBdr>
                            <w:top w:val="none" w:sz="0" w:space="0" w:color="auto"/>
                            <w:left w:val="none" w:sz="0" w:space="0" w:color="auto"/>
                            <w:bottom w:val="none" w:sz="0" w:space="0" w:color="auto"/>
                            <w:right w:val="none" w:sz="0" w:space="0" w:color="auto"/>
                          </w:divBdr>
                          <w:divsChild>
                            <w:div w:id="1620718400">
                              <w:marLeft w:val="0"/>
                              <w:marRight w:val="0"/>
                              <w:marTop w:val="0"/>
                              <w:marBottom w:val="0"/>
                              <w:divBdr>
                                <w:top w:val="single" w:sz="6" w:space="0" w:color="DDDDDD"/>
                                <w:left w:val="single" w:sz="6" w:space="8" w:color="DDDDDD"/>
                                <w:bottom w:val="single" w:sz="6" w:space="8" w:color="DDDDDD"/>
                                <w:right w:val="single" w:sz="6" w:space="8" w:color="DDDDDD"/>
                              </w:divBdr>
                              <w:divsChild>
                                <w:div w:id="1759137256">
                                  <w:marLeft w:val="0"/>
                                  <w:marRight w:val="0"/>
                                  <w:marTop w:val="0"/>
                                  <w:marBottom w:val="0"/>
                                  <w:divBdr>
                                    <w:top w:val="none" w:sz="0" w:space="0" w:color="auto"/>
                                    <w:left w:val="none" w:sz="0" w:space="0" w:color="auto"/>
                                    <w:bottom w:val="none" w:sz="0" w:space="0" w:color="auto"/>
                                    <w:right w:val="none" w:sz="0" w:space="0" w:color="auto"/>
                                  </w:divBdr>
                                  <w:divsChild>
                                    <w:div w:id="1606500793">
                                      <w:marLeft w:val="0"/>
                                      <w:marRight w:val="0"/>
                                      <w:marTop w:val="0"/>
                                      <w:marBottom w:val="0"/>
                                      <w:divBdr>
                                        <w:top w:val="none" w:sz="0" w:space="0" w:color="auto"/>
                                        <w:left w:val="none" w:sz="0" w:space="0" w:color="auto"/>
                                        <w:bottom w:val="none" w:sz="0" w:space="0" w:color="auto"/>
                                        <w:right w:val="none" w:sz="0" w:space="0" w:color="auto"/>
                                      </w:divBdr>
                                      <w:divsChild>
                                        <w:div w:id="827750594">
                                          <w:marLeft w:val="0"/>
                                          <w:marRight w:val="0"/>
                                          <w:marTop w:val="0"/>
                                          <w:marBottom w:val="0"/>
                                          <w:divBdr>
                                            <w:top w:val="none" w:sz="0" w:space="0" w:color="auto"/>
                                            <w:left w:val="none" w:sz="0" w:space="0" w:color="auto"/>
                                            <w:bottom w:val="none" w:sz="0" w:space="0" w:color="auto"/>
                                            <w:right w:val="none" w:sz="0" w:space="0" w:color="auto"/>
                                          </w:divBdr>
                                          <w:divsChild>
                                            <w:div w:id="725951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4744494">
      <w:bodyDiv w:val="1"/>
      <w:marLeft w:val="0"/>
      <w:marRight w:val="0"/>
      <w:marTop w:val="0"/>
      <w:marBottom w:val="0"/>
      <w:divBdr>
        <w:top w:val="none" w:sz="0" w:space="0" w:color="auto"/>
        <w:left w:val="none" w:sz="0" w:space="0" w:color="auto"/>
        <w:bottom w:val="none" w:sz="0" w:space="0" w:color="auto"/>
        <w:right w:val="none" w:sz="0" w:space="0" w:color="auto"/>
      </w:divBdr>
    </w:div>
    <w:div w:id="1442384133">
      <w:bodyDiv w:val="1"/>
      <w:marLeft w:val="0"/>
      <w:marRight w:val="0"/>
      <w:marTop w:val="0"/>
      <w:marBottom w:val="0"/>
      <w:divBdr>
        <w:top w:val="none" w:sz="0" w:space="0" w:color="auto"/>
        <w:left w:val="none" w:sz="0" w:space="0" w:color="auto"/>
        <w:bottom w:val="none" w:sz="0" w:space="0" w:color="auto"/>
        <w:right w:val="none" w:sz="0" w:space="0" w:color="auto"/>
      </w:divBdr>
      <w:divsChild>
        <w:div w:id="289553297">
          <w:marLeft w:val="288"/>
          <w:marRight w:val="0"/>
          <w:marTop w:val="0"/>
          <w:marBottom w:val="60"/>
          <w:divBdr>
            <w:top w:val="none" w:sz="0" w:space="0" w:color="auto"/>
            <w:left w:val="none" w:sz="0" w:space="0" w:color="auto"/>
            <w:bottom w:val="none" w:sz="0" w:space="0" w:color="auto"/>
            <w:right w:val="none" w:sz="0" w:space="0" w:color="auto"/>
          </w:divBdr>
        </w:div>
        <w:div w:id="651101907">
          <w:marLeft w:val="288"/>
          <w:marRight w:val="0"/>
          <w:marTop w:val="0"/>
          <w:marBottom w:val="60"/>
          <w:divBdr>
            <w:top w:val="none" w:sz="0" w:space="0" w:color="auto"/>
            <w:left w:val="none" w:sz="0" w:space="0" w:color="auto"/>
            <w:bottom w:val="none" w:sz="0" w:space="0" w:color="auto"/>
            <w:right w:val="none" w:sz="0" w:space="0" w:color="auto"/>
          </w:divBdr>
        </w:div>
        <w:div w:id="1023559999">
          <w:marLeft w:val="288"/>
          <w:marRight w:val="0"/>
          <w:marTop w:val="0"/>
          <w:marBottom w:val="60"/>
          <w:divBdr>
            <w:top w:val="none" w:sz="0" w:space="0" w:color="auto"/>
            <w:left w:val="none" w:sz="0" w:space="0" w:color="auto"/>
            <w:bottom w:val="none" w:sz="0" w:space="0" w:color="auto"/>
            <w:right w:val="none" w:sz="0" w:space="0" w:color="auto"/>
          </w:divBdr>
        </w:div>
        <w:div w:id="1184902072">
          <w:marLeft w:val="288"/>
          <w:marRight w:val="0"/>
          <w:marTop w:val="0"/>
          <w:marBottom w:val="60"/>
          <w:divBdr>
            <w:top w:val="none" w:sz="0" w:space="0" w:color="auto"/>
            <w:left w:val="none" w:sz="0" w:space="0" w:color="auto"/>
            <w:bottom w:val="none" w:sz="0" w:space="0" w:color="auto"/>
            <w:right w:val="none" w:sz="0" w:space="0" w:color="auto"/>
          </w:divBdr>
        </w:div>
        <w:div w:id="1279338721">
          <w:marLeft w:val="288"/>
          <w:marRight w:val="0"/>
          <w:marTop w:val="0"/>
          <w:marBottom w:val="60"/>
          <w:divBdr>
            <w:top w:val="none" w:sz="0" w:space="0" w:color="auto"/>
            <w:left w:val="none" w:sz="0" w:space="0" w:color="auto"/>
            <w:bottom w:val="none" w:sz="0" w:space="0" w:color="auto"/>
            <w:right w:val="none" w:sz="0" w:space="0" w:color="auto"/>
          </w:divBdr>
        </w:div>
        <w:div w:id="1417898533">
          <w:marLeft w:val="0"/>
          <w:marRight w:val="0"/>
          <w:marTop w:val="0"/>
          <w:marBottom w:val="60"/>
          <w:divBdr>
            <w:top w:val="none" w:sz="0" w:space="0" w:color="auto"/>
            <w:left w:val="none" w:sz="0" w:space="0" w:color="auto"/>
            <w:bottom w:val="none" w:sz="0" w:space="0" w:color="auto"/>
            <w:right w:val="none" w:sz="0" w:space="0" w:color="auto"/>
          </w:divBdr>
        </w:div>
        <w:div w:id="1656837609">
          <w:marLeft w:val="288"/>
          <w:marRight w:val="0"/>
          <w:marTop w:val="0"/>
          <w:marBottom w:val="60"/>
          <w:divBdr>
            <w:top w:val="none" w:sz="0" w:space="0" w:color="auto"/>
            <w:left w:val="none" w:sz="0" w:space="0" w:color="auto"/>
            <w:bottom w:val="none" w:sz="0" w:space="0" w:color="auto"/>
            <w:right w:val="none" w:sz="0" w:space="0" w:color="auto"/>
          </w:divBdr>
        </w:div>
        <w:div w:id="1761682812">
          <w:marLeft w:val="288"/>
          <w:marRight w:val="0"/>
          <w:marTop w:val="0"/>
          <w:marBottom w:val="60"/>
          <w:divBdr>
            <w:top w:val="none" w:sz="0" w:space="0" w:color="auto"/>
            <w:left w:val="none" w:sz="0" w:space="0" w:color="auto"/>
            <w:bottom w:val="none" w:sz="0" w:space="0" w:color="auto"/>
            <w:right w:val="none" w:sz="0" w:space="0" w:color="auto"/>
          </w:divBdr>
        </w:div>
      </w:divsChild>
    </w:div>
    <w:div w:id="1447770045">
      <w:bodyDiv w:val="1"/>
      <w:marLeft w:val="0"/>
      <w:marRight w:val="0"/>
      <w:marTop w:val="0"/>
      <w:marBottom w:val="0"/>
      <w:divBdr>
        <w:top w:val="none" w:sz="0" w:space="0" w:color="auto"/>
        <w:left w:val="none" w:sz="0" w:space="0" w:color="auto"/>
        <w:bottom w:val="none" w:sz="0" w:space="0" w:color="auto"/>
        <w:right w:val="none" w:sz="0" w:space="0" w:color="auto"/>
      </w:divBdr>
    </w:div>
    <w:div w:id="1448574859">
      <w:bodyDiv w:val="1"/>
      <w:marLeft w:val="0"/>
      <w:marRight w:val="0"/>
      <w:marTop w:val="0"/>
      <w:marBottom w:val="0"/>
      <w:divBdr>
        <w:top w:val="none" w:sz="0" w:space="0" w:color="auto"/>
        <w:left w:val="none" w:sz="0" w:space="0" w:color="auto"/>
        <w:bottom w:val="none" w:sz="0" w:space="0" w:color="auto"/>
        <w:right w:val="none" w:sz="0" w:space="0" w:color="auto"/>
      </w:divBdr>
      <w:divsChild>
        <w:div w:id="1482622291">
          <w:marLeft w:val="0"/>
          <w:marRight w:val="0"/>
          <w:marTop w:val="0"/>
          <w:marBottom w:val="0"/>
          <w:divBdr>
            <w:top w:val="none" w:sz="0" w:space="0" w:color="auto"/>
            <w:left w:val="none" w:sz="0" w:space="0" w:color="auto"/>
            <w:bottom w:val="none" w:sz="0" w:space="0" w:color="auto"/>
            <w:right w:val="none" w:sz="0" w:space="0" w:color="auto"/>
          </w:divBdr>
          <w:divsChild>
            <w:div w:id="509374407">
              <w:marLeft w:val="0"/>
              <w:marRight w:val="0"/>
              <w:marTop w:val="0"/>
              <w:marBottom w:val="0"/>
              <w:divBdr>
                <w:top w:val="none" w:sz="0" w:space="0" w:color="auto"/>
                <w:left w:val="none" w:sz="0" w:space="0" w:color="auto"/>
                <w:bottom w:val="none" w:sz="0" w:space="0" w:color="auto"/>
                <w:right w:val="none" w:sz="0" w:space="0" w:color="auto"/>
              </w:divBdr>
              <w:divsChild>
                <w:div w:id="1502895425">
                  <w:marLeft w:val="0"/>
                  <w:marRight w:val="0"/>
                  <w:marTop w:val="0"/>
                  <w:marBottom w:val="0"/>
                  <w:divBdr>
                    <w:top w:val="none" w:sz="0" w:space="0" w:color="auto"/>
                    <w:left w:val="none" w:sz="0" w:space="0" w:color="auto"/>
                    <w:bottom w:val="none" w:sz="0" w:space="0" w:color="auto"/>
                    <w:right w:val="none" w:sz="0" w:space="0" w:color="auto"/>
                  </w:divBdr>
                  <w:divsChild>
                    <w:div w:id="577832979">
                      <w:marLeft w:val="0"/>
                      <w:marRight w:val="0"/>
                      <w:marTop w:val="0"/>
                      <w:marBottom w:val="0"/>
                      <w:divBdr>
                        <w:top w:val="single" w:sz="2" w:space="0" w:color="E2E2E2"/>
                        <w:left w:val="single" w:sz="2" w:space="15" w:color="E2E2E2"/>
                        <w:bottom w:val="single" w:sz="2" w:space="0" w:color="E2E2E2"/>
                        <w:right w:val="single" w:sz="2" w:space="15" w:color="E2E2E2"/>
                      </w:divBdr>
                      <w:divsChild>
                        <w:div w:id="1736388148">
                          <w:marLeft w:val="0"/>
                          <w:marRight w:val="0"/>
                          <w:marTop w:val="0"/>
                          <w:marBottom w:val="0"/>
                          <w:divBdr>
                            <w:top w:val="none" w:sz="0" w:space="0" w:color="auto"/>
                            <w:left w:val="none" w:sz="0" w:space="0" w:color="auto"/>
                            <w:bottom w:val="none" w:sz="0" w:space="0" w:color="auto"/>
                            <w:right w:val="none" w:sz="0" w:space="0" w:color="auto"/>
                          </w:divBdr>
                          <w:divsChild>
                            <w:div w:id="2144346821">
                              <w:marLeft w:val="0"/>
                              <w:marRight w:val="0"/>
                              <w:marTop w:val="0"/>
                              <w:marBottom w:val="0"/>
                              <w:divBdr>
                                <w:top w:val="none" w:sz="0" w:space="0" w:color="auto"/>
                                <w:left w:val="none" w:sz="0" w:space="0" w:color="auto"/>
                                <w:bottom w:val="none" w:sz="0" w:space="0" w:color="auto"/>
                                <w:right w:val="none" w:sz="0" w:space="0" w:color="auto"/>
                              </w:divBdr>
                              <w:divsChild>
                                <w:div w:id="1319846877">
                                  <w:marLeft w:val="0"/>
                                  <w:marRight w:val="0"/>
                                  <w:marTop w:val="0"/>
                                  <w:marBottom w:val="0"/>
                                  <w:divBdr>
                                    <w:top w:val="single" w:sz="6" w:space="0" w:color="DDDDDD"/>
                                    <w:left w:val="single" w:sz="6" w:space="8" w:color="DDDDDD"/>
                                    <w:bottom w:val="single" w:sz="6" w:space="8" w:color="DDDDDD"/>
                                    <w:right w:val="single" w:sz="6" w:space="8" w:color="DDDDDD"/>
                                  </w:divBdr>
                                  <w:divsChild>
                                    <w:div w:id="837113667">
                                      <w:marLeft w:val="0"/>
                                      <w:marRight w:val="0"/>
                                      <w:marTop w:val="0"/>
                                      <w:marBottom w:val="0"/>
                                      <w:divBdr>
                                        <w:top w:val="none" w:sz="0" w:space="0" w:color="auto"/>
                                        <w:left w:val="none" w:sz="0" w:space="0" w:color="auto"/>
                                        <w:bottom w:val="none" w:sz="0" w:space="0" w:color="auto"/>
                                        <w:right w:val="none" w:sz="0" w:space="0" w:color="auto"/>
                                      </w:divBdr>
                                      <w:divsChild>
                                        <w:div w:id="424039261">
                                          <w:marLeft w:val="0"/>
                                          <w:marRight w:val="0"/>
                                          <w:marTop w:val="0"/>
                                          <w:marBottom w:val="0"/>
                                          <w:divBdr>
                                            <w:top w:val="none" w:sz="0" w:space="0" w:color="auto"/>
                                            <w:left w:val="none" w:sz="0" w:space="0" w:color="auto"/>
                                            <w:bottom w:val="none" w:sz="0" w:space="0" w:color="auto"/>
                                            <w:right w:val="none" w:sz="0" w:space="0" w:color="auto"/>
                                          </w:divBdr>
                                          <w:divsChild>
                                            <w:div w:id="980690053">
                                              <w:marLeft w:val="0"/>
                                              <w:marRight w:val="0"/>
                                              <w:marTop w:val="0"/>
                                              <w:marBottom w:val="0"/>
                                              <w:divBdr>
                                                <w:top w:val="none" w:sz="0" w:space="0" w:color="auto"/>
                                                <w:left w:val="none" w:sz="0" w:space="0" w:color="auto"/>
                                                <w:bottom w:val="none" w:sz="0" w:space="0" w:color="auto"/>
                                                <w:right w:val="none" w:sz="0" w:space="0" w:color="auto"/>
                                              </w:divBdr>
                                              <w:divsChild>
                                                <w:div w:id="161756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6922285">
      <w:bodyDiv w:val="1"/>
      <w:marLeft w:val="0"/>
      <w:marRight w:val="0"/>
      <w:marTop w:val="0"/>
      <w:marBottom w:val="0"/>
      <w:divBdr>
        <w:top w:val="none" w:sz="0" w:space="0" w:color="auto"/>
        <w:left w:val="none" w:sz="0" w:space="0" w:color="auto"/>
        <w:bottom w:val="none" w:sz="0" w:space="0" w:color="auto"/>
        <w:right w:val="none" w:sz="0" w:space="0" w:color="auto"/>
      </w:divBdr>
    </w:div>
    <w:div w:id="1470591280">
      <w:bodyDiv w:val="1"/>
      <w:marLeft w:val="0"/>
      <w:marRight w:val="0"/>
      <w:marTop w:val="0"/>
      <w:marBottom w:val="0"/>
      <w:divBdr>
        <w:top w:val="none" w:sz="0" w:space="0" w:color="auto"/>
        <w:left w:val="none" w:sz="0" w:space="0" w:color="auto"/>
        <w:bottom w:val="none" w:sz="0" w:space="0" w:color="auto"/>
        <w:right w:val="none" w:sz="0" w:space="0" w:color="auto"/>
      </w:divBdr>
      <w:divsChild>
        <w:div w:id="1935698740">
          <w:marLeft w:val="0"/>
          <w:marRight w:val="0"/>
          <w:marTop w:val="0"/>
          <w:marBottom w:val="0"/>
          <w:divBdr>
            <w:top w:val="none" w:sz="0" w:space="0" w:color="auto"/>
            <w:left w:val="none" w:sz="0" w:space="0" w:color="auto"/>
            <w:bottom w:val="none" w:sz="0" w:space="0" w:color="auto"/>
            <w:right w:val="none" w:sz="0" w:space="0" w:color="auto"/>
          </w:divBdr>
          <w:divsChild>
            <w:div w:id="793136740">
              <w:marLeft w:val="0"/>
              <w:marRight w:val="0"/>
              <w:marTop w:val="0"/>
              <w:marBottom w:val="0"/>
              <w:divBdr>
                <w:top w:val="none" w:sz="0" w:space="0" w:color="auto"/>
                <w:left w:val="none" w:sz="0" w:space="0" w:color="auto"/>
                <w:bottom w:val="none" w:sz="0" w:space="0" w:color="auto"/>
                <w:right w:val="none" w:sz="0" w:space="0" w:color="auto"/>
              </w:divBdr>
              <w:divsChild>
                <w:div w:id="1482893059">
                  <w:marLeft w:val="0"/>
                  <w:marRight w:val="0"/>
                  <w:marTop w:val="0"/>
                  <w:marBottom w:val="0"/>
                  <w:divBdr>
                    <w:top w:val="none" w:sz="0" w:space="0" w:color="auto"/>
                    <w:left w:val="none" w:sz="0" w:space="0" w:color="auto"/>
                    <w:bottom w:val="none" w:sz="0" w:space="0" w:color="auto"/>
                    <w:right w:val="none" w:sz="0" w:space="0" w:color="auto"/>
                  </w:divBdr>
                  <w:divsChild>
                    <w:div w:id="1951279483">
                      <w:marLeft w:val="0"/>
                      <w:marRight w:val="0"/>
                      <w:marTop w:val="0"/>
                      <w:marBottom w:val="0"/>
                      <w:divBdr>
                        <w:top w:val="single" w:sz="2" w:space="0" w:color="E2E2E2"/>
                        <w:left w:val="single" w:sz="2" w:space="15" w:color="E2E2E2"/>
                        <w:bottom w:val="single" w:sz="2" w:space="0" w:color="E2E2E2"/>
                        <w:right w:val="single" w:sz="2" w:space="15" w:color="E2E2E2"/>
                      </w:divBdr>
                      <w:divsChild>
                        <w:div w:id="794913632">
                          <w:marLeft w:val="0"/>
                          <w:marRight w:val="0"/>
                          <w:marTop w:val="0"/>
                          <w:marBottom w:val="0"/>
                          <w:divBdr>
                            <w:top w:val="none" w:sz="0" w:space="0" w:color="auto"/>
                            <w:left w:val="none" w:sz="0" w:space="0" w:color="auto"/>
                            <w:bottom w:val="none" w:sz="0" w:space="0" w:color="auto"/>
                            <w:right w:val="none" w:sz="0" w:space="0" w:color="auto"/>
                          </w:divBdr>
                          <w:divsChild>
                            <w:div w:id="1773744279">
                              <w:marLeft w:val="0"/>
                              <w:marRight w:val="0"/>
                              <w:marTop w:val="0"/>
                              <w:marBottom w:val="0"/>
                              <w:divBdr>
                                <w:top w:val="none" w:sz="0" w:space="0" w:color="auto"/>
                                <w:left w:val="none" w:sz="0" w:space="0" w:color="auto"/>
                                <w:bottom w:val="none" w:sz="0" w:space="0" w:color="auto"/>
                                <w:right w:val="none" w:sz="0" w:space="0" w:color="auto"/>
                              </w:divBdr>
                              <w:divsChild>
                                <w:div w:id="2065639179">
                                  <w:marLeft w:val="0"/>
                                  <w:marRight w:val="0"/>
                                  <w:marTop w:val="0"/>
                                  <w:marBottom w:val="0"/>
                                  <w:divBdr>
                                    <w:top w:val="single" w:sz="6" w:space="0" w:color="DDDDDD"/>
                                    <w:left w:val="single" w:sz="6" w:space="8" w:color="DDDDDD"/>
                                    <w:bottom w:val="single" w:sz="6" w:space="8" w:color="DDDDDD"/>
                                    <w:right w:val="single" w:sz="6" w:space="8" w:color="DDDDDD"/>
                                  </w:divBdr>
                                  <w:divsChild>
                                    <w:div w:id="1339623588">
                                      <w:marLeft w:val="0"/>
                                      <w:marRight w:val="0"/>
                                      <w:marTop w:val="0"/>
                                      <w:marBottom w:val="0"/>
                                      <w:divBdr>
                                        <w:top w:val="none" w:sz="0" w:space="0" w:color="auto"/>
                                        <w:left w:val="none" w:sz="0" w:space="0" w:color="auto"/>
                                        <w:bottom w:val="none" w:sz="0" w:space="0" w:color="auto"/>
                                        <w:right w:val="none" w:sz="0" w:space="0" w:color="auto"/>
                                      </w:divBdr>
                                      <w:divsChild>
                                        <w:div w:id="155267374">
                                          <w:marLeft w:val="0"/>
                                          <w:marRight w:val="0"/>
                                          <w:marTop w:val="0"/>
                                          <w:marBottom w:val="0"/>
                                          <w:divBdr>
                                            <w:top w:val="none" w:sz="0" w:space="0" w:color="auto"/>
                                            <w:left w:val="none" w:sz="0" w:space="0" w:color="auto"/>
                                            <w:bottom w:val="none" w:sz="0" w:space="0" w:color="auto"/>
                                            <w:right w:val="none" w:sz="0" w:space="0" w:color="auto"/>
                                          </w:divBdr>
                                          <w:divsChild>
                                            <w:div w:id="1138566387">
                                              <w:marLeft w:val="0"/>
                                              <w:marRight w:val="0"/>
                                              <w:marTop w:val="0"/>
                                              <w:marBottom w:val="0"/>
                                              <w:divBdr>
                                                <w:top w:val="none" w:sz="0" w:space="0" w:color="auto"/>
                                                <w:left w:val="none" w:sz="0" w:space="0" w:color="auto"/>
                                                <w:bottom w:val="none" w:sz="0" w:space="0" w:color="auto"/>
                                                <w:right w:val="none" w:sz="0" w:space="0" w:color="auto"/>
                                              </w:divBdr>
                                              <w:divsChild>
                                                <w:div w:id="59147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5105462">
      <w:bodyDiv w:val="1"/>
      <w:marLeft w:val="0"/>
      <w:marRight w:val="0"/>
      <w:marTop w:val="0"/>
      <w:marBottom w:val="0"/>
      <w:divBdr>
        <w:top w:val="none" w:sz="0" w:space="0" w:color="auto"/>
        <w:left w:val="none" w:sz="0" w:space="0" w:color="auto"/>
        <w:bottom w:val="none" w:sz="0" w:space="0" w:color="auto"/>
        <w:right w:val="none" w:sz="0" w:space="0" w:color="auto"/>
      </w:divBdr>
      <w:divsChild>
        <w:div w:id="1984314127">
          <w:marLeft w:val="0"/>
          <w:marRight w:val="0"/>
          <w:marTop w:val="0"/>
          <w:marBottom w:val="0"/>
          <w:divBdr>
            <w:top w:val="none" w:sz="0" w:space="0" w:color="auto"/>
            <w:left w:val="none" w:sz="0" w:space="0" w:color="auto"/>
            <w:bottom w:val="none" w:sz="0" w:space="0" w:color="auto"/>
            <w:right w:val="none" w:sz="0" w:space="0" w:color="auto"/>
          </w:divBdr>
          <w:divsChild>
            <w:div w:id="1351493071">
              <w:marLeft w:val="0"/>
              <w:marRight w:val="0"/>
              <w:marTop w:val="0"/>
              <w:marBottom w:val="0"/>
              <w:divBdr>
                <w:top w:val="none" w:sz="0" w:space="0" w:color="auto"/>
                <w:left w:val="none" w:sz="0" w:space="0" w:color="auto"/>
                <w:bottom w:val="none" w:sz="0" w:space="0" w:color="auto"/>
                <w:right w:val="none" w:sz="0" w:space="0" w:color="auto"/>
              </w:divBdr>
              <w:divsChild>
                <w:div w:id="917906003">
                  <w:marLeft w:val="0"/>
                  <w:marRight w:val="0"/>
                  <w:marTop w:val="0"/>
                  <w:marBottom w:val="0"/>
                  <w:divBdr>
                    <w:top w:val="none" w:sz="0" w:space="0" w:color="auto"/>
                    <w:left w:val="none" w:sz="0" w:space="0" w:color="auto"/>
                    <w:bottom w:val="none" w:sz="0" w:space="0" w:color="auto"/>
                    <w:right w:val="none" w:sz="0" w:space="0" w:color="auto"/>
                  </w:divBdr>
                  <w:divsChild>
                    <w:div w:id="1372416956">
                      <w:marLeft w:val="0"/>
                      <w:marRight w:val="0"/>
                      <w:marTop w:val="0"/>
                      <w:marBottom w:val="0"/>
                      <w:divBdr>
                        <w:top w:val="single" w:sz="2" w:space="0" w:color="E2E2E2"/>
                        <w:left w:val="single" w:sz="2" w:space="15" w:color="E2E2E2"/>
                        <w:bottom w:val="single" w:sz="2" w:space="0" w:color="E2E2E2"/>
                        <w:right w:val="single" w:sz="2" w:space="15" w:color="E2E2E2"/>
                      </w:divBdr>
                      <w:divsChild>
                        <w:div w:id="697319257">
                          <w:marLeft w:val="0"/>
                          <w:marRight w:val="0"/>
                          <w:marTop w:val="0"/>
                          <w:marBottom w:val="0"/>
                          <w:divBdr>
                            <w:top w:val="none" w:sz="0" w:space="0" w:color="auto"/>
                            <w:left w:val="none" w:sz="0" w:space="0" w:color="auto"/>
                            <w:bottom w:val="none" w:sz="0" w:space="0" w:color="auto"/>
                            <w:right w:val="none" w:sz="0" w:space="0" w:color="auto"/>
                          </w:divBdr>
                          <w:divsChild>
                            <w:div w:id="1671131141">
                              <w:marLeft w:val="0"/>
                              <w:marRight w:val="0"/>
                              <w:marTop w:val="0"/>
                              <w:marBottom w:val="0"/>
                              <w:divBdr>
                                <w:top w:val="none" w:sz="0" w:space="0" w:color="auto"/>
                                <w:left w:val="none" w:sz="0" w:space="0" w:color="auto"/>
                                <w:bottom w:val="none" w:sz="0" w:space="0" w:color="auto"/>
                                <w:right w:val="none" w:sz="0" w:space="0" w:color="auto"/>
                              </w:divBdr>
                              <w:divsChild>
                                <w:div w:id="1250580185">
                                  <w:marLeft w:val="0"/>
                                  <w:marRight w:val="0"/>
                                  <w:marTop w:val="0"/>
                                  <w:marBottom w:val="0"/>
                                  <w:divBdr>
                                    <w:top w:val="single" w:sz="6" w:space="0" w:color="DDDDDD"/>
                                    <w:left w:val="single" w:sz="6" w:space="8" w:color="DDDDDD"/>
                                    <w:bottom w:val="single" w:sz="6" w:space="8" w:color="DDDDDD"/>
                                    <w:right w:val="single" w:sz="6" w:space="8" w:color="DDDDDD"/>
                                  </w:divBdr>
                                  <w:divsChild>
                                    <w:div w:id="1080759049">
                                      <w:marLeft w:val="0"/>
                                      <w:marRight w:val="0"/>
                                      <w:marTop w:val="0"/>
                                      <w:marBottom w:val="0"/>
                                      <w:divBdr>
                                        <w:top w:val="none" w:sz="0" w:space="0" w:color="auto"/>
                                        <w:left w:val="none" w:sz="0" w:space="0" w:color="auto"/>
                                        <w:bottom w:val="none" w:sz="0" w:space="0" w:color="auto"/>
                                        <w:right w:val="none" w:sz="0" w:space="0" w:color="auto"/>
                                      </w:divBdr>
                                      <w:divsChild>
                                        <w:div w:id="1886747285">
                                          <w:marLeft w:val="0"/>
                                          <w:marRight w:val="0"/>
                                          <w:marTop w:val="0"/>
                                          <w:marBottom w:val="0"/>
                                          <w:divBdr>
                                            <w:top w:val="none" w:sz="0" w:space="0" w:color="auto"/>
                                            <w:left w:val="none" w:sz="0" w:space="0" w:color="auto"/>
                                            <w:bottom w:val="none" w:sz="0" w:space="0" w:color="auto"/>
                                            <w:right w:val="none" w:sz="0" w:space="0" w:color="auto"/>
                                          </w:divBdr>
                                          <w:divsChild>
                                            <w:div w:id="978681718">
                                              <w:marLeft w:val="0"/>
                                              <w:marRight w:val="0"/>
                                              <w:marTop w:val="0"/>
                                              <w:marBottom w:val="0"/>
                                              <w:divBdr>
                                                <w:top w:val="none" w:sz="0" w:space="0" w:color="auto"/>
                                                <w:left w:val="none" w:sz="0" w:space="0" w:color="auto"/>
                                                <w:bottom w:val="none" w:sz="0" w:space="0" w:color="auto"/>
                                                <w:right w:val="none" w:sz="0" w:space="0" w:color="auto"/>
                                              </w:divBdr>
                                              <w:divsChild>
                                                <w:div w:id="921337289">
                                                  <w:marLeft w:val="0"/>
                                                  <w:marRight w:val="0"/>
                                                  <w:marTop w:val="0"/>
                                                  <w:marBottom w:val="0"/>
                                                  <w:divBdr>
                                                    <w:top w:val="none" w:sz="0" w:space="0" w:color="auto"/>
                                                    <w:left w:val="none" w:sz="0" w:space="0" w:color="auto"/>
                                                    <w:bottom w:val="none" w:sz="0" w:space="0" w:color="auto"/>
                                                    <w:right w:val="none" w:sz="0" w:space="0" w:color="auto"/>
                                                  </w:divBdr>
                                                </w:div>
                                                <w:div w:id="193620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9037385">
      <w:bodyDiv w:val="1"/>
      <w:marLeft w:val="0"/>
      <w:marRight w:val="0"/>
      <w:marTop w:val="0"/>
      <w:marBottom w:val="0"/>
      <w:divBdr>
        <w:top w:val="none" w:sz="0" w:space="0" w:color="auto"/>
        <w:left w:val="none" w:sz="0" w:space="0" w:color="auto"/>
        <w:bottom w:val="none" w:sz="0" w:space="0" w:color="auto"/>
        <w:right w:val="none" w:sz="0" w:space="0" w:color="auto"/>
      </w:divBdr>
    </w:div>
    <w:div w:id="1501971795">
      <w:bodyDiv w:val="1"/>
      <w:marLeft w:val="0"/>
      <w:marRight w:val="0"/>
      <w:marTop w:val="0"/>
      <w:marBottom w:val="0"/>
      <w:divBdr>
        <w:top w:val="none" w:sz="0" w:space="0" w:color="auto"/>
        <w:left w:val="none" w:sz="0" w:space="0" w:color="auto"/>
        <w:bottom w:val="none" w:sz="0" w:space="0" w:color="auto"/>
        <w:right w:val="none" w:sz="0" w:space="0" w:color="auto"/>
      </w:divBdr>
      <w:divsChild>
        <w:div w:id="1335494244">
          <w:marLeft w:val="0"/>
          <w:marRight w:val="0"/>
          <w:marTop w:val="0"/>
          <w:marBottom w:val="0"/>
          <w:divBdr>
            <w:top w:val="none" w:sz="0" w:space="0" w:color="auto"/>
            <w:left w:val="none" w:sz="0" w:space="0" w:color="auto"/>
            <w:bottom w:val="none" w:sz="0" w:space="0" w:color="auto"/>
            <w:right w:val="none" w:sz="0" w:space="0" w:color="auto"/>
          </w:divBdr>
        </w:div>
      </w:divsChild>
    </w:div>
    <w:div w:id="1507599797">
      <w:bodyDiv w:val="1"/>
      <w:marLeft w:val="0"/>
      <w:marRight w:val="0"/>
      <w:marTop w:val="0"/>
      <w:marBottom w:val="0"/>
      <w:divBdr>
        <w:top w:val="none" w:sz="0" w:space="0" w:color="auto"/>
        <w:left w:val="none" w:sz="0" w:space="0" w:color="auto"/>
        <w:bottom w:val="none" w:sz="0" w:space="0" w:color="auto"/>
        <w:right w:val="none" w:sz="0" w:space="0" w:color="auto"/>
      </w:divBdr>
      <w:divsChild>
        <w:div w:id="1004748336">
          <w:marLeft w:val="0"/>
          <w:marRight w:val="0"/>
          <w:marTop w:val="0"/>
          <w:marBottom w:val="0"/>
          <w:divBdr>
            <w:top w:val="none" w:sz="0" w:space="0" w:color="auto"/>
            <w:left w:val="none" w:sz="0" w:space="0" w:color="auto"/>
            <w:bottom w:val="none" w:sz="0" w:space="0" w:color="auto"/>
            <w:right w:val="none" w:sz="0" w:space="0" w:color="auto"/>
          </w:divBdr>
          <w:divsChild>
            <w:div w:id="260651864">
              <w:marLeft w:val="0"/>
              <w:marRight w:val="0"/>
              <w:marTop w:val="0"/>
              <w:marBottom w:val="0"/>
              <w:divBdr>
                <w:top w:val="none" w:sz="0" w:space="0" w:color="auto"/>
                <w:left w:val="none" w:sz="0" w:space="0" w:color="auto"/>
                <w:bottom w:val="none" w:sz="0" w:space="0" w:color="auto"/>
                <w:right w:val="none" w:sz="0" w:space="0" w:color="auto"/>
              </w:divBdr>
              <w:divsChild>
                <w:div w:id="1961834754">
                  <w:marLeft w:val="0"/>
                  <w:marRight w:val="0"/>
                  <w:marTop w:val="0"/>
                  <w:marBottom w:val="0"/>
                  <w:divBdr>
                    <w:top w:val="none" w:sz="0" w:space="0" w:color="auto"/>
                    <w:left w:val="none" w:sz="0" w:space="0" w:color="auto"/>
                    <w:bottom w:val="none" w:sz="0" w:space="0" w:color="auto"/>
                    <w:right w:val="none" w:sz="0" w:space="0" w:color="auto"/>
                  </w:divBdr>
                  <w:divsChild>
                    <w:div w:id="1740638628">
                      <w:marLeft w:val="0"/>
                      <w:marRight w:val="0"/>
                      <w:marTop w:val="0"/>
                      <w:marBottom w:val="0"/>
                      <w:divBdr>
                        <w:top w:val="single" w:sz="2" w:space="0" w:color="E2E2E2"/>
                        <w:left w:val="single" w:sz="2" w:space="15" w:color="E2E2E2"/>
                        <w:bottom w:val="single" w:sz="2" w:space="0" w:color="E2E2E2"/>
                        <w:right w:val="single" w:sz="2" w:space="15" w:color="E2E2E2"/>
                      </w:divBdr>
                      <w:divsChild>
                        <w:div w:id="131486842">
                          <w:marLeft w:val="0"/>
                          <w:marRight w:val="0"/>
                          <w:marTop w:val="0"/>
                          <w:marBottom w:val="0"/>
                          <w:divBdr>
                            <w:top w:val="none" w:sz="0" w:space="0" w:color="auto"/>
                            <w:left w:val="none" w:sz="0" w:space="0" w:color="auto"/>
                            <w:bottom w:val="none" w:sz="0" w:space="0" w:color="auto"/>
                            <w:right w:val="none" w:sz="0" w:space="0" w:color="auto"/>
                          </w:divBdr>
                          <w:divsChild>
                            <w:div w:id="1083642254">
                              <w:marLeft w:val="0"/>
                              <w:marRight w:val="0"/>
                              <w:marTop w:val="0"/>
                              <w:marBottom w:val="0"/>
                              <w:divBdr>
                                <w:top w:val="none" w:sz="0" w:space="0" w:color="auto"/>
                                <w:left w:val="none" w:sz="0" w:space="0" w:color="auto"/>
                                <w:bottom w:val="none" w:sz="0" w:space="0" w:color="auto"/>
                                <w:right w:val="none" w:sz="0" w:space="0" w:color="auto"/>
                              </w:divBdr>
                              <w:divsChild>
                                <w:div w:id="1189174056">
                                  <w:marLeft w:val="0"/>
                                  <w:marRight w:val="0"/>
                                  <w:marTop w:val="0"/>
                                  <w:marBottom w:val="0"/>
                                  <w:divBdr>
                                    <w:top w:val="single" w:sz="6" w:space="0" w:color="DDDDDD"/>
                                    <w:left w:val="single" w:sz="6" w:space="8" w:color="DDDDDD"/>
                                    <w:bottom w:val="single" w:sz="6" w:space="8" w:color="DDDDDD"/>
                                    <w:right w:val="single" w:sz="6" w:space="8" w:color="DDDDDD"/>
                                  </w:divBdr>
                                  <w:divsChild>
                                    <w:div w:id="1075475342">
                                      <w:marLeft w:val="0"/>
                                      <w:marRight w:val="0"/>
                                      <w:marTop w:val="0"/>
                                      <w:marBottom w:val="0"/>
                                      <w:divBdr>
                                        <w:top w:val="none" w:sz="0" w:space="0" w:color="auto"/>
                                        <w:left w:val="none" w:sz="0" w:space="0" w:color="auto"/>
                                        <w:bottom w:val="none" w:sz="0" w:space="0" w:color="auto"/>
                                        <w:right w:val="none" w:sz="0" w:space="0" w:color="auto"/>
                                      </w:divBdr>
                                      <w:divsChild>
                                        <w:div w:id="272710081">
                                          <w:marLeft w:val="0"/>
                                          <w:marRight w:val="0"/>
                                          <w:marTop w:val="0"/>
                                          <w:marBottom w:val="0"/>
                                          <w:divBdr>
                                            <w:top w:val="none" w:sz="0" w:space="0" w:color="auto"/>
                                            <w:left w:val="none" w:sz="0" w:space="0" w:color="auto"/>
                                            <w:bottom w:val="none" w:sz="0" w:space="0" w:color="auto"/>
                                            <w:right w:val="none" w:sz="0" w:space="0" w:color="auto"/>
                                          </w:divBdr>
                                          <w:divsChild>
                                            <w:div w:id="2026900554">
                                              <w:marLeft w:val="0"/>
                                              <w:marRight w:val="0"/>
                                              <w:marTop w:val="0"/>
                                              <w:marBottom w:val="0"/>
                                              <w:divBdr>
                                                <w:top w:val="none" w:sz="0" w:space="0" w:color="auto"/>
                                                <w:left w:val="none" w:sz="0" w:space="0" w:color="auto"/>
                                                <w:bottom w:val="none" w:sz="0" w:space="0" w:color="auto"/>
                                                <w:right w:val="none" w:sz="0" w:space="0" w:color="auto"/>
                                              </w:divBdr>
                                              <w:divsChild>
                                                <w:div w:id="207365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6677408">
      <w:bodyDiv w:val="1"/>
      <w:marLeft w:val="0"/>
      <w:marRight w:val="0"/>
      <w:marTop w:val="0"/>
      <w:marBottom w:val="0"/>
      <w:divBdr>
        <w:top w:val="none" w:sz="0" w:space="0" w:color="auto"/>
        <w:left w:val="none" w:sz="0" w:space="0" w:color="auto"/>
        <w:bottom w:val="none" w:sz="0" w:space="0" w:color="auto"/>
        <w:right w:val="none" w:sz="0" w:space="0" w:color="auto"/>
      </w:divBdr>
    </w:div>
    <w:div w:id="1535844636">
      <w:bodyDiv w:val="1"/>
      <w:marLeft w:val="0"/>
      <w:marRight w:val="0"/>
      <w:marTop w:val="0"/>
      <w:marBottom w:val="0"/>
      <w:divBdr>
        <w:top w:val="none" w:sz="0" w:space="0" w:color="auto"/>
        <w:left w:val="none" w:sz="0" w:space="0" w:color="auto"/>
        <w:bottom w:val="none" w:sz="0" w:space="0" w:color="auto"/>
        <w:right w:val="none" w:sz="0" w:space="0" w:color="auto"/>
      </w:divBdr>
      <w:divsChild>
        <w:div w:id="1790391499">
          <w:marLeft w:val="0"/>
          <w:marRight w:val="0"/>
          <w:marTop w:val="0"/>
          <w:marBottom w:val="0"/>
          <w:divBdr>
            <w:top w:val="none" w:sz="0" w:space="0" w:color="auto"/>
            <w:left w:val="none" w:sz="0" w:space="0" w:color="auto"/>
            <w:bottom w:val="none" w:sz="0" w:space="0" w:color="auto"/>
            <w:right w:val="none" w:sz="0" w:space="0" w:color="auto"/>
          </w:divBdr>
          <w:divsChild>
            <w:div w:id="682586726">
              <w:marLeft w:val="0"/>
              <w:marRight w:val="0"/>
              <w:marTop w:val="0"/>
              <w:marBottom w:val="0"/>
              <w:divBdr>
                <w:top w:val="none" w:sz="0" w:space="0" w:color="auto"/>
                <w:left w:val="none" w:sz="0" w:space="0" w:color="auto"/>
                <w:bottom w:val="none" w:sz="0" w:space="0" w:color="auto"/>
                <w:right w:val="none" w:sz="0" w:space="0" w:color="auto"/>
              </w:divBdr>
              <w:divsChild>
                <w:div w:id="1514878827">
                  <w:marLeft w:val="0"/>
                  <w:marRight w:val="0"/>
                  <w:marTop w:val="0"/>
                  <w:marBottom w:val="0"/>
                  <w:divBdr>
                    <w:top w:val="none" w:sz="0" w:space="0" w:color="auto"/>
                    <w:left w:val="none" w:sz="0" w:space="0" w:color="auto"/>
                    <w:bottom w:val="none" w:sz="0" w:space="0" w:color="auto"/>
                    <w:right w:val="none" w:sz="0" w:space="0" w:color="auto"/>
                  </w:divBdr>
                  <w:divsChild>
                    <w:div w:id="652607514">
                      <w:marLeft w:val="0"/>
                      <w:marRight w:val="0"/>
                      <w:marTop w:val="0"/>
                      <w:marBottom w:val="0"/>
                      <w:divBdr>
                        <w:top w:val="single" w:sz="2" w:space="0" w:color="E2E2E2"/>
                        <w:left w:val="single" w:sz="2" w:space="6" w:color="E2E2E2"/>
                        <w:bottom w:val="single" w:sz="2" w:space="0" w:color="E2E2E2"/>
                        <w:right w:val="single" w:sz="2" w:space="6" w:color="E2E2E2"/>
                      </w:divBdr>
                      <w:divsChild>
                        <w:div w:id="577634632">
                          <w:marLeft w:val="0"/>
                          <w:marRight w:val="0"/>
                          <w:marTop w:val="0"/>
                          <w:marBottom w:val="0"/>
                          <w:divBdr>
                            <w:top w:val="none" w:sz="0" w:space="0" w:color="auto"/>
                            <w:left w:val="none" w:sz="0" w:space="0" w:color="auto"/>
                            <w:bottom w:val="none" w:sz="0" w:space="0" w:color="auto"/>
                            <w:right w:val="none" w:sz="0" w:space="0" w:color="auto"/>
                          </w:divBdr>
                          <w:divsChild>
                            <w:div w:id="1459490768">
                              <w:marLeft w:val="0"/>
                              <w:marRight w:val="0"/>
                              <w:marTop w:val="0"/>
                              <w:marBottom w:val="0"/>
                              <w:divBdr>
                                <w:top w:val="none" w:sz="0" w:space="0" w:color="auto"/>
                                <w:left w:val="none" w:sz="0" w:space="0" w:color="auto"/>
                                <w:bottom w:val="none" w:sz="0" w:space="0" w:color="auto"/>
                                <w:right w:val="none" w:sz="0" w:space="0" w:color="auto"/>
                              </w:divBdr>
                              <w:divsChild>
                                <w:div w:id="1012609230">
                                  <w:marLeft w:val="0"/>
                                  <w:marRight w:val="0"/>
                                  <w:marTop w:val="0"/>
                                  <w:marBottom w:val="0"/>
                                  <w:divBdr>
                                    <w:top w:val="single" w:sz="2" w:space="0" w:color="DDDDDD"/>
                                    <w:left w:val="single" w:sz="2" w:space="3" w:color="DDDDDD"/>
                                    <w:bottom w:val="single" w:sz="2" w:space="3" w:color="DDDDDD"/>
                                    <w:right w:val="single" w:sz="2" w:space="3" w:color="DDDDDD"/>
                                  </w:divBdr>
                                  <w:divsChild>
                                    <w:div w:id="398745395">
                                      <w:marLeft w:val="0"/>
                                      <w:marRight w:val="0"/>
                                      <w:marTop w:val="0"/>
                                      <w:marBottom w:val="0"/>
                                      <w:divBdr>
                                        <w:top w:val="none" w:sz="0" w:space="0" w:color="auto"/>
                                        <w:left w:val="none" w:sz="0" w:space="0" w:color="auto"/>
                                        <w:bottom w:val="none" w:sz="0" w:space="0" w:color="auto"/>
                                        <w:right w:val="none" w:sz="0" w:space="0" w:color="auto"/>
                                      </w:divBdr>
                                      <w:divsChild>
                                        <w:div w:id="1831826307">
                                          <w:marLeft w:val="0"/>
                                          <w:marRight w:val="0"/>
                                          <w:marTop w:val="0"/>
                                          <w:marBottom w:val="0"/>
                                          <w:divBdr>
                                            <w:top w:val="none" w:sz="0" w:space="0" w:color="auto"/>
                                            <w:left w:val="none" w:sz="0" w:space="0" w:color="auto"/>
                                            <w:bottom w:val="none" w:sz="0" w:space="0" w:color="auto"/>
                                            <w:right w:val="none" w:sz="0" w:space="0" w:color="auto"/>
                                          </w:divBdr>
                                          <w:divsChild>
                                            <w:div w:id="40903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1431625">
      <w:bodyDiv w:val="1"/>
      <w:marLeft w:val="0"/>
      <w:marRight w:val="0"/>
      <w:marTop w:val="0"/>
      <w:marBottom w:val="0"/>
      <w:divBdr>
        <w:top w:val="none" w:sz="0" w:space="0" w:color="auto"/>
        <w:left w:val="none" w:sz="0" w:space="0" w:color="auto"/>
        <w:bottom w:val="none" w:sz="0" w:space="0" w:color="auto"/>
        <w:right w:val="none" w:sz="0" w:space="0" w:color="auto"/>
      </w:divBdr>
      <w:divsChild>
        <w:div w:id="1880699049">
          <w:marLeft w:val="0"/>
          <w:marRight w:val="0"/>
          <w:marTop w:val="0"/>
          <w:marBottom w:val="0"/>
          <w:divBdr>
            <w:top w:val="none" w:sz="0" w:space="0" w:color="auto"/>
            <w:left w:val="none" w:sz="0" w:space="0" w:color="auto"/>
            <w:bottom w:val="none" w:sz="0" w:space="0" w:color="auto"/>
            <w:right w:val="none" w:sz="0" w:space="0" w:color="auto"/>
          </w:divBdr>
          <w:divsChild>
            <w:div w:id="1585067762">
              <w:marLeft w:val="0"/>
              <w:marRight w:val="0"/>
              <w:marTop w:val="0"/>
              <w:marBottom w:val="0"/>
              <w:divBdr>
                <w:top w:val="none" w:sz="0" w:space="0" w:color="auto"/>
                <w:left w:val="none" w:sz="0" w:space="0" w:color="auto"/>
                <w:bottom w:val="none" w:sz="0" w:space="0" w:color="auto"/>
                <w:right w:val="none" w:sz="0" w:space="0" w:color="auto"/>
              </w:divBdr>
              <w:divsChild>
                <w:div w:id="1630015615">
                  <w:marLeft w:val="0"/>
                  <w:marRight w:val="0"/>
                  <w:marTop w:val="0"/>
                  <w:marBottom w:val="0"/>
                  <w:divBdr>
                    <w:top w:val="none" w:sz="0" w:space="0" w:color="auto"/>
                    <w:left w:val="none" w:sz="0" w:space="0" w:color="auto"/>
                    <w:bottom w:val="none" w:sz="0" w:space="0" w:color="auto"/>
                    <w:right w:val="none" w:sz="0" w:space="0" w:color="auto"/>
                  </w:divBdr>
                  <w:divsChild>
                    <w:div w:id="1041441410">
                      <w:marLeft w:val="0"/>
                      <w:marRight w:val="0"/>
                      <w:marTop w:val="0"/>
                      <w:marBottom w:val="0"/>
                      <w:divBdr>
                        <w:top w:val="single" w:sz="2" w:space="0" w:color="E2E2E2"/>
                        <w:left w:val="single" w:sz="2" w:space="15" w:color="E2E2E2"/>
                        <w:bottom w:val="single" w:sz="2" w:space="0" w:color="E2E2E2"/>
                        <w:right w:val="single" w:sz="2" w:space="15" w:color="E2E2E2"/>
                      </w:divBdr>
                      <w:divsChild>
                        <w:div w:id="1246643873">
                          <w:marLeft w:val="0"/>
                          <w:marRight w:val="0"/>
                          <w:marTop w:val="0"/>
                          <w:marBottom w:val="0"/>
                          <w:divBdr>
                            <w:top w:val="none" w:sz="0" w:space="0" w:color="auto"/>
                            <w:left w:val="none" w:sz="0" w:space="0" w:color="auto"/>
                            <w:bottom w:val="none" w:sz="0" w:space="0" w:color="auto"/>
                            <w:right w:val="none" w:sz="0" w:space="0" w:color="auto"/>
                          </w:divBdr>
                          <w:divsChild>
                            <w:div w:id="318580287">
                              <w:marLeft w:val="0"/>
                              <w:marRight w:val="0"/>
                              <w:marTop w:val="0"/>
                              <w:marBottom w:val="0"/>
                              <w:divBdr>
                                <w:top w:val="none" w:sz="0" w:space="0" w:color="auto"/>
                                <w:left w:val="none" w:sz="0" w:space="0" w:color="auto"/>
                                <w:bottom w:val="none" w:sz="0" w:space="0" w:color="auto"/>
                                <w:right w:val="none" w:sz="0" w:space="0" w:color="auto"/>
                              </w:divBdr>
                              <w:divsChild>
                                <w:div w:id="1027872760">
                                  <w:marLeft w:val="0"/>
                                  <w:marRight w:val="0"/>
                                  <w:marTop w:val="0"/>
                                  <w:marBottom w:val="0"/>
                                  <w:divBdr>
                                    <w:top w:val="single" w:sz="6" w:space="0" w:color="DDDDDD"/>
                                    <w:left w:val="single" w:sz="6" w:space="8" w:color="DDDDDD"/>
                                    <w:bottom w:val="single" w:sz="6" w:space="8" w:color="DDDDDD"/>
                                    <w:right w:val="single" w:sz="6" w:space="8" w:color="DDDDDD"/>
                                  </w:divBdr>
                                  <w:divsChild>
                                    <w:div w:id="1340040491">
                                      <w:marLeft w:val="0"/>
                                      <w:marRight w:val="0"/>
                                      <w:marTop w:val="0"/>
                                      <w:marBottom w:val="0"/>
                                      <w:divBdr>
                                        <w:top w:val="none" w:sz="0" w:space="0" w:color="auto"/>
                                        <w:left w:val="none" w:sz="0" w:space="0" w:color="auto"/>
                                        <w:bottom w:val="none" w:sz="0" w:space="0" w:color="auto"/>
                                        <w:right w:val="none" w:sz="0" w:space="0" w:color="auto"/>
                                      </w:divBdr>
                                      <w:divsChild>
                                        <w:div w:id="896890563">
                                          <w:marLeft w:val="0"/>
                                          <w:marRight w:val="0"/>
                                          <w:marTop w:val="0"/>
                                          <w:marBottom w:val="0"/>
                                          <w:divBdr>
                                            <w:top w:val="none" w:sz="0" w:space="0" w:color="auto"/>
                                            <w:left w:val="none" w:sz="0" w:space="0" w:color="auto"/>
                                            <w:bottom w:val="none" w:sz="0" w:space="0" w:color="auto"/>
                                            <w:right w:val="none" w:sz="0" w:space="0" w:color="auto"/>
                                          </w:divBdr>
                                          <w:divsChild>
                                            <w:div w:id="101146799">
                                              <w:marLeft w:val="0"/>
                                              <w:marRight w:val="0"/>
                                              <w:marTop w:val="0"/>
                                              <w:marBottom w:val="0"/>
                                              <w:divBdr>
                                                <w:top w:val="none" w:sz="0" w:space="0" w:color="auto"/>
                                                <w:left w:val="none" w:sz="0" w:space="0" w:color="auto"/>
                                                <w:bottom w:val="none" w:sz="0" w:space="0" w:color="auto"/>
                                                <w:right w:val="none" w:sz="0" w:space="0" w:color="auto"/>
                                              </w:divBdr>
                                              <w:divsChild>
                                                <w:div w:id="6460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1673373">
      <w:bodyDiv w:val="1"/>
      <w:marLeft w:val="0"/>
      <w:marRight w:val="0"/>
      <w:marTop w:val="0"/>
      <w:marBottom w:val="0"/>
      <w:divBdr>
        <w:top w:val="none" w:sz="0" w:space="0" w:color="auto"/>
        <w:left w:val="none" w:sz="0" w:space="0" w:color="auto"/>
        <w:bottom w:val="none" w:sz="0" w:space="0" w:color="auto"/>
        <w:right w:val="none" w:sz="0" w:space="0" w:color="auto"/>
      </w:divBdr>
      <w:divsChild>
        <w:div w:id="1123890098">
          <w:marLeft w:val="0"/>
          <w:marRight w:val="0"/>
          <w:marTop w:val="0"/>
          <w:marBottom w:val="0"/>
          <w:divBdr>
            <w:top w:val="none" w:sz="0" w:space="0" w:color="auto"/>
            <w:left w:val="none" w:sz="0" w:space="0" w:color="auto"/>
            <w:bottom w:val="none" w:sz="0" w:space="0" w:color="auto"/>
            <w:right w:val="none" w:sz="0" w:space="0" w:color="auto"/>
          </w:divBdr>
          <w:divsChild>
            <w:div w:id="1326323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983366">
      <w:bodyDiv w:val="1"/>
      <w:marLeft w:val="0"/>
      <w:marRight w:val="0"/>
      <w:marTop w:val="0"/>
      <w:marBottom w:val="0"/>
      <w:divBdr>
        <w:top w:val="none" w:sz="0" w:space="0" w:color="auto"/>
        <w:left w:val="none" w:sz="0" w:space="0" w:color="auto"/>
        <w:bottom w:val="none" w:sz="0" w:space="0" w:color="auto"/>
        <w:right w:val="none" w:sz="0" w:space="0" w:color="auto"/>
      </w:divBdr>
      <w:divsChild>
        <w:div w:id="691297439">
          <w:marLeft w:val="0"/>
          <w:marRight w:val="0"/>
          <w:marTop w:val="0"/>
          <w:marBottom w:val="0"/>
          <w:divBdr>
            <w:top w:val="none" w:sz="0" w:space="0" w:color="auto"/>
            <w:left w:val="none" w:sz="0" w:space="0" w:color="auto"/>
            <w:bottom w:val="none" w:sz="0" w:space="0" w:color="auto"/>
            <w:right w:val="none" w:sz="0" w:space="0" w:color="auto"/>
          </w:divBdr>
          <w:divsChild>
            <w:div w:id="1125275915">
              <w:marLeft w:val="0"/>
              <w:marRight w:val="0"/>
              <w:marTop w:val="0"/>
              <w:marBottom w:val="0"/>
              <w:divBdr>
                <w:top w:val="none" w:sz="0" w:space="0" w:color="auto"/>
                <w:left w:val="none" w:sz="0" w:space="0" w:color="auto"/>
                <w:bottom w:val="none" w:sz="0" w:space="0" w:color="auto"/>
                <w:right w:val="none" w:sz="0" w:space="0" w:color="auto"/>
              </w:divBdr>
              <w:divsChild>
                <w:div w:id="771707101">
                  <w:marLeft w:val="0"/>
                  <w:marRight w:val="0"/>
                  <w:marTop w:val="0"/>
                  <w:marBottom w:val="0"/>
                  <w:divBdr>
                    <w:top w:val="none" w:sz="0" w:space="0" w:color="auto"/>
                    <w:left w:val="none" w:sz="0" w:space="0" w:color="auto"/>
                    <w:bottom w:val="none" w:sz="0" w:space="0" w:color="auto"/>
                    <w:right w:val="none" w:sz="0" w:space="0" w:color="auto"/>
                  </w:divBdr>
                  <w:divsChild>
                    <w:div w:id="651253150">
                      <w:marLeft w:val="0"/>
                      <w:marRight w:val="0"/>
                      <w:marTop w:val="0"/>
                      <w:marBottom w:val="0"/>
                      <w:divBdr>
                        <w:top w:val="single" w:sz="2" w:space="0" w:color="E2E2E2"/>
                        <w:left w:val="single" w:sz="2" w:space="15" w:color="E2E2E2"/>
                        <w:bottom w:val="single" w:sz="2" w:space="0" w:color="E2E2E2"/>
                        <w:right w:val="single" w:sz="2" w:space="15" w:color="E2E2E2"/>
                      </w:divBdr>
                      <w:divsChild>
                        <w:div w:id="1887570182">
                          <w:marLeft w:val="0"/>
                          <w:marRight w:val="0"/>
                          <w:marTop w:val="0"/>
                          <w:marBottom w:val="0"/>
                          <w:divBdr>
                            <w:top w:val="none" w:sz="0" w:space="0" w:color="auto"/>
                            <w:left w:val="none" w:sz="0" w:space="0" w:color="auto"/>
                            <w:bottom w:val="none" w:sz="0" w:space="0" w:color="auto"/>
                            <w:right w:val="none" w:sz="0" w:space="0" w:color="auto"/>
                          </w:divBdr>
                          <w:divsChild>
                            <w:div w:id="939526501">
                              <w:marLeft w:val="0"/>
                              <w:marRight w:val="0"/>
                              <w:marTop w:val="0"/>
                              <w:marBottom w:val="0"/>
                              <w:divBdr>
                                <w:top w:val="none" w:sz="0" w:space="0" w:color="auto"/>
                                <w:left w:val="none" w:sz="0" w:space="0" w:color="auto"/>
                                <w:bottom w:val="none" w:sz="0" w:space="0" w:color="auto"/>
                                <w:right w:val="none" w:sz="0" w:space="0" w:color="auto"/>
                              </w:divBdr>
                              <w:divsChild>
                                <w:div w:id="1132752358">
                                  <w:marLeft w:val="0"/>
                                  <w:marRight w:val="0"/>
                                  <w:marTop w:val="0"/>
                                  <w:marBottom w:val="0"/>
                                  <w:divBdr>
                                    <w:top w:val="single" w:sz="6" w:space="0" w:color="DDDDDD"/>
                                    <w:left w:val="single" w:sz="6" w:space="8" w:color="DDDDDD"/>
                                    <w:bottom w:val="single" w:sz="6" w:space="8" w:color="DDDDDD"/>
                                    <w:right w:val="single" w:sz="6" w:space="8" w:color="DDDDDD"/>
                                  </w:divBdr>
                                  <w:divsChild>
                                    <w:div w:id="645009661">
                                      <w:marLeft w:val="0"/>
                                      <w:marRight w:val="0"/>
                                      <w:marTop w:val="0"/>
                                      <w:marBottom w:val="0"/>
                                      <w:divBdr>
                                        <w:top w:val="none" w:sz="0" w:space="0" w:color="auto"/>
                                        <w:left w:val="none" w:sz="0" w:space="0" w:color="auto"/>
                                        <w:bottom w:val="none" w:sz="0" w:space="0" w:color="auto"/>
                                        <w:right w:val="none" w:sz="0" w:space="0" w:color="auto"/>
                                      </w:divBdr>
                                      <w:divsChild>
                                        <w:div w:id="2060783268">
                                          <w:marLeft w:val="0"/>
                                          <w:marRight w:val="0"/>
                                          <w:marTop w:val="0"/>
                                          <w:marBottom w:val="0"/>
                                          <w:divBdr>
                                            <w:top w:val="none" w:sz="0" w:space="0" w:color="auto"/>
                                            <w:left w:val="none" w:sz="0" w:space="0" w:color="auto"/>
                                            <w:bottom w:val="none" w:sz="0" w:space="0" w:color="auto"/>
                                            <w:right w:val="none" w:sz="0" w:space="0" w:color="auto"/>
                                          </w:divBdr>
                                          <w:divsChild>
                                            <w:div w:id="2140758353">
                                              <w:marLeft w:val="0"/>
                                              <w:marRight w:val="0"/>
                                              <w:marTop w:val="0"/>
                                              <w:marBottom w:val="0"/>
                                              <w:divBdr>
                                                <w:top w:val="none" w:sz="0" w:space="0" w:color="auto"/>
                                                <w:left w:val="none" w:sz="0" w:space="0" w:color="auto"/>
                                                <w:bottom w:val="none" w:sz="0" w:space="0" w:color="auto"/>
                                                <w:right w:val="none" w:sz="0" w:space="0" w:color="auto"/>
                                              </w:divBdr>
                                              <w:divsChild>
                                                <w:div w:id="746343446">
                                                  <w:marLeft w:val="0"/>
                                                  <w:marRight w:val="0"/>
                                                  <w:marTop w:val="0"/>
                                                  <w:marBottom w:val="0"/>
                                                  <w:divBdr>
                                                    <w:top w:val="none" w:sz="0" w:space="0" w:color="auto"/>
                                                    <w:left w:val="none" w:sz="0" w:space="0" w:color="auto"/>
                                                    <w:bottom w:val="none" w:sz="0" w:space="0" w:color="auto"/>
                                                    <w:right w:val="none" w:sz="0" w:space="0" w:color="auto"/>
                                                  </w:divBdr>
                                                </w:div>
                                                <w:div w:id="198076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71690285">
      <w:bodyDiv w:val="1"/>
      <w:marLeft w:val="0"/>
      <w:marRight w:val="0"/>
      <w:marTop w:val="0"/>
      <w:marBottom w:val="0"/>
      <w:divBdr>
        <w:top w:val="none" w:sz="0" w:space="0" w:color="auto"/>
        <w:left w:val="none" w:sz="0" w:space="0" w:color="auto"/>
        <w:bottom w:val="none" w:sz="0" w:space="0" w:color="auto"/>
        <w:right w:val="none" w:sz="0" w:space="0" w:color="auto"/>
      </w:divBdr>
      <w:divsChild>
        <w:div w:id="555898601">
          <w:marLeft w:val="0"/>
          <w:marRight w:val="0"/>
          <w:marTop w:val="0"/>
          <w:marBottom w:val="0"/>
          <w:divBdr>
            <w:top w:val="none" w:sz="0" w:space="0" w:color="auto"/>
            <w:left w:val="none" w:sz="0" w:space="0" w:color="auto"/>
            <w:bottom w:val="none" w:sz="0" w:space="0" w:color="auto"/>
            <w:right w:val="none" w:sz="0" w:space="0" w:color="auto"/>
          </w:divBdr>
          <w:divsChild>
            <w:div w:id="561330030">
              <w:marLeft w:val="0"/>
              <w:marRight w:val="0"/>
              <w:marTop w:val="0"/>
              <w:marBottom w:val="0"/>
              <w:divBdr>
                <w:top w:val="none" w:sz="0" w:space="0" w:color="auto"/>
                <w:left w:val="none" w:sz="0" w:space="0" w:color="auto"/>
                <w:bottom w:val="none" w:sz="0" w:space="0" w:color="auto"/>
                <w:right w:val="none" w:sz="0" w:space="0" w:color="auto"/>
              </w:divBdr>
              <w:divsChild>
                <w:div w:id="169756608">
                  <w:marLeft w:val="0"/>
                  <w:marRight w:val="0"/>
                  <w:marTop w:val="0"/>
                  <w:marBottom w:val="0"/>
                  <w:divBdr>
                    <w:top w:val="none" w:sz="0" w:space="0" w:color="auto"/>
                    <w:left w:val="none" w:sz="0" w:space="0" w:color="auto"/>
                    <w:bottom w:val="none" w:sz="0" w:space="0" w:color="auto"/>
                    <w:right w:val="none" w:sz="0" w:space="0" w:color="auto"/>
                  </w:divBdr>
                  <w:divsChild>
                    <w:div w:id="1250113577">
                      <w:marLeft w:val="0"/>
                      <w:marRight w:val="0"/>
                      <w:marTop w:val="0"/>
                      <w:marBottom w:val="0"/>
                      <w:divBdr>
                        <w:top w:val="single" w:sz="2" w:space="0" w:color="E2E2E2"/>
                        <w:left w:val="single" w:sz="2" w:space="15" w:color="E2E2E2"/>
                        <w:bottom w:val="single" w:sz="2" w:space="0" w:color="E2E2E2"/>
                        <w:right w:val="single" w:sz="2" w:space="15" w:color="E2E2E2"/>
                      </w:divBdr>
                      <w:divsChild>
                        <w:div w:id="791051475">
                          <w:marLeft w:val="0"/>
                          <w:marRight w:val="0"/>
                          <w:marTop w:val="0"/>
                          <w:marBottom w:val="0"/>
                          <w:divBdr>
                            <w:top w:val="none" w:sz="0" w:space="0" w:color="auto"/>
                            <w:left w:val="none" w:sz="0" w:space="0" w:color="auto"/>
                            <w:bottom w:val="none" w:sz="0" w:space="0" w:color="auto"/>
                            <w:right w:val="none" w:sz="0" w:space="0" w:color="auto"/>
                          </w:divBdr>
                          <w:divsChild>
                            <w:div w:id="1564952956">
                              <w:marLeft w:val="0"/>
                              <w:marRight w:val="0"/>
                              <w:marTop w:val="0"/>
                              <w:marBottom w:val="0"/>
                              <w:divBdr>
                                <w:top w:val="none" w:sz="0" w:space="0" w:color="auto"/>
                                <w:left w:val="none" w:sz="0" w:space="0" w:color="auto"/>
                                <w:bottom w:val="none" w:sz="0" w:space="0" w:color="auto"/>
                                <w:right w:val="none" w:sz="0" w:space="0" w:color="auto"/>
                              </w:divBdr>
                              <w:divsChild>
                                <w:div w:id="1516919573">
                                  <w:marLeft w:val="0"/>
                                  <w:marRight w:val="0"/>
                                  <w:marTop w:val="0"/>
                                  <w:marBottom w:val="0"/>
                                  <w:divBdr>
                                    <w:top w:val="single" w:sz="6" w:space="0" w:color="DDDDDD"/>
                                    <w:left w:val="single" w:sz="6" w:space="8" w:color="DDDDDD"/>
                                    <w:bottom w:val="single" w:sz="6" w:space="8" w:color="DDDDDD"/>
                                    <w:right w:val="single" w:sz="6" w:space="8" w:color="DDDDDD"/>
                                  </w:divBdr>
                                  <w:divsChild>
                                    <w:div w:id="992491606">
                                      <w:marLeft w:val="0"/>
                                      <w:marRight w:val="0"/>
                                      <w:marTop w:val="0"/>
                                      <w:marBottom w:val="0"/>
                                      <w:divBdr>
                                        <w:top w:val="none" w:sz="0" w:space="0" w:color="auto"/>
                                        <w:left w:val="none" w:sz="0" w:space="0" w:color="auto"/>
                                        <w:bottom w:val="none" w:sz="0" w:space="0" w:color="auto"/>
                                        <w:right w:val="none" w:sz="0" w:space="0" w:color="auto"/>
                                      </w:divBdr>
                                      <w:divsChild>
                                        <w:div w:id="1818262151">
                                          <w:marLeft w:val="0"/>
                                          <w:marRight w:val="0"/>
                                          <w:marTop w:val="0"/>
                                          <w:marBottom w:val="0"/>
                                          <w:divBdr>
                                            <w:top w:val="none" w:sz="0" w:space="0" w:color="auto"/>
                                            <w:left w:val="none" w:sz="0" w:space="0" w:color="auto"/>
                                            <w:bottom w:val="none" w:sz="0" w:space="0" w:color="auto"/>
                                            <w:right w:val="none" w:sz="0" w:space="0" w:color="auto"/>
                                          </w:divBdr>
                                          <w:divsChild>
                                            <w:div w:id="1103109718">
                                              <w:marLeft w:val="0"/>
                                              <w:marRight w:val="0"/>
                                              <w:marTop w:val="0"/>
                                              <w:marBottom w:val="0"/>
                                              <w:divBdr>
                                                <w:top w:val="none" w:sz="0" w:space="0" w:color="auto"/>
                                                <w:left w:val="none" w:sz="0" w:space="0" w:color="auto"/>
                                                <w:bottom w:val="none" w:sz="0" w:space="0" w:color="auto"/>
                                                <w:right w:val="none" w:sz="0" w:space="0" w:color="auto"/>
                                              </w:divBdr>
                                              <w:divsChild>
                                                <w:div w:id="13961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7500826">
      <w:bodyDiv w:val="1"/>
      <w:marLeft w:val="0"/>
      <w:marRight w:val="0"/>
      <w:marTop w:val="0"/>
      <w:marBottom w:val="0"/>
      <w:divBdr>
        <w:top w:val="none" w:sz="0" w:space="0" w:color="auto"/>
        <w:left w:val="none" w:sz="0" w:space="0" w:color="auto"/>
        <w:bottom w:val="none" w:sz="0" w:space="0" w:color="auto"/>
        <w:right w:val="none" w:sz="0" w:space="0" w:color="auto"/>
      </w:divBdr>
    </w:div>
    <w:div w:id="1606428360">
      <w:bodyDiv w:val="1"/>
      <w:marLeft w:val="0"/>
      <w:marRight w:val="0"/>
      <w:marTop w:val="0"/>
      <w:marBottom w:val="0"/>
      <w:divBdr>
        <w:top w:val="none" w:sz="0" w:space="0" w:color="auto"/>
        <w:left w:val="none" w:sz="0" w:space="0" w:color="auto"/>
        <w:bottom w:val="none" w:sz="0" w:space="0" w:color="auto"/>
        <w:right w:val="none" w:sz="0" w:space="0" w:color="auto"/>
      </w:divBdr>
      <w:divsChild>
        <w:div w:id="1241599334">
          <w:marLeft w:val="0"/>
          <w:marRight w:val="0"/>
          <w:marTop w:val="0"/>
          <w:marBottom w:val="0"/>
          <w:divBdr>
            <w:top w:val="none" w:sz="0" w:space="0" w:color="auto"/>
            <w:left w:val="none" w:sz="0" w:space="0" w:color="auto"/>
            <w:bottom w:val="none" w:sz="0" w:space="0" w:color="auto"/>
            <w:right w:val="none" w:sz="0" w:space="0" w:color="auto"/>
          </w:divBdr>
          <w:divsChild>
            <w:div w:id="917978452">
              <w:marLeft w:val="0"/>
              <w:marRight w:val="0"/>
              <w:marTop w:val="0"/>
              <w:marBottom w:val="0"/>
              <w:divBdr>
                <w:top w:val="none" w:sz="0" w:space="0" w:color="auto"/>
                <w:left w:val="none" w:sz="0" w:space="0" w:color="auto"/>
                <w:bottom w:val="none" w:sz="0" w:space="0" w:color="auto"/>
                <w:right w:val="none" w:sz="0" w:space="0" w:color="auto"/>
              </w:divBdr>
              <w:divsChild>
                <w:div w:id="1000818881">
                  <w:marLeft w:val="0"/>
                  <w:marRight w:val="0"/>
                  <w:marTop w:val="0"/>
                  <w:marBottom w:val="0"/>
                  <w:divBdr>
                    <w:top w:val="none" w:sz="0" w:space="0" w:color="auto"/>
                    <w:left w:val="none" w:sz="0" w:space="0" w:color="auto"/>
                    <w:bottom w:val="none" w:sz="0" w:space="0" w:color="auto"/>
                    <w:right w:val="none" w:sz="0" w:space="0" w:color="auto"/>
                  </w:divBdr>
                  <w:divsChild>
                    <w:div w:id="667900255">
                      <w:marLeft w:val="0"/>
                      <w:marRight w:val="0"/>
                      <w:marTop w:val="0"/>
                      <w:marBottom w:val="0"/>
                      <w:divBdr>
                        <w:top w:val="single" w:sz="2" w:space="0" w:color="E2E2E2"/>
                        <w:left w:val="single" w:sz="2" w:space="15" w:color="E2E2E2"/>
                        <w:bottom w:val="single" w:sz="2" w:space="0" w:color="E2E2E2"/>
                        <w:right w:val="single" w:sz="2" w:space="15" w:color="E2E2E2"/>
                      </w:divBdr>
                      <w:divsChild>
                        <w:div w:id="457455748">
                          <w:marLeft w:val="0"/>
                          <w:marRight w:val="0"/>
                          <w:marTop w:val="0"/>
                          <w:marBottom w:val="0"/>
                          <w:divBdr>
                            <w:top w:val="none" w:sz="0" w:space="0" w:color="auto"/>
                            <w:left w:val="none" w:sz="0" w:space="0" w:color="auto"/>
                            <w:bottom w:val="none" w:sz="0" w:space="0" w:color="auto"/>
                            <w:right w:val="none" w:sz="0" w:space="0" w:color="auto"/>
                          </w:divBdr>
                          <w:divsChild>
                            <w:div w:id="833183564">
                              <w:marLeft w:val="0"/>
                              <w:marRight w:val="0"/>
                              <w:marTop w:val="0"/>
                              <w:marBottom w:val="0"/>
                              <w:divBdr>
                                <w:top w:val="none" w:sz="0" w:space="0" w:color="auto"/>
                                <w:left w:val="none" w:sz="0" w:space="0" w:color="auto"/>
                                <w:bottom w:val="none" w:sz="0" w:space="0" w:color="auto"/>
                                <w:right w:val="none" w:sz="0" w:space="0" w:color="auto"/>
                              </w:divBdr>
                              <w:divsChild>
                                <w:div w:id="907807165">
                                  <w:marLeft w:val="0"/>
                                  <w:marRight w:val="0"/>
                                  <w:marTop w:val="0"/>
                                  <w:marBottom w:val="0"/>
                                  <w:divBdr>
                                    <w:top w:val="single" w:sz="6" w:space="0" w:color="DDDDDD"/>
                                    <w:left w:val="single" w:sz="6" w:space="8" w:color="DDDDDD"/>
                                    <w:bottom w:val="single" w:sz="6" w:space="8" w:color="DDDDDD"/>
                                    <w:right w:val="single" w:sz="6" w:space="8" w:color="DDDDDD"/>
                                  </w:divBdr>
                                  <w:divsChild>
                                    <w:div w:id="34158937">
                                      <w:marLeft w:val="0"/>
                                      <w:marRight w:val="0"/>
                                      <w:marTop w:val="0"/>
                                      <w:marBottom w:val="0"/>
                                      <w:divBdr>
                                        <w:top w:val="none" w:sz="0" w:space="0" w:color="auto"/>
                                        <w:left w:val="none" w:sz="0" w:space="0" w:color="auto"/>
                                        <w:bottom w:val="none" w:sz="0" w:space="0" w:color="auto"/>
                                        <w:right w:val="none" w:sz="0" w:space="0" w:color="auto"/>
                                      </w:divBdr>
                                      <w:divsChild>
                                        <w:div w:id="220293594">
                                          <w:marLeft w:val="0"/>
                                          <w:marRight w:val="0"/>
                                          <w:marTop w:val="0"/>
                                          <w:marBottom w:val="0"/>
                                          <w:divBdr>
                                            <w:top w:val="none" w:sz="0" w:space="0" w:color="auto"/>
                                            <w:left w:val="none" w:sz="0" w:space="0" w:color="auto"/>
                                            <w:bottom w:val="none" w:sz="0" w:space="0" w:color="auto"/>
                                            <w:right w:val="none" w:sz="0" w:space="0" w:color="auto"/>
                                          </w:divBdr>
                                          <w:divsChild>
                                            <w:div w:id="836186613">
                                              <w:marLeft w:val="0"/>
                                              <w:marRight w:val="0"/>
                                              <w:marTop w:val="0"/>
                                              <w:marBottom w:val="0"/>
                                              <w:divBdr>
                                                <w:top w:val="none" w:sz="0" w:space="0" w:color="auto"/>
                                                <w:left w:val="none" w:sz="0" w:space="0" w:color="auto"/>
                                                <w:bottom w:val="none" w:sz="0" w:space="0" w:color="auto"/>
                                                <w:right w:val="none" w:sz="0" w:space="0" w:color="auto"/>
                                              </w:divBdr>
                                              <w:divsChild>
                                                <w:div w:id="31537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14745788">
      <w:bodyDiv w:val="1"/>
      <w:marLeft w:val="0"/>
      <w:marRight w:val="0"/>
      <w:marTop w:val="0"/>
      <w:marBottom w:val="0"/>
      <w:divBdr>
        <w:top w:val="none" w:sz="0" w:space="0" w:color="auto"/>
        <w:left w:val="none" w:sz="0" w:space="0" w:color="auto"/>
        <w:bottom w:val="none" w:sz="0" w:space="0" w:color="auto"/>
        <w:right w:val="none" w:sz="0" w:space="0" w:color="auto"/>
      </w:divBdr>
      <w:divsChild>
        <w:div w:id="388071331">
          <w:marLeft w:val="0"/>
          <w:marRight w:val="0"/>
          <w:marTop w:val="0"/>
          <w:marBottom w:val="0"/>
          <w:divBdr>
            <w:top w:val="none" w:sz="0" w:space="0" w:color="auto"/>
            <w:left w:val="none" w:sz="0" w:space="0" w:color="auto"/>
            <w:bottom w:val="none" w:sz="0" w:space="0" w:color="auto"/>
            <w:right w:val="none" w:sz="0" w:space="0" w:color="auto"/>
          </w:divBdr>
        </w:div>
      </w:divsChild>
    </w:div>
    <w:div w:id="1615401677">
      <w:bodyDiv w:val="1"/>
      <w:marLeft w:val="0"/>
      <w:marRight w:val="0"/>
      <w:marTop w:val="0"/>
      <w:marBottom w:val="0"/>
      <w:divBdr>
        <w:top w:val="none" w:sz="0" w:space="0" w:color="auto"/>
        <w:left w:val="none" w:sz="0" w:space="0" w:color="auto"/>
        <w:bottom w:val="none" w:sz="0" w:space="0" w:color="auto"/>
        <w:right w:val="none" w:sz="0" w:space="0" w:color="auto"/>
      </w:divBdr>
    </w:div>
    <w:div w:id="1628387975">
      <w:bodyDiv w:val="1"/>
      <w:marLeft w:val="0"/>
      <w:marRight w:val="0"/>
      <w:marTop w:val="0"/>
      <w:marBottom w:val="0"/>
      <w:divBdr>
        <w:top w:val="none" w:sz="0" w:space="0" w:color="auto"/>
        <w:left w:val="none" w:sz="0" w:space="0" w:color="auto"/>
        <w:bottom w:val="none" w:sz="0" w:space="0" w:color="auto"/>
        <w:right w:val="none" w:sz="0" w:space="0" w:color="auto"/>
      </w:divBdr>
    </w:div>
    <w:div w:id="1640917520">
      <w:bodyDiv w:val="1"/>
      <w:marLeft w:val="0"/>
      <w:marRight w:val="0"/>
      <w:marTop w:val="0"/>
      <w:marBottom w:val="0"/>
      <w:divBdr>
        <w:top w:val="none" w:sz="0" w:space="0" w:color="auto"/>
        <w:left w:val="none" w:sz="0" w:space="0" w:color="auto"/>
        <w:bottom w:val="none" w:sz="0" w:space="0" w:color="auto"/>
        <w:right w:val="none" w:sz="0" w:space="0" w:color="auto"/>
      </w:divBdr>
      <w:divsChild>
        <w:div w:id="840504287">
          <w:marLeft w:val="0"/>
          <w:marRight w:val="0"/>
          <w:marTop w:val="0"/>
          <w:marBottom w:val="0"/>
          <w:divBdr>
            <w:top w:val="none" w:sz="0" w:space="0" w:color="auto"/>
            <w:left w:val="none" w:sz="0" w:space="0" w:color="auto"/>
            <w:bottom w:val="none" w:sz="0" w:space="0" w:color="auto"/>
            <w:right w:val="none" w:sz="0" w:space="0" w:color="auto"/>
          </w:divBdr>
          <w:divsChild>
            <w:div w:id="402146717">
              <w:marLeft w:val="0"/>
              <w:marRight w:val="0"/>
              <w:marTop w:val="0"/>
              <w:marBottom w:val="0"/>
              <w:divBdr>
                <w:top w:val="none" w:sz="0" w:space="0" w:color="auto"/>
                <w:left w:val="none" w:sz="0" w:space="0" w:color="auto"/>
                <w:bottom w:val="none" w:sz="0" w:space="0" w:color="auto"/>
                <w:right w:val="none" w:sz="0" w:space="0" w:color="auto"/>
              </w:divBdr>
              <w:divsChild>
                <w:div w:id="882864900">
                  <w:marLeft w:val="0"/>
                  <w:marRight w:val="0"/>
                  <w:marTop w:val="0"/>
                  <w:marBottom w:val="0"/>
                  <w:divBdr>
                    <w:top w:val="none" w:sz="0" w:space="0" w:color="auto"/>
                    <w:left w:val="none" w:sz="0" w:space="0" w:color="auto"/>
                    <w:bottom w:val="none" w:sz="0" w:space="0" w:color="auto"/>
                    <w:right w:val="none" w:sz="0" w:space="0" w:color="auto"/>
                  </w:divBdr>
                  <w:divsChild>
                    <w:div w:id="592128488">
                      <w:marLeft w:val="0"/>
                      <w:marRight w:val="0"/>
                      <w:marTop w:val="0"/>
                      <w:marBottom w:val="0"/>
                      <w:divBdr>
                        <w:top w:val="single" w:sz="2" w:space="0" w:color="E2E2E2"/>
                        <w:left w:val="single" w:sz="2" w:space="15" w:color="E2E2E2"/>
                        <w:bottom w:val="single" w:sz="2" w:space="0" w:color="E2E2E2"/>
                        <w:right w:val="single" w:sz="2" w:space="15" w:color="E2E2E2"/>
                      </w:divBdr>
                      <w:divsChild>
                        <w:div w:id="111100720">
                          <w:marLeft w:val="0"/>
                          <w:marRight w:val="0"/>
                          <w:marTop w:val="0"/>
                          <w:marBottom w:val="0"/>
                          <w:divBdr>
                            <w:top w:val="none" w:sz="0" w:space="0" w:color="auto"/>
                            <w:left w:val="none" w:sz="0" w:space="0" w:color="auto"/>
                            <w:bottom w:val="none" w:sz="0" w:space="0" w:color="auto"/>
                            <w:right w:val="none" w:sz="0" w:space="0" w:color="auto"/>
                          </w:divBdr>
                          <w:divsChild>
                            <w:div w:id="1428310925">
                              <w:marLeft w:val="0"/>
                              <w:marRight w:val="0"/>
                              <w:marTop w:val="0"/>
                              <w:marBottom w:val="0"/>
                              <w:divBdr>
                                <w:top w:val="none" w:sz="0" w:space="0" w:color="auto"/>
                                <w:left w:val="none" w:sz="0" w:space="0" w:color="auto"/>
                                <w:bottom w:val="none" w:sz="0" w:space="0" w:color="auto"/>
                                <w:right w:val="none" w:sz="0" w:space="0" w:color="auto"/>
                              </w:divBdr>
                              <w:divsChild>
                                <w:div w:id="698044707">
                                  <w:marLeft w:val="0"/>
                                  <w:marRight w:val="0"/>
                                  <w:marTop w:val="0"/>
                                  <w:marBottom w:val="0"/>
                                  <w:divBdr>
                                    <w:top w:val="single" w:sz="6" w:space="0" w:color="DDDDDD"/>
                                    <w:left w:val="single" w:sz="6" w:space="8" w:color="DDDDDD"/>
                                    <w:bottom w:val="single" w:sz="6" w:space="8" w:color="DDDDDD"/>
                                    <w:right w:val="single" w:sz="6" w:space="8" w:color="DDDDDD"/>
                                  </w:divBdr>
                                  <w:divsChild>
                                    <w:div w:id="571551585">
                                      <w:marLeft w:val="0"/>
                                      <w:marRight w:val="0"/>
                                      <w:marTop w:val="0"/>
                                      <w:marBottom w:val="0"/>
                                      <w:divBdr>
                                        <w:top w:val="none" w:sz="0" w:space="0" w:color="auto"/>
                                        <w:left w:val="none" w:sz="0" w:space="0" w:color="auto"/>
                                        <w:bottom w:val="none" w:sz="0" w:space="0" w:color="auto"/>
                                        <w:right w:val="none" w:sz="0" w:space="0" w:color="auto"/>
                                      </w:divBdr>
                                      <w:divsChild>
                                        <w:div w:id="162167334">
                                          <w:marLeft w:val="0"/>
                                          <w:marRight w:val="0"/>
                                          <w:marTop w:val="0"/>
                                          <w:marBottom w:val="0"/>
                                          <w:divBdr>
                                            <w:top w:val="none" w:sz="0" w:space="0" w:color="auto"/>
                                            <w:left w:val="none" w:sz="0" w:space="0" w:color="auto"/>
                                            <w:bottom w:val="none" w:sz="0" w:space="0" w:color="auto"/>
                                            <w:right w:val="none" w:sz="0" w:space="0" w:color="auto"/>
                                          </w:divBdr>
                                          <w:divsChild>
                                            <w:div w:id="356392765">
                                              <w:marLeft w:val="0"/>
                                              <w:marRight w:val="0"/>
                                              <w:marTop w:val="0"/>
                                              <w:marBottom w:val="0"/>
                                              <w:divBdr>
                                                <w:top w:val="none" w:sz="0" w:space="0" w:color="auto"/>
                                                <w:left w:val="none" w:sz="0" w:space="0" w:color="auto"/>
                                                <w:bottom w:val="none" w:sz="0" w:space="0" w:color="auto"/>
                                                <w:right w:val="none" w:sz="0" w:space="0" w:color="auto"/>
                                              </w:divBdr>
                                              <w:divsChild>
                                                <w:div w:id="846823116">
                                                  <w:marLeft w:val="0"/>
                                                  <w:marRight w:val="0"/>
                                                  <w:marTop w:val="0"/>
                                                  <w:marBottom w:val="0"/>
                                                  <w:divBdr>
                                                    <w:top w:val="none" w:sz="0" w:space="0" w:color="auto"/>
                                                    <w:left w:val="none" w:sz="0" w:space="0" w:color="auto"/>
                                                    <w:bottom w:val="none" w:sz="0" w:space="0" w:color="auto"/>
                                                    <w:right w:val="none" w:sz="0" w:space="0" w:color="auto"/>
                                                  </w:divBdr>
                                                </w:div>
                                                <w:div w:id="112388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57144925">
      <w:bodyDiv w:val="1"/>
      <w:marLeft w:val="0"/>
      <w:marRight w:val="0"/>
      <w:marTop w:val="0"/>
      <w:marBottom w:val="0"/>
      <w:divBdr>
        <w:top w:val="none" w:sz="0" w:space="0" w:color="auto"/>
        <w:left w:val="none" w:sz="0" w:space="0" w:color="auto"/>
        <w:bottom w:val="none" w:sz="0" w:space="0" w:color="auto"/>
        <w:right w:val="none" w:sz="0" w:space="0" w:color="auto"/>
      </w:divBdr>
      <w:divsChild>
        <w:div w:id="585380413">
          <w:marLeft w:val="0"/>
          <w:marRight w:val="0"/>
          <w:marTop w:val="0"/>
          <w:marBottom w:val="0"/>
          <w:divBdr>
            <w:top w:val="none" w:sz="0" w:space="0" w:color="auto"/>
            <w:left w:val="none" w:sz="0" w:space="0" w:color="auto"/>
            <w:bottom w:val="none" w:sz="0" w:space="0" w:color="auto"/>
            <w:right w:val="none" w:sz="0" w:space="0" w:color="auto"/>
          </w:divBdr>
          <w:divsChild>
            <w:div w:id="1454668452">
              <w:marLeft w:val="0"/>
              <w:marRight w:val="0"/>
              <w:marTop w:val="0"/>
              <w:marBottom w:val="0"/>
              <w:divBdr>
                <w:top w:val="none" w:sz="0" w:space="0" w:color="auto"/>
                <w:left w:val="none" w:sz="0" w:space="0" w:color="auto"/>
                <w:bottom w:val="none" w:sz="0" w:space="0" w:color="auto"/>
                <w:right w:val="none" w:sz="0" w:space="0" w:color="auto"/>
              </w:divBdr>
              <w:divsChild>
                <w:div w:id="645208548">
                  <w:marLeft w:val="0"/>
                  <w:marRight w:val="0"/>
                  <w:marTop w:val="0"/>
                  <w:marBottom w:val="0"/>
                  <w:divBdr>
                    <w:top w:val="none" w:sz="0" w:space="0" w:color="auto"/>
                    <w:left w:val="none" w:sz="0" w:space="0" w:color="auto"/>
                    <w:bottom w:val="none" w:sz="0" w:space="0" w:color="auto"/>
                    <w:right w:val="none" w:sz="0" w:space="0" w:color="auto"/>
                  </w:divBdr>
                  <w:divsChild>
                    <w:div w:id="132406032">
                      <w:marLeft w:val="0"/>
                      <w:marRight w:val="0"/>
                      <w:marTop w:val="0"/>
                      <w:marBottom w:val="0"/>
                      <w:divBdr>
                        <w:top w:val="single" w:sz="2" w:space="0" w:color="E2E2E2"/>
                        <w:left w:val="single" w:sz="2" w:space="15" w:color="E2E2E2"/>
                        <w:bottom w:val="single" w:sz="2" w:space="0" w:color="E2E2E2"/>
                        <w:right w:val="single" w:sz="2" w:space="15" w:color="E2E2E2"/>
                      </w:divBdr>
                      <w:divsChild>
                        <w:div w:id="1235506058">
                          <w:marLeft w:val="0"/>
                          <w:marRight w:val="0"/>
                          <w:marTop w:val="0"/>
                          <w:marBottom w:val="0"/>
                          <w:divBdr>
                            <w:top w:val="none" w:sz="0" w:space="0" w:color="auto"/>
                            <w:left w:val="none" w:sz="0" w:space="0" w:color="auto"/>
                            <w:bottom w:val="none" w:sz="0" w:space="0" w:color="auto"/>
                            <w:right w:val="none" w:sz="0" w:space="0" w:color="auto"/>
                          </w:divBdr>
                          <w:divsChild>
                            <w:div w:id="300572400">
                              <w:marLeft w:val="0"/>
                              <w:marRight w:val="0"/>
                              <w:marTop w:val="0"/>
                              <w:marBottom w:val="0"/>
                              <w:divBdr>
                                <w:top w:val="none" w:sz="0" w:space="0" w:color="auto"/>
                                <w:left w:val="none" w:sz="0" w:space="0" w:color="auto"/>
                                <w:bottom w:val="none" w:sz="0" w:space="0" w:color="auto"/>
                                <w:right w:val="none" w:sz="0" w:space="0" w:color="auto"/>
                              </w:divBdr>
                              <w:divsChild>
                                <w:div w:id="457647217">
                                  <w:marLeft w:val="0"/>
                                  <w:marRight w:val="0"/>
                                  <w:marTop w:val="0"/>
                                  <w:marBottom w:val="0"/>
                                  <w:divBdr>
                                    <w:top w:val="single" w:sz="6" w:space="0" w:color="DDDDDD"/>
                                    <w:left w:val="single" w:sz="6" w:space="8" w:color="DDDDDD"/>
                                    <w:bottom w:val="single" w:sz="6" w:space="8" w:color="DDDDDD"/>
                                    <w:right w:val="single" w:sz="6" w:space="8" w:color="DDDDDD"/>
                                  </w:divBdr>
                                  <w:divsChild>
                                    <w:div w:id="1059668463">
                                      <w:marLeft w:val="0"/>
                                      <w:marRight w:val="0"/>
                                      <w:marTop w:val="0"/>
                                      <w:marBottom w:val="0"/>
                                      <w:divBdr>
                                        <w:top w:val="none" w:sz="0" w:space="0" w:color="auto"/>
                                        <w:left w:val="none" w:sz="0" w:space="0" w:color="auto"/>
                                        <w:bottom w:val="none" w:sz="0" w:space="0" w:color="auto"/>
                                        <w:right w:val="none" w:sz="0" w:space="0" w:color="auto"/>
                                      </w:divBdr>
                                      <w:divsChild>
                                        <w:div w:id="460850104">
                                          <w:marLeft w:val="0"/>
                                          <w:marRight w:val="0"/>
                                          <w:marTop w:val="0"/>
                                          <w:marBottom w:val="0"/>
                                          <w:divBdr>
                                            <w:top w:val="none" w:sz="0" w:space="0" w:color="auto"/>
                                            <w:left w:val="none" w:sz="0" w:space="0" w:color="auto"/>
                                            <w:bottom w:val="none" w:sz="0" w:space="0" w:color="auto"/>
                                            <w:right w:val="none" w:sz="0" w:space="0" w:color="auto"/>
                                          </w:divBdr>
                                          <w:divsChild>
                                            <w:div w:id="663626378">
                                              <w:marLeft w:val="0"/>
                                              <w:marRight w:val="0"/>
                                              <w:marTop w:val="0"/>
                                              <w:marBottom w:val="0"/>
                                              <w:divBdr>
                                                <w:top w:val="none" w:sz="0" w:space="0" w:color="auto"/>
                                                <w:left w:val="none" w:sz="0" w:space="0" w:color="auto"/>
                                                <w:bottom w:val="none" w:sz="0" w:space="0" w:color="auto"/>
                                                <w:right w:val="none" w:sz="0" w:space="0" w:color="auto"/>
                                              </w:divBdr>
                                              <w:divsChild>
                                                <w:div w:id="38079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57607678">
      <w:bodyDiv w:val="1"/>
      <w:marLeft w:val="0"/>
      <w:marRight w:val="0"/>
      <w:marTop w:val="0"/>
      <w:marBottom w:val="0"/>
      <w:divBdr>
        <w:top w:val="none" w:sz="0" w:space="0" w:color="auto"/>
        <w:left w:val="none" w:sz="0" w:space="0" w:color="auto"/>
        <w:bottom w:val="none" w:sz="0" w:space="0" w:color="auto"/>
        <w:right w:val="none" w:sz="0" w:space="0" w:color="auto"/>
      </w:divBdr>
    </w:div>
    <w:div w:id="1663847895">
      <w:bodyDiv w:val="1"/>
      <w:marLeft w:val="0"/>
      <w:marRight w:val="0"/>
      <w:marTop w:val="0"/>
      <w:marBottom w:val="0"/>
      <w:divBdr>
        <w:top w:val="none" w:sz="0" w:space="0" w:color="auto"/>
        <w:left w:val="none" w:sz="0" w:space="0" w:color="auto"/>
        <w:bottom w:val="none" w:sz="0" w:space="0" w:color="auto"/>
        <w:right w:val="none" w:sz="0" w:space="0" w:color="auto"/>
      </w:divBdr>
      <w:divsChild>
        <w:div w:id="224414761">
          <w:marLeft w:val="0"/>
          <w:marRight w:val="0"/>
          <w:marTop w:val="0"/>
          <w:marBottom w:val="0"/>
          <w:divBdr>
            <w:top w:val="none" w:sz="0" w:space="0" w:color="auto"/>
            <w:left w:val="none" w:sz="0" w:space="0" w:color="auto"/>
            <w:bottom w:val="none" w:sz="0" w:space="0" w:color="auto"/>
            <w:right w:val="none" w:sz="0" w:space="0" w:color="auto"/>
          </w:divBdr>
          <w:divsChild>
            <w:div w:id="2167763">
              <w:marLeft w:val="0"/>
              <w:marRight w:val="0"/>
              <w:marTop w:val="0"/>
              <w:marBottom w:val="0"/>
              <w:divBdr>
                <w:top w:val="none" w:sz="0" w:space="0" w:color="auto"/>
                <w:left w:val="none" w:sz="0" w:space="0" w:color="auto"/>
                <w:bottom w:val="none" w:sz="0" w:space="0" w:color="auto"/>
                <w:right w:val="none" w:sz="0" w:space="0" w:color="auto"/>
              </w:divBdr>
              <w:divsChild>
                <w:div w:id="1664701506">
                  <w:marLeft w:val="0"/>
                  <w:marRight w:val="0"/>
                  <w:marTop w:val="0"/>
                  <w:marBottom w:val="0"/>
                  <w:divBdr>
                    <w:top w:val="none" w:sz="0" w:space="0" w:color="auto"/>
                    <w:left w:val="none" w:sz="0" w:space="0" w:color="auto"/>
                    <w:bottom w:val="none" w:sz="0" w:space="0" w:color="auto"/>
                    <w:right w:val="none" w:sz="0" w:space="0" w:color="auto"/>
                  </w:divBdr>
                  <w:divsChild>
                    <w:div w:id="1248613578">
                      <w:marLeft w:val="0"/>
                      <w:marRight w:val="0"/>
                      <w:marTop w:val="0"/>
                      <w:marBottom w:val="0"/>
                      <w:divBdr>
                        <w:top w:val="single" w:sz="2" w:space="0" w:color="E2E2E2"/>
                        <w:left w:val="single" w:sz="2" w:space="15" w:color="E2E2E2"/>
                        <w:bottom w:val="single" w:sz="2" w:space="0" w:color="E2E2E2"/>
                        <w:right w:val="single" w:sz="2" w:space="15" w:color="E2E2E2"/>
                      </w:divBdr>
                      <w:divsChild>
                        <w:div w:id="1037119490">
                          <w:marLeft w:val="0"/>
                          <w:marRight w:val="0"/>
                          <w:marTop w:val="0"/>
                          <w:marBottom w:val="0"/>
                          <w:divBdr>
                            <w:top w:val="none" w:sz="0" w:space="0" w:color="auto"/>
                            <w:left w:val="none" w:sz="0" w:space="0" w:color="auto"/>
                            <w:bottom w:val="none" w:sz="0" w:space="0" w:color="auto"/>
                            <w:right w:val="none" w:sz="0" w:space="0" w:color="auto"/>
                          </w:divBdr>
                          <w:divsChild>
                            <w:div w:id="588924347">
                              <w:marLeft w:val="0"/>
                              <w:marRight w:val="0"/>
                              <w:marTop w:val="0"/>
                              <w:marBottom w:val="0"/>
                              <w:divBdr>
                                <w:top w:val="none" w:sz="0" w:space="0" w:color="auto"/>
                                <w:left w:val="none" w:sz="0" w:space="0" w:color="auto"/>
                                <w:bottom w:val="none" w:sz="0" w:space="0" w:color="auto"/>
                                <w:right w:val="none" w:sz="0" w:space="0" w:color="auto"/>
                              </w:divBdr>
                              <w:divsChild>
                                <w:div w:id="1061831802">
                                  <w:marLeft w:val="0"/>
                                  <w:marRight w:val="0"/>
                                  <w:marTop w:val="0"/>
                                  <w:marBottom w:val="0"/>
                                  <w:divBdr>
                                    <w:top w:val="single" w:sz="6" w:space="0" w:color="DDDDDD"/>
                                    <w:left w:val="single" w:sz="6" w:space="8" w:color="DDDDDD"/>
                                    <w:bottom w:val="single" w:sz="6" w:space="8" w:color="DDDDDD"/>
                                    <w:right w:val="single" w:sz="6" w:space="8" w:color="DDDDDD"/>
                                  </w:divBdr>
                                  <w:divsChild>
                                    <w:div w:id="821577648">
                                      <w:marLeft w:val="0"/>
                                      <w:marRight w:val="0"/>
                                      <w:marTop w:val="0"/>
                                      <w:marBottom w:val="0"/>
                                      <w:divBdr>
                                        <w:top w:val="none" w:sz="0" w:space="0" w:color="auto"/>
                                        <w:left w:val="none" w:sz="0" w:space="0" w:color="auto"/>
                                        <w:bottom w:val="none" w:sz="0" w:space="0" w:color="auto"/>
                                        <w:right w:val="none" w:sz="0" w:space="0" w:color="auto"/>
                                      </w:divBdr>
                                      <w:divsChild>
                                        <w:div w:id="595870315">
                                          <w:marLeft w:val="0"/>
                                          <w:marRight w:val="0"/>
                                          <w:marTop w:val="0"/>
                                          <w:marBottom w:val="0"/>
                                          <w:divBdr>
                                            <w:top w:val="none" w:sz="0" w:space="0" w:color="auto"/>
                                            <w:left w:val="none" w:sz="0" w:space="0" w:color="auto"/>
                                            <w:bottom w:val="none" w:sz="0" w:space="0" w:color="auto"/>
                                            <w:right w:val="none" w:sz="0" w:space="0" w:color="auto"/>
                                          </w:divBdr>
                                          <w:divsChild>
                                            <w:div w:id="1760561981">
                                              <w:marLeft w:val="0"/>
                                              <w:marRight w:val="0"/>
                                              <w:marTop w:val="0"/>
                                              <w:marBottom w:val="0"/>
                                              <w:divBdr>
                                                <w:top w:val="none" w:sz="0" w:space="0" w:color="auto"/>
                                                <w:left w:val="none" w:sz="0" w:space="0" w:color="auto"/>
                                                <w:bottom w:val="none" w:sz="0" w:space="0" w:color="auto"/>
                                                <w:right w:val="none" w:sz="0" w:space="0" w:color="auto"/>
                                              </w:divBdr>
                                              <w:divsChild>
                                                <w:div w:id="6365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0961073">
      <w:bodyDiv w:val="1"/>
      <w:marLeft w:val="0"/>
      <w:marRight w:val="0"/>
      <w:marTop w:val="0"/>
      <w:marBottom w:val="0"/>
      <w:divBdr>
        <w:top w:val="none" w:sz="0" w:space="0" w:color="auto"/>
        <w:left w:val="none" w:sz="0" w:space="0" w:color="auto"/>
        <w:bottom w:val="none" w:sz="0" w:space="0" w:color="auto"/>
        <w:right w:val="none" w:sz="0" w:space="0" w:color="auto"/>
      </w:divBdr>
      <w:divsChild>
        <w:div w:id="1700397786">
          <w:marLeft w:val="0"/>
          <w:marRight w:val="0"/>
          <w:marTop w:val="0"/>
          <w:marBottom w:val="0"/>
          <w:divBdr>
            <w:top w:val="none" w:sz="0" w:space="0" w:color="auto"/>
            <w:left w:val="none" w:sz="0" w:space="0" w:color="auto"/>
            <w:bottom w:val="none" w:sz="0" w:space="0" w:color="auto"/>
            <w:right w:val="none" w:sz="0" w:space="0" w:color="auto"/>
          </w:divBdr>
          <w:divsChild>
            <w:div w:id="2126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095043">
      <w:bodyDiv w:val="1"/>
      <w:marLeft w:val="0"/>
      <w:marRight w:val="0"/>
      <w:marTop w:val="0"/>
      <w:marBottom w:val="0"/>
      <w:divBdr>
        <w:top w:val="none" w:sz="0" w:space="0" w:color="auto"/>
        <w:left w:val="none" w:sz="0" w:space="0" w:color="auto"/>
        <w:bottom w:val="none" w:sz="0" w:space="0" w:color="auto"/>
        <w:right w:val="none" w:sz="0" w:space="0" w:color="auto"/>
      </w:divBdr>
      <w:divsChild>
        <w:div w:id="1246301628">
          <w:marLeft w:val="0"/>
          <w:marRight w:val="0"/>
          <w:marTop w:val="0"/>
          <w:marBottom w:val="0"/>
          <w:divBdr>
            <w:top w:val="none" w:sz="0" w:space="0" w:color="auto"/>
            <w:left w:val="none" w:sz="0" w:space="0" w:color="auto"/>
            <w:bottom w:val="none" w:sz="0" w:space="0" w:color="auto"/>
            <w:right w:val="none" w:sz="0" w:space="0" w:color="auto"/>
          </w:divBdr>
          <w:divsChild>
            <w:div w:id="1811707384">
              <w:marLeft w:val="0"/>
              <w:marRight w:val="0"/>
              <w:marTop w:val="0"/>
              <w:marBottom w:val="0"/>
              <w:divBdr>
                <w:top w:val="none" w:sz="0" w:space="0" w:color="auto"/>
                <w:left w:val="none" w:sz="0" w:space="0" w:color="auto"/>
                <w:bottom w:val="none" w:sz="0" w:space="0" w:color="auto"/>
                <w:right w:val="none" w:sz="0" w:space="0" w:color="auto"/>
              </w:divBdr>
              <w:divsChild>
                <w:div w:id="74018139">
                  <w:marLeft w:val="0"/>
                  <w:marRight w:val="0"/>
                  <w:marTop w:val="0"/>
                  <w:marBottom w:val="0"/>
                  <w:divBdr>
                    <w:top w:val="none" w:sz="0" w:space="0" w:color="auto"/>
                    <w:left w:val="none" w:sz="0" w:space="0" w:color="auto"/>
                    <w:bottom w:val="none" w:sz="0" w:space="0" w:color="auto"/>
                    <w:right w:val="none" w:sz="0" w:space="0" w:color="auto"/>
                  </w:divBdr>
                  <w:divsChild>
                    <w:div w:id="1388334983">
                      <w:marLeft w:val="0"/>
                      <w:marRight w:val="0"/>
                      <w:marTop w:val="0"/>
                      <w:marBottom w:val="0"/>
                      <w:divBdr>
                        <w:top w:val="single" w:sz="2" w:space="0" w:color="E2E2E2"/>
                        <w:left w:val="single" w:sz="2" w:space="15" w:color="E2E2E2"/>
                        <w:bottom w:val="single" w:sz="2" w:space="0" w:color="E2E2E2"/>
                        <w:right w:val="single" w:sz="2" w:space="15" w:color="E2E2E2"/>
                      </w:divBdr>
                      <w:divsChild>
                        <w:div w:id="1006056687">
                          <w:marLeft w:val="0"/>
                          <w:marRight w:val="0"/>
                          <w:marTop w:val="0"/>
                          <w:marBottom w:val="0"/>
                          <w:divBdr>
                            <w:top w:val="none" w:sz="0" w:space="0" w:color="auto"/>
                            <w:left w:val="none" w:sz="0" w:space="0" w:color="auto"/>
                            <w:bottom w:val="none" w:sz="0" w:space="0" w:color="auto"/>
                            <w:right w:val="none" w:sz="0" w:space="0" w:color="auto"/>
                          </w:divBdr>
                          <w:divsChild>
                            <w:div w:id="2099056369">
                              <w:marLeft w:val="0"/>
                              <w:marRight w:val="0"/>
                              <w:marTop w:val="0"/>
                              <w:marBottom w:val="0"/>
                              <w:divBdr>
                                <w:top w:val="none" w:sz="0" w:space="0" w:color="auto"/>
                                <w:left w:val="none" w:sz="0" w:space="0" w:color="auto"/>
                                <w:bottom w:val="none" w:sz="0" w:space="0" w:color="auto"/>
                                <w:right w:val="none" w:sz="0" w:space="0" w:color="auto"/>
                              </w:divBdr>
                              <w:divsChild>
                                <w:div w:id="2054621942">
                                  <w:marLeft w:val="0"/>
                                  <w:marRight w:val="0"/>
                                  <w:marTop w:val="0"/>
                                  <w:marBottom w:val="0"/>
                                  <w:divBdr>
                                    <w:top w:val="single" w:sz="6" w:space="0" w:color="DDDDDD"/>
                                    <w:left w:val="single" w:sz="6" w:space="8" w:color="DDDDDD"/>
                                    <w:bottom w:val="single" w:sz="6" w:space="8" w:color="DDDDDD"/>
                                    <w:right w:val="single" w:sz="6" w:space="8" w:color="DDDDDD"/>
                                  </w:divBdr>
                                  <w:divsChild>
                                    <w:div w:id="192504251">
                                      <w:marLeft w:val="0"/>
                                      <w:marRight w:val="0"/>
                                      <w:marTop w:val="0"/>
                                      <w:marBottom w:val="0"/>
                                      <w:divBdr>
                                        <w:top w:val="none" w:sz="0" w:space="0" w:color="auto"/>
                                        <w:left w:val="none" w:sz="0" w:space="0" w:color="auto"/>
                                        <w:bottom w:val="none" w:sz="0" w:space="0" w:color="auto"/>
                                        <w:right w:val="none" w:sz="0" w:space="0" w:color="auto"/>
                                      </w:divBdr>
                                      <w:divsChild>
                                        <w:div w:id="249587793">
                                          <w:marLeft w:val="0"/>
                                          <w:marRight w:val="0"/>
                                          <w:marTop w:val="0"/>
                                          <w:marBottom w:val="0"/>
                                          <w:divBdr>
                                            <w:top w:val="none" w:sz="0" w:space="0" w:color="auto"/>
                                            <w:left w:val="none" w:sz="0" w:space="0" w:color="auto"/>
                                            <w:bottom w:val="none" w:sz="0" w:space="0" w:color="auto"/>
                                            <w:right w:val="none" w:sz="0" w:space="0" w:color="auto"/>
                                          </w:divBdr>
                                          <w:divsChild>
                                            <w:div w:id="747382133">
                                              <w:marLeft w:val="0"/>
                                              <w:marRight w:val="0"/>
                                              <w:marTop w:val="0"/>
                                              <w:marBottom w:val="0"/>
                                              <w:divBdr>
                                                <w:top w:val="none" w:sz="0" w:space="0" w:color="auto"/>
                                                <w:left w:val="none" w:sz="0" w:space="0" w:color="auto"/>
                                                <w:bottom w:val="none" w:sz="0" w:space="0" w:color="auto"/>
                                                <w:right w:val="none" w:sz="0" w:space="0" w:color="auto"/>
                                              </w:divBdr>
                                              <w:divsChild>
                                                <w:div w:id="73454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43331089">
      <w:bodyDiv w:val="1"/>
      <w:marLeft w:val="0"/>
      <w:marRight w:val="0"/>
      <w:marTop w:val="0"/>
      <w:marBottom w:val="0"/>
      <w:divBdr>
        <w:top w:val="none" w:sz="0" w:space="0" w:color="auto"/>
        <w:left w:val="none" w:sz="0" w:space="0" w:color="auto"/>
        <w:bottom w:val="none" w:sz="0" w:space="0" w:color="auto"/>
        <w:right w:val="none" w:sz="0" w:space="0" w:color="auto"/>
      </w:divBdr>
      <w:divsChild>
        <w:div w:id="59450310">
          <w:marLeft w:val="0"/>
          <w:marRight w:val="0"/>
          <w:marTop w:val="0"/>
          <w:marBottom w:val="0"/>
          <w:divBdr>
            <w:top w:val="none" w:sz="0" w:space="0" w:color="auto"/>
            <w:left w:val="none" w:sz="0" w:space="0" w:color="auto"/>
            <w:bottom w:val="none" w:sz="0" w:space="0" w:color="auto"/>
            <w:right w:val="none" w:sz="0" w:space="0" w:color="auto"/>
          </w:divBdr>
          <w:divsChild>
            <w:div w:id="13843574">
              <w:marLeft w:val="0"/>
              <w:marRight w:val="0"/>
              <w:marTop w:val="0"/>
              <w:marBottom w:val="0"/>
              <w:divBdr>
                <w:top w:val="none" w:sz="0" w:space="0" w:color="auto"/>
                <w:left w:val="none" w:sz="0" w:space="0" w:color="auto"/>
                <w:bottom w:val="none" w:sz="0" w:space="0" w:color="auto"/>
                <w:right w:val="none" w:sz="0" w:space="0" w:color="auto"/>
              </w:divBdr>
              <w:divsChild>
                <w:div w:id="1045835195">
                  <w:marLeft w:val="0"/>
                  <w:marRight w:val="0"/>
                  <w:marTop w:val="0"/>
                  <w:marBottom w:val="0"/>
                  <w:divBdr>
                    <w:top w:val="single" w:sz="2" w:space="0" w:color="E2E2E2"/>
                    <w:left w:val="single" w:sz="2" w:space="15" w:color="E2E2E2"/>
                    <w:bottom w:val="single" w:sz="2" w:space="0" w:color="E2E2E2"/>
                    <w:right w:val="single" w:sz="2" w:space="15" w:color="E2E2E2"/>
                  </w:divBdr>
                  <w:divsChild>
                    <w:div w:id="513423032">
                      <w:marLeft w:val="0"/>
                      <w:marRight w:val="0"/>
                      <w:marTop w:val="0"/>
                      <w:marBottom w:val="0"/>
                      <w:divBdr>
                        <w:top w:val="none" w:sz="0" w:space="0" w:color="auto"/>
                        <w:left w:val="none" w:sz="0" w:space="0" w:color="auto"/>
                        <w:bottom w:val="none" w:sz="0" w:space="0" w:color="auto"/>
                        <w:right w:val="none" w:sz="0" w:space="0" w:color="auto"/>
                      </w:divBdr>
                      <w:divsChild>
                        <w:div w:id="534075629">
                          <w:marLeft w:val="0"/>
                          <w:marRight w:val="0"/>
                          <w:marTop w:val="0"/>
                          <w:marBottom w:val="0"/>
                          <w:divBdr>
                            <w:top w:val="none" w:sz="0" w:space="0" w:color="auto"/>
                            <w:left w:val="none" w:sz="0" w:space="0" w:color="auto"/>
                            <w:bottom w:val="none" w:sz="0" w:space="0" w:color="auto"/>
                            <w:right w:val="none" w:sz="0" w:space="0" w:color="auto"/>
                          </w:divBdr>
                          <w:divsChild>
                            <w:div w:id="2011323900">
                              <w:marLeft w:val="0"/>
                              <w:marRight w:val="0"/>
                              <w:marTop w:val="0"/>
                              <w:marBottom w:val="0"/>
                              <w:divBdr>
                                <w:top w:val="single" w:sz="6" w:space="0" w:color="DDDDDD"/>
                                <w:left w:val="single" w:sz="6" w:space="8" w:color="DDDDDD"/>
                                <w:bottom w:val="single" w:sz="6" w:space="8" w:color="DDDDDD"/>
                                <w:right w:val="single" w:sz="6" w:space="8" w:color="DDDDDD"/>
                              </w:divBdr>
                              <w:divsChild>
                                <w:div w:id="410273643">
                                  <w:marLeft w:val="0"/>
                                  <w:marRight w:val="0"/>
                                  <w:marTop w:val="0"/>
                                  <w:marBottom w:val="0"/>
                                  <w:divBdr>
                                    <w:top w:val="none" w:sz="0" w:space="0" w:color="auto"/>
                                    <w:left w:val="none" w:sz="0" w:space="0" w:color="auto"/>
                                    <w:bottom w:val="none" w:sz="0" w:space="0" w:color="auto"/>
                                    <w:right w:val="none" w:sz="0" w:space="0" w:color="auto"/>
                                  </w:divBdr>
                                  <w:divsChild>
                                    <w:div w:id="130293449">
                                      <w:marLeft w:val="0"/>
                                      <w:marRight w:val="0"/>
                                      <w:marTop w:val="0"/>
                                      <w:marBottom w:val="0"/>
                                      <w:divBdr>
                                        <w:top w:val="none" w:sz="0" w:space="0" w:color="auto"/>
                                        <w:left w:val="none" w:sz="0" w:space="0" w:color="auto"/>
                                        <w:bottom w:val="none" w:sz="0" w:space="0" w:color="auto"/>
                                        <w:right w:val="none" w:sz="0" w:space="0" w:color="auto"/>
                                      </w:divBdr>
                                      <w:divsChild>
                                        <w:div w:id="2039815147">
                                          <w:marLeft w:val="0"/>
                                          <w:marRight w:val="0"/>
                                          <w:marTop w:val="0"/>
                                          <w:marBottom w:val="0"/>
                                          <w:divBdr>
                                            <w:top w:val="none" w:sz="0" w:space="0" w:color="auto"/>
                                            <w:left w:val="none" w:sz="0" w:space="0" w:color="auto"/>
                                            <w:bottom w:val="none" w:sz="0" w:space="0" w:color="auto"/>
                                            <w:right w:val="none" w:sz="0" w:space="0" w:color="auto"/>
                                          </w:divBdr>
                                          <w:divsChild>
                                            <w:div w:id="158938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3989281">
      <w:bodyDiv w:val="1"/>
      <w:marLeft w:val="0"/>
      <w:marRight w:val="0"/>
      <w:marTop w:val="0"/>
      <w:marBottom w:val="0"/>
      <w:divBdr>
        <w:top w:val="none" w:sz="0" w:space="0" w:color="auto"/>
        <w:left w:val="none" w:sz="0" w:space="0" w:color="auto"/>
        <w:bottom w:val="none" w:sz="0" w:space="0" w:color="auto"/>
        <w:right w:val="none" w:sz="0" w:space="0" w:color="auto"/>
      </w:divBdr>
    </w:div>
    <w:div w:id="1764840481">
      <w:bodyDiv w:val="1"/>
      <w:marLeft w:val="0"/>
      <w:marRight w:val="0"/>
      <w:marTop w:val="0"/>
      <w:marBottom w:val="0"/>
      <w:divBdr>
        <w:top w:val="none" w:sz="0" w:space="0" w:color="auto"/>
        <w:left w:val="none" w:sz="0" w:space="0" w:color="auto"/>
        <w:bottom w:val="none" w:sz="0" w:space="0" w:color="auto"/>
        <w:right w:val="none" w:sz="0" w:space="0" w:color="auto"/>
      </w:divBdr>
      <w:divsChild>
        <w:div w:id="1340280722">
          <w:marLeft w:val="0"/>
          <w:marRight w:val="0"/>
          <w:marTop w:val="0"/>
          <w:marBottom w:val="0"/>
          <w:divBdr>
            <w:top w:val="none" w:sz="0" w:space="0" w:color="auto"/>
            <w:left w:val="none" w:sz="0" w:space="0" w:color="auto"/>
            <w:bottom w:val="none" w:sz="0" w:space="0" w:color="auto"/>
            <w:right w:val="none" w:sz="0" w:space="0" w:color="auto"/>
          </w:divBdr>
          <w:divsChild>
            <w:div w:id="716199947">
              <w:marLeft w:val="0"/>
              <w:marRight w:val="0"/>
              <w:marTop w:val="0"/>
              <w:marBottom w:val="0"/>
              <w:divBdr>
                <w:top w:val="none" w:sz="0" w:space="0" w:color="auto"/>
                <w:left w:val="none" w:sz="0" w:space="0" w:color="auto"/>
                <w:bottom w:val="none" w:sz="0" w:space="0" w:color="auto"/>
                <w:right w:val="none" w:sz="0" w:space="0" w:color="auto"/>
              </w:divBdr>
              <w:divsChild>
                <w:div w:id="1364940784">
                  <w:marLeft w:val="0"/>
                  <w:marRight w:val="0"/>
                  <w:marTop w:val="0"/>
                  <w:marBottom w:val="0"/>
                  <w:divBdr>
                    <w:top w:val="none" w:sz="0" w:space="0" w:color="auto"/>
                    <w:left w:val="none" w:sz="0" w:space="0" w:color="auto"/>
                    <w:bottom w:val="none" w:sz="0" w:space="0" w:color="auto"/>
                    <w:right w:val="none" w:sz="0" w:space="0" w:color="auto"/>
                  </w:divBdr>
                  <w:divsChild>
                    <w:div w:id="1423452412">
                      <w:marLeft w:val="0"/>
                      <w:marRight w:val="0"/>
                      <w:marTop w:val="0"/>
                      <w:marBottom w:val="0"/>
                      <w:divBdr>
                        <w:top w:val="single" w:sz="2" w:space="0" w:color="E2E2E2"/>
                        <w:left w:val="single" w:sz="2" w:space="15" w:color="E2E2E2"/>
                        <w:bottom w:val="single" w:sz="2" w:space="0" w:color="E2E2E2"/>
                        <w:right w:val="single" w:sz="2" w:space="15" w:color="E2E2E2"/>
                      </w:divBdr>
                      <w:divsChild>
                        <w:div w:id="1484815824">
                          <w:marLeft w:val="0"/>
                          <w:marRight w:val="0"/>
                          <w:marTop w:val="0"/>
                          <w:marBottom w:val="0"/>
                          <w:divBdr>
                            <w:top w:val="none" w:sz="0" w:space="0" w:color="auto"/>
                            <w:left w:val="none" w:sz="0" w:space="0" w:color="auto"/>
                            <w:bottom w:val="none" w:sz="0" w:space="0" w:color="auto"/>
                            <w:right w:val="none" w:sz="0" w:space="0" w:color="auto"/>
                          </w:divBdr>
                          <w:divsChild>
                            <w:div w:id="619992115">
                              <w:marLeft w:val="0"/>
                              <w:marRight w:val="0"/>
                              <w:marTop w:val="0"/>
                              <w:marBottom w:val="0"/>
                              <w:divBdr>
                                <w:top w:val="none" w:sz="0" w:space="0" w:color="auto"/>
                                <w:left w:val="none" w:sz="0" w:space="0" w:color="auto"/>
                                <w:bottom w:val="none" w:sz="0" w:space="0" w:color="auto"/>
                                <w:right w:val="none" w:sz="0" w:space="0" w:color="auto"/>
                              </w:divBdr>
                              <w:divsChild>
                                <w:div w:id="1129515556">
                                  <w:marLeft w:val="0"/>
                                  <w:marRight w:val="0"/>
                                  <w:marTop w:val="0"/>
                                  <w:marBottom w:val="0"/>
                                  <w:divBdr>
                                    <w:top w:val="single" w:sz="6" w:space="0" w:color="DDDDDD"/>
                                    <w:left w:val="single" w:sz="6" w:space="8" w:color="DDDDDD"/>
                                    <w:bottom w:val="single" w:sz="6" w:space="8" w:color="DDDDDD"/>
                                    <w:right w:val="single" w:sz="6" w:space="8" w:color="DDDDDD"/>
                                  </w:divBdr>
                                  <w:divsChild>
                                    <w:div w:id="1927882516">
                                      <w:marLeft w:val="0"/>
                                      <w:marRight w:val="0"/>
                                      <w:marTop w:val="0"/>
                                      <w:marBottom w:val="0"/>
                                      <w:divBdr>
                                        <w:top w:val="none" w:sz="0" w:space="0" w:color="auto"/>
                                        <w:left w:val="none" w:sz="0" w:space="0" w:color="auto"/>
                                        <w:bottom w:val="none" w:sz="0" w:space="0" w:color="auto"/>
                                        <w:right w:val="none" w:sz="0" w:space="0" w:color="auto"/>
                                      </w:divBdr>
                                      <w:divsChild>
                                        <w:div w:id="1224174075">
                                          <w:marLeft w:val="0"/>
                                          <w:marRight w:val="0"/>
                                          <w:marTop w:val="0"/>
                                          <w:marBottom w:val="0"/>
                                          <w:divBdr>
                                            <w:top w:val="none" w:sz="0" w:space="0" w:color="auto"/>
                                            <w:left w:val="none" w:sz="0" w:space="0" w:color="auto"/>
                                            <w:bottom w:val="none" w:sz="0" w:space="0" w:color="auto"/>
                                            <w:right w:val="none" w:sz="0" w:space="0" w:color="auto"/>
                                          </w:divBdr>
                                          <w:divsChild>
                                            <w:div w:id="1459448981">
                                              <w:marLeft w:val="0"/>
                                              <w:marRight w:val="0"/>
                                              <w:marTop w:val="0"/>
                                              <w:marBottom w:val="0"/>
                                              <w:divBdr>
                                                <w:top w:val="none" w:sz="0" w:space="0" w:color="auto"/>
                                                <w:left w:val="none" w:sz="0" w:space="0" w:color="auto"/>
                                                <w:bottom w:val="none" w:sz="0" w:space="0" w:color="auto"/>
                                                <w:right w:val="none" w:sz="0" w:space="0" w:color="auto"/>
                                              </w:divBdr>
                                              <w:divsChild>
                                                <w:div w:id="111262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1586486">
      <w:bodyDiv w:val="1"/>
      <w:marLeft w:val="0"/>
      <w:marRight w:val="0"/>
      <w:marTop w:val="0"/>
      <w:marBottom w:val="0"/>
      <w:divBdr>
        <w:top w:val="none" w:sz="0" w:space="0" w:color="auto"/>
        <w:left w:val="none" w:sz="0" w:space="0" w:color="auto"/>
        <w:bottom w:val="none" w:sz="0" w:space="0" w:color="auto"/>
        <w:right w:val="none" w:sz="0" w:space="0" w:color="auto"/>
      </w:divBdr>
    </w:div>
    <w:div w:id="1778136716">
      <w:bodyDiv w:val="1"/>
      <w:marLeft w:val="0"/>
      <w:marRight w:val="0"/>
      <w:marTop w:val="0"/>
      <w:marBottom w:val="0"/>
      <w:divBdr>
        <w:top w:val="none" w:sz="0" w:space="0" w:color="auto"/>
        <w:left w:val="none" w:sz="0" w:space="0" w:color="auto"/>
        <w:bottom w:val="none" w:sz="0" w:space="0" w:color="auto"/>
        <w:right w:val="none" w:sz="0" w:space="0" w:color="auto"/>
      </w:divBdr>
    </w:div>
    <w:div w:id="1787653791">
      <w:bodyDiv w:val="1"/>
      <w:marLeft w:val="0"/>
      <w:marRight w:val="0"/>
      <w:marTop w:val="0"/>
      <w:marBottom w:val="0"/>
      <w:divBdr>
        <w:top w:val="none" w:sz="0" w:space="0" w:color="auto"/>
        <w:left w:val="none" w:sz="0" w:space="0" w:color="auto"/>
        <w:bottom w:val="none" w:sz="0" w:space="0" w:color="auto"/>
        <w:right w:val="none" w:sz="0" w:space="0" w:color="auto"/>
      </w:divBdr>
    </w:div>
    <w:div w:id="1805927502">
      <w:bodyDiv w:val="1"/>
      <w:marLeft w:val="0"/>
      <w:marRight w:val="0"/>
      <w:marTop w:val="0"/>
      <w:marBottom w:val="0"/>
      <w:divBdr>
        <w:top w:val="none" w:sz="0" w:space="0" w:color="auto"/>
        <w:left w:val="none" w:sz="0" w:space="0" w:color="auto"/>
        <w:bottom w:val="none" w:sz="0" w:space="0" w:color="auto"/>
        <w:right w:val="none" w:sz="0" w:space="0" w:color="auto"/>
      </w:divBdr>
      <w:divsChild>
        <w:div w:id="2007439598">
          <w:marLeft w:val="0"/>
          <w:marRight w:val="0"/>
          <w:marTop w:val="0"/>
          <w:marBottom w:val="0"/>
          <w:divBdr>
            <w:top w:val="none" w:sz="0" w:space="0" w:color="auto"/>
            <w:left w:val="none" w:sz="0" w:space="0" w:color="auto"/>
            <w:bottom w:val="none" w:sz="0" w:space="0" w:color="auto"/>
            <w:right w:val="none" w:sz="0" w:space="0" w:color="auto"/>
          </w:divBdr>
          <w:divsChild>
            <w:div w:id="1573543375">
              <w:marLeft w:val="0"/>
              <w:marRight w:val="0"/>
              <w:marTop w:val="0"/>
              <w:marBottom w:val="0"/>
              <w:divBdr>
                <w:top w:val="none" w:sz="0" w:space="0" w:color="auto"/>
                <w:left w:val="none" w:sz="0" w:space="0" w:color="auto"/>
                <w:bottom w:val="none" w:sz="0" w:space="0" w:color="auto"/>
                <w:right w:val="none" w:sz="0" w:space="0" w:color="auto"/>
              </w:divBdr>
              <w:divsChild>
                <w:div w:id="2049408635">
                  <w:marLeft w:val="0"/>
                  <w:marRight w:val="0"/>
                  <w:marTop w:val="0"/>
                  <w:marBottom w:val="0"/>
                  <w:divBdr>
                    <w:top w:val="none" w:sz="0" w:space="0" w:color="auto"/>
                    <w:left w:val="none" w:sz="0" w:space="0" w:color="auto"/>
                    <w:bottom w:val="none" w:sz="0" w:space="0" w:color="auto"/>
                    <w:right w:val="none" w:sz="0" w:space="0" w:color="auto"/>
                  </w:divBdr>
                  <w:divsChild>
                    <w:div w:id="1007905402">
                      <w:marLeft w:val="0"/>
                      <w:marRight w:val="0"/>
                      <w:marTop w:val="0"/>
                      <w:marBottom w:val="0"/>
                      <w:divBdr>
                        <w:top w:val="single" w:sz="2" w:space="0" w:color="E2E2E2"/>
                        <w:left w:val="single" w:sz="2" w:space="15" w:color="E2E2E2"/>
                        <w:bottom w:val="single" w:sz="2" w:space="0" w:color="E2E2E2"/>
                        <w:right w:val="single" w:sz="2" w:space="15" w:color="E2E2E2"/>
                      </w:divBdr>
                      <w:divsChild>
                        <w:div w:id="359018174">
                          <w:marLeft w:val="0"/>
                          <w:marRight w:val="0"/>
                          <w:marTop w:val="0"/>
                          <w:marBottom w:val="0"/>
                          <w:divBdr>
                            <w:top w:val="none" w:sz="0" w:space="0" w:color="auto"/>
                            <w:left w:val="none" w:sz="0" w:space="0" w:color="auto"/>
                            <w:bottom w:val="none" w:sz="0" w:space="0" w:color="auto"/>
                            <w:right w:val="none" w:sz="0" w:space="0" w:color="auto"/>
                          </w:divBdr>
                          <w:divsChild>
                            <w:div w:id="203178316">
                              <w:marLeft w:val="0"/>
                              <w:marRight w:val="0"/>
                              <w:marTop w:val="0"/>
                              <w:marBottom w:val="0"/>
                              <w:divBdr>
                                <w:top w:val="none" w:sz="0" w:space="0" w:color="auto"/>
                                <w:left w:val="none" w:sz="0" w:space="0" w:color="auto"/>
                                <w:bottom w:val="none" w:sz="0" w:space="0" w:color="auto"/>
                                <w:right w:val="none" w:sz="0" w:space="0" w:color="auto"/>
                              </w:divBdr>
                              <w:divsChild>
                                <w:div w:id="1450541055">
                                  <w:marLeft w:val="0"/>
                                  <w:marRight w:val="0"/>
                                  <w:marTop w:val="0"/>
                                  <w:marBottom w:val="0"/>
                                  <w:divBdr>
                                    <w:top w:val="single" w:sz="6" w:space="0" w:color="DDDDDD"/>
                                    <w:left w:val="single" w:sz="6" w:space="8" w:color="DDDDDD"/>
                                    <w:bottom w:val="single" w:sz="6" w:space="8" w:color="DDDDDD"/>
                                    <w:right w:val="single" w:sz="6" w:space="8" w:color="DDDDDD"/>
                                  </w:divBdr>
                                  <w:divsChild>
                                    <w:div w:id="1256282270">
                                      <w:marLeft w:val="0"/>
                                      <w:marRight w:val="0"/>
                                      <w:marTop w:val="0"/>
                                      <w:marBottom w:val="0"/>
                                      <w:divBdr>
                                        <w:top w:val="none" w:sz="0" w:space="0" w:color="auto"/>
                                        <w:left w:val="none" w:sz="0" w:space="0" w:color="auto"/>
                                        <w:bottom w:val="none" w:sz="0" w:space="0" w:color="auto"/>
                                        <w:right w:val="none" w:sz="0" w:space="0" w:color="auto"/>
                                      </w:divBdr>
                                      <w:divsChild>
                                        <w:div w:id="1093088598">
                                          <w:marLeft w:val="0"/>
                                          <w:marRight w:val="0"/>
                                          <w:marTop w:val="0"/>
                                          <w:marBottom w:val="0"/>
                                          <w:divBdr>
                                            <w:top w:val="none" w:sz="0" w:space="0" w:color="auto"/>
                                            <w:left w:val="none" w:sz="0" w:space="0" w:color="auto"/>
                                            <w:bottom w:val="none" w:sz="0" w:space="0" w:color="auto"/>
                                            <w:right w:val="none" w:sz="0" w:space="0" w:color="auto"/>
                                          </w:divBdr>
                                          <w:divsChild>
                                            <w:div w:id="166874099">
                                              <w:marLeft w:val="0"/>
                                              <w:marRight w:val="0"/>
                                              <w:marTop w:val="0"/>
                                              <w:marBottom w:val="0"/>
                                              <w:divBdr>
                                                <w:top w:val="none" w:sz="0" w:space="0" w:color="auto"/>
                                                <w:left w:val="none" w:sz="0" w:space="0" w:color="auto"/>
                                                <w:bottom w:val="none" w:sz="0" w:space="0" w:color="auto"/>
                                                <w:right w:val="none" w:sz="0" w:space="0" w:color="auto"/>
                                              </w:divBdr>
                                              <w:divsChild>
                                                <w:div w:id="455489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6313781">
      <w:bodyDiv w:val="1"/>
      <w:marLeft w:val="0"/>
      <w:marRight w:val="0"/>
      <w:marTop w:val="0"/>
      <w:marBottom w:val="0"/>
      <w:divBdr>
        <w:top w:val="none" w:sz="0" w:space="0" w:color="auto"/>
        <w:left w:val="none" w:sz="0" w:space="0" w:color="auto"/>
        <w:bottom w:val="none" w:sz="0" w:space="0" w:color="auto"/>
        <w:right w:val="none" w:sz="0" w:space="0" w:color="auto"/>
      </w:divBdr>
    </w:div>
    <w:div w:id="1809322697">
      <w:bodyDiv w:val="1"/>
      <w:marLeft w:val="0"/>
      <w:marRight w:val="0"/>
      <w:marTop w:val="0"/>
      <w:marBottom w:val="0"/>
      <w:divBdr>
        <w:top w:val="none" w:sz="0" w:space="0" w:color="auto"/>
        <w:left w:val="none" w:sz="0" w:space="0" w:color="auto"/>
        <w:bottom w:val="none" w:sz="0" w:space="0" w:color="auto"/>
        <w:right w:val="none" w:sz="0" w:space="0" w:color="auto"/>
      </w:divBdr>
    </w:div>
    <w:div w:id="1819223225">
      <w:bodyDiv w:val="1"/>
      <w:marLeft w:val="0"/>
      <w:marRight w:val="0"/>
      <w:marTop w:val="0"/>
      <w:marBottom w:val="0"/>
      <w:divBdr>
        <w:top w:val="none" w:sz="0" w:space="0" w:color="auto"/>
        <w:left w:val="none" w:sz="0" w:space="0" w:color="auto"/>
        <w:bottom w:val="none" w:sz="0" w:space="0" w:color="auto"/>
        <w:right w:val="none" w:sz="0" w:space="0" w:color="auto"/>
      </w:divBdr>
    </w:div>
    <w:div w:id="1820001917">
      <w:bodyDiv w:val="1"/>
      <w:marLeft w:val="0"/>
      <w:marRight w:val="0"/>
      <w:marTop w:val="0"/>
      <w:marBottom w:val="0"/>
      <w:divBdr>
        <w:top w:val="none" w:sz="0" w:space="0" w:color="auto"/>
        <w:left w:val="none" w:sz="0" w:space="0" w:color="auto"/>
        <w:bottom w:val="none" w:sz="0" w:space="0" w:color="auto"/>
        <w:right w:val="none" w:sz="0" w:space="0" w:color="auto"/>
      </w:divBdr>
      <w:divsChild>
        <w:div w:id="501435423">
          <w:marLeft w:val="0"/>
          <w:marRight w:val="0"/>
          <w:marTop w:val="0"/>
          <w:marBottom w:val="0"/>
          <w:divBdr>
            <w:top w:val="none" w:sz="0" w:space="0" w:color="auto"/>
            <w:left w:val="none" w:sz="0" w:space="0" w:color="auto"/>
            <w:bottom w:val="none" w:sz="0" w:space="0" w:color="auto"/>
            <w:right w:val="none" w:sz="0" w:space="0" w:color="auto"/>
          </w:divBdr>
          <w:divsChild>
            <w:div w:id="110519120">
              <w:marLeft w:val="0"/>
              <w:marRight w:val="0"/>
              <w:marTop w:val="0"/>
              <w:marBottom w:val="0"/>
              <w:divBdr>
                <w:top w:val="none" w:sz="0" w:space="0" w:color="auto"/>
                <w:left w:val="none" w:sz="0" w:space="0" w:color="auto"/>
                <w:bottom w:val="none" w:sz="0" w:space="0" w:color="auto"/>
                <w:right w:val="none" w:sz="0" w:space="0" w:color="auto"/>
              </w:divBdr>
              <w:divsChild>
                <w:div w:id="1409421366">
                  <w:marLeft w:val="0"/>
                  <w:marRight w:val="0"/>
                  <w:marTop w:val="0"/>
                  <w:marBottom w:val="0"/>
                  <w:divBdr>
                    <w:top w:val="none" w:sz="0" w:space="0" w:color="auto"/>
                    <w:left w:val="none" w:sz="0" w:space="0" w:color="auto"/>
                    <w:bottom w:val="none" w:sz="0" w:space="0" w:color="auto"/>
                    <w:right w:val="none" w:sz="0" w:space="0" w:color="auto"/>
                  </w:divBdr>
                  <w:divsChild>
                    <w:div w:id="1439333156">
                      <w:marLeft w:val="0"/>
                      <w:marRight w:val="0"/>
                      <w:marTop w:val="0"/>
                      <w:marBottom w:val="0"/>
                      <w:divBdr>
                        <w:top w:val="single" w:sz="2" w:space="0" w:color="E2E2E2"/>
                        <w:left w:val="single" w:sz="2" w:space="15" w:color="E2E2E2"/>
                        <w:bottom w:val="single" w:sz="2" w:space="0" w:color="E2E2E2"/>
                        <w:right w:val="single" w:sz="2" w:space="15" w:color="E2E2E2"/>
                      </w:divBdr>
                      <w:divsChild>
                        <w:div w:id="122500105">
                          <w:marLeft w:val="0"/>
                          <w:marRight w:val="0"/>
                          <w:marTop w:val="0"/>
                          <w:marBottom w:val="0"/>
                          <w:divBdr>
                            <w:top w:val="none" w:sz="0" w:space="0" w:color="auto"/>
                            <w:left w:val="none" w:sz="0" w:space="0" w:color="auto"/>
                            <w:bottom w:val="none" w:sz="0" w:space="0" w:color="auto"/>
                            <w:right w:val="none" w:sz="0" w:space="0" w:color="auto"/>
                          </w:divBdr>
                          <w:divsChild>
                            <w:div w:id="129322400">
                              <w:marLeft w:val="0"/>
                              <w:marRight w:val="0"/>
                              <w:marTop w:val="0"/>
                              <w:marBottom w:val="0"/>
                              <w:divBdr>
                                <w:top w:val="none" w:sz="0" w:space="0" w:color="auto"/>
                                <w:left w:val="none" w:sz="0" w:space="0" w:color="auto"/>
                                <w:bottom w:val="none" w:sz="0" w:space="0" w:color="auto"/>
                                <w:right w:val="none" w:sz="0" w:space="0" w:color="auto"/>
                              </w:divBdr>
                              <w:divsChild>
                                <w:div w:id="1835147383">
                                  <w:marLeft w:val="0"/>
                                  <w:marRight w:val="0"/>
                                  <w:marTop w:val="0"/>
                                  <w:marBottom w:val="0"/>
                                  <w:divBdr>
                                    <w:top w:val="single" w:sz="6" w:space="0" w:color="DDDDDD"/>
                                    <w:left w:val="single" w:sz="6" w:space="8" w:color="DDDDDD"/>
                                    <w:bottom w:val="single" w:sz="6" w:space="8" w:color="DDDDDD"/>
                                    <w:right w:val="single" w:sz="6" w:space="8" w:color="DDDDDD"/>
                                  </w:divBdr>
                                  <w:divsChild>
                                    <w:div w:id="726225391">
                                      <w:marLeft w:val="0"/>
                                      <w:marRight w:val="0"/>
                                      <w:marTop w:val="0"/>
                                      <w:marBottom w:val="0"/>
                                      <w:divBdr>
                                        <w:top w:val="none" w:sz="0" w:space="0" w:color="auto"/>
                                        <w:left w:val="none" w:sz="0" w:space="0" w:color="auto"/>
                                        <w:bottom w:val="none" w:sz="0" w:space="0" w:color="auto"/>
                                        <w:right w:val="none" w:sz="0" w:space="0" w:color="auto"/>
                                      </w:divBdr>
                                      <w:divsChild>
                                        <w:div w:id="538595138">
                                          <w:marLeft w:val="0"/>
                                          <w:marRight w:val="0"/>
                                          <w:marTop w:val="0"/>
                                          <w:marBottom w:val="0"/>
                                          <w:divBdr>
                                            <w:top w:val="none" w:sz="0" w:space="0" w:color="auto"/>
                                            <w:left w:val="none" w:sz="0" w:space="0" w:color="auto"/>
                                            <w:bottom w:val="none" w:sz="0" w:space="0" w:color="auto"/>
                                            <w:right w:val="none" w:sz="0" w:space="0" w:color="auto"/>
                                          </w:divBdr>
                                          <w:divsChild>
                                            <w:div w:id="1005786151">
                                              <w:marLeft w:val="0"/>
                                              <w:marRight w:val="0"/>
                                              <w:marTop w:val="0"/>
                                              <w:marBottom w:val="0"/>
                                              <w:divBdr>
                                                <w:top w:val="none" w:sz="0" w:space="0" w:color="auto"/>
                                                <w:left w:val="none" w:sz="0" w:space="0" w:color="auto"/>
                                                <w:bottom w:val="none" w:sz="0" w:space="0" w:color="auto"/>
                                                <w:right w:val="none" w:sz="0" w:space="0" w:color="auto"/>
                                              </w:divBdr>
                                              <w:divsChild>
                                                <w:div w:id="110179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7237766">
      <w:bodyDiv w:val="1"/>
      <w:marLeft w:val="0"/>
      <w:marRight w:val="0"/>
      <w:marTop w:val="0"/>
      <w:marBottom w:val="0"/>
      <w:divBdr>
        <w:top w:val="none" w:sz="0" w:space="0" w:color="auto"/>
        <w:left w:val="none" w:sz="0" w:space="0" w:color="auto"/>
        <w:bottom w:val="none" w:sz="0" w:space="0" w:color="auto"/>
        <w:right w:val="none" w:sz="0" w:space="0" w:color="auto"/>
      </w:divBdr>
      <w:divsChild>
        <w:div w:id="1382824236">
          <w:marLeft w:val="0"/>
          <w:marRight w:val="0"/>
          <w:marTop w:val="0"/>
          <w:marBottom w:val="0"/>
          <w:divBdr>
            <w:top w:val="none" w:sz="0" w:space="0" w:color="auto"/>
            <w:left w:val="none" w:sz="0" w:space="0" w:color="auto"/>
            <w:bottom w:val="none" w:sz="0" w:space="0" w:color="auto"/>
            <w:right w:val="none" w:sz="0" w:space="0" w:color="auto"/>
          </w:divBdr>
          <w:divsChild>
            <w:div w:id="1985617357">
              <w:marLeft w:val="0"/>
              <w:marRight w:val="0"/>
              <w:marTop w:val="0"/>
              <w:marBottom w:val="0"/>
              <w:divBdr>
                <w:top w:val="none" w:sz="0" w:space="0" w:color="auto"/>
                <w:left w:val="none" w:sz="0" w:space="0" w:color="auto"/>
                <w:bottom w:val="none" w:sz="0" w:space="0" w:color="auto"/>
                <w:right w:val="none" w:sz="0" w:space="0" w:color="auto"/>
              </w:divBdr>
              <w:divsChild>
                <w:div w:id="1676569784">
                  <w:marLeft w:val="0"/>
                  <w:marRight w:val="0"/>
                  <w:marTop w:val="0"/>
                  <w:marBottom w:val="0"/>
                  <w:divBdr>
                    <w:top w:val="none" w:sz="0" w:space="0" w:color="auto"/>
                    <w:left w:val="none" w:sz="0" w:space="0" w:color="auto"/>
                    <w:bottom w:val="none" w:sz="0" w:space="0" w:color="auto"/>
                    <w:right w:val="none" w:sz="0" w:space="0" w:color="auto"/>
                  </w:divBdr>
                  <w:divsChild>
                    <w:div w:id="1077826014">
                      <w:marLeft w:val="0"/>
                      <w:marRight w:val="0"/>
                      <w:marTop w:val="0"/>
                      <w:marBottom w:val="0"/>
                      <w:divBdr>
                        <w:top w:val="single" w:sz="2" w:space="0" w:color="E2E2E2"/>
                        <w:left w:val="single" w:sz="2" w:space="15" w:color="E2E2E2"/>
                        <w:bottom w:val="single" w:sz="2" w:space="0" w:color="E2E2E2"/>
                        <w:right w:val="single" w:sz="2" w:space="15" w:color="E2E2E2"/>
                      </w:divBdr>
                      <w:divsChild>
                        <w:div w:id="793014385">
                          <w:marLeft w:val="0"/>
                          <w:marRight w:val="0"/>
                          <w:marTop w:val="0"/>
                          <w:marBottom w:val="0"/>
                          <w:divBdr>
                            <w:top w:val="none" w:sz="0" w:space="0" w:color="auto"/>
                            <w:left w:val="none" w:sz="0" w:space="0" w:color="auto"/>
                            <w:bottom w:val="none" w:sz="0" w:space="0" w:color="auto"/>
                            <w:right w:val="none" w:sz="0" w:space="0" w:color="auto"/>
                          </w:divBdr>
                          <w:divsChild>
                            <w:div w:id="643048225">
                              <w:marLeft w:val="0"/>
                              <w:marRight w:val="0"/>
                              <w:marTop w:val="0"/>
                              <w:marBottom w:val="0"/>
                              <w:divBdr>
                                <w:top w:val="none" w:sz="0" w:space="0" w:color="auto"/>
                                <w:left w:val="none" w:sz="0" w:space="0" w:color="auto"/>
                                <w:bottom w:val="none" w:sz="0" w:space="0" w:color="auto"/>
                                <w:right w:val="none" w:sz="0" w:space="0" w:color="auto"/>
                              </w:divBdr>
                              <w:divsChild>
                                <w:div w:id="34084309">
                                  <w:marLeft w:val="0"/>
                                  <w:marRight w:val="0"/>
                                  <w:marTop w:val="0"/>
                                  <w:marBottom w:val="0"/>
                                  <w:divBdr>
                                    <w:top w:val="single" w:sz="6" w:space="0" w:color="DDDDDD"/>
                                    <w:left w:val="single" w:sz="6" w:space="8" w:color="DDDDDD"/>
                                    <w:bottom w:val="single" w:sz="6" w:space="8" w:color="DDDDDD"/>
                                    <w:right w:val="single" w:sz="6" w:space="8" w:color="DDDDDD"/>
                                  </w:divBdr>
                                  <w:divsChild>
                                    <w:div w:id="589973889">
                                      <w:marLeft w:val="0"/>
                                      <w:marRight w:val="0"/>
                                      <w:marTop w:val="0"/>
                                      <w:marBottom w:val="0"/>
                                      <w:divBdr>
                                        <w:top w:val="none" w:sz="0" w:space="0" w:color="auto"/>
                                        <w:left w:val="none" w:sz="0" w:space="0" w:color="auto"/>
                                        <w:bottom w:val="none" w:sz="0" w:space="0" w:color="auto"/>
                                        <w:right w:val="none" w:sz="0" w:space="0" w:color="auto"/>
                                      </w:divBdr>
                                      <w:divsChild>
                                        <w:div w:id="1524513303">
                                          <w:marLeft w:val="0"/>
                                          <w:marRight w:val="0"/>
                                          <w:marTop w:val="0"/>
                                          <w:marBottom w:val="0"/>
                                          <w:divBdr>
                                            <w:top w:val="none" w:sz="0" w:space="0" w:color="auto"/>
                                            <w:left w:val="none" w:sz="0" w:space="0" w:color="auto"/>
                                            <w:bottom w:val="none" w:sz="0" w:space="0" w:color="auto"/>
                                            <w:right w:val="none" w:sz="0" w:space="0" w:color="auto"/>
                                          </w:divBdr>
                                          <w:divsChild>
                                            <w:div w:id="1564174803">
                                              <w:marLeft w:val="0"/>
                                              <w:marRight w:val="0"/>
                                              <w:marTop w:val="0"/>
                                              <w:marBottom w:val="0"/>
                                              <w:divBdr>
                                                <w:top w:val="none" w:sz="0" w:space="0" w:color="auto"/>
                                                <w:left w:val="none" w:sz="0" w:space="0" w:color="auto"/>
                                                <w:bottom w:val="none" w:sz="0" w:space="0" w:color="auto"/>
                                                <w:right w:val="none" w:sz="0" w:space="0" w:color="auto"/>
                                              </w:divBdr>
                                              <w:divsChild>
                                                <w:div w:id="4742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6873715">
      <w:bodyDiv w:val="1"/>
      <w:marLeft w:val="0"/>
      <w:marRight w:val="0"/>
      <w:marTop w:val="0"/>
      <w:marBottom w:val="0"/>
      <w:divBdr>
        <w:top w:val="none" w:sz="0" w:space="0" w:color="auto"/>
        <w:left w:val="none" w:sz="0" w:space="0" w:color="auto"/>
        <w:bottom w:val="none" w:sz="0" w:space="0" w:color="auto"/>
        <w:right w:val="none" w:sz="0" w:space="0" w:color="auto"/>
      </w:divBdr>
    </w:div>
    <w:div w:id="1837458976">
      <w:bodyDiv w:val="1"/>
      <w:marLeft w:val="0"/>
      <w:marRight w:val="0"/>
      <w:marTop w:val="0"/>
      <w:marBottom w:val="0"/>
      <w:divBdr>
        <w:top w:val="none" w:sz="0" w:space="0" w:color="auto"/>
        <w:left w:val="none" w:sz="0" w:space="0" w:color="auto"/>
        <w:bottom w:val="none" w:sz="0" w:space="0" w:color="auto"/>
        <w:right w:val="none" w:sz="0" w:space="0" w:color="auto"/>
      </w:divBdr>
    </w:div>
    <w:div w:id="1863126261">
      <w:bodyDiv w:val="1"/>
      <w:marLeft w:val="0"/>
      <w:marRight w:val="0"/>
      <w:marTop w:val="0"/>
      <w:marBottom w:val="0"/>
      <w:divBdr>
        <w:top w:val="none" w:sz="0" w:space="0" w:color="auto"/>
        <w:left w:val="none" w:sz="0" w:space="0" w:color="auto"/>
        <w:bottom w:val="none" w:sz="0" w:space="0" w:color="auto"/>
        <w:right w:val="none" w:sz="0" w:space="0" w:color="auto"/>
      </w:divBdr>
    </w:div>
    <w:div w:id="1882742377">
      <w:bodyDiv w:val="1"/>
      <w:marLeft w:val="0"/>
      <w:marRight w:val="0"/>
      <w:marTop w:val="0"/>
      <w:marBottom w:val="0"/>
      <w:divBdr>
        <w:top w:val="none" w:sz="0" w:space="0" w:color="auto"/>
        <w:left w:val="none" w:sz="0" w:space="0" w:color="auto"/>
        <w:bottom w:val="none" w:sz="0" w:space="0" w:color="auto"/>
        <w:right w:val="none" w:sz="0" w:space="0" w:color="auto"/>
      </w:divBdr>
      <w:divsChild>
        <w:div w:id="1858155910">
          <w:marLeft w:val="0"/>
          <w:marRight w:val="0"/>
          <w:marTop w:val="0"/>
          <w:marBottom w:val="0"/>
          <w:divBdr>
            <w:top w:val="none" w:sz="0" w:space="0" w:color="auto"/>
            <w:left w:val="none" w:sz="0" w:space="0" w:color="auto"/>
            <w:bottom w:val="none" w:sz="0" w:space="0" w:color="auto"/>
            <w:right w:val="none" w:sz="0" w:space="0" w:color="auto"/>
          </w:divBdr>
          <w:divsChild>
            <w:div w:id="351108338">
              <w:marLeft w:val="0"/>
              <w:marRight w:val="0"/>
              <w:marTop w:val="0"/>
              <w:marBottom w:val="0"/>
              <w:divBdr>
                <w:top w:val="none" w:sz="0" w:space="0" w:color="auto"/>
                <w:left w:val="none" w:sz="0" w:space="0" w:color="auto"/>
                <w:bottom w:val="none" w:sz="0" w:space="0" w:color="auto"/>
                <w:right w:val="none" w:sz="0" w:space="0" w:color="auto"/>
              </w:divBdr>
              <w:divsChild>
                <w:div w:id="2107076226">
                  <w:marLeft w:val="0"/>
                  <w:marRight w:val="0"/>
                  <w:marTop w:val="0"/>
                  <w:marBottom w:val="0"/>
                  <w:divBdr>
                    <w:top w:val="none" w:sz="0" w:space="0" w:color="auto"/>
                    <w:left w:val="none" w:sz="0" w:space="0" w:color="auto"/>
                    <w:bottom w:val="none" w:sz="0" w:space="0" w:color="auto"/>
                    <w:right w:val="none" w:sz="0" w:space="0" w:color="auto"/>
                  </w:divBdr>
                  <w:divsChild>
                    <w:div w:id="232587958">
                      <w:marLeft w:val="0"/>
                      <w:marRight w:val="0"/>
                      <w:marTop w:val="0"/>
                      <w:marBottom w:val="0"/>
                      <w:divBdr>
                        <w:top w:val="single" w:sz="2" w:space="0" w:color="E2E2E2"/>
                        <w:left w:val="single" w:sz="2" w:space="15" w:color="E2E2E2"/>
                        <w:bottom w:val="single" w:sz="2" w:space="0" w:color="E2E2E2"/>
                        <w:right w:val="single" w:sz="2" w:space="15" w:color="E2E2E2"/>
                      </w:divBdr>
                      <w:divsChild>
                        <w:div w:id="26149405">
                          <w:marLeft w:val="0"/>
                          <w:marRight w:val="0"/>
                          <w:marTop w:val="0"/>
                          <w:marBottom w:val="0"/>
                          <w:divBdr>
                            <w:top w:val="none" w:sz="0" w:space="0" w:color="auto"/>
                            <w:left w:val="none" w:sz="0" w:space="0" w:color="auto"/>
                            <w:bottom w:val="none" w:sz="0" w:space="0" w:color="auto"/>
                            <w:right w:val="none" w:sz="0" w:space="0" w:color="auto"/>
                          </w:divBdr>
                          <w:divsChild>
                            <w:div w:id="2011642771">
                              <w:marLeft w:val="0"/>
                              <w:marRight w:val="0"/>
                              <w:marTop w:val="0"/>
                              <w:marBottom w:val="0"/>
                              <w:divBdr>
                                <w:top w:val="none" w:sz="0" w:space="0" w:color="auto"/>
                                <w:left w:val="none" w:sz="0" w:space="0" w:color="auto"/>
                                <w:bottom w:val="none" w:sz="0" w:space="0" w:color="auto"/>
                                <w:right w:val="none" w:sz="0" w:space="0" w:color="auto"/>
                              </w:divBdr>
                              <w:divsChild>
                                <w:div w:id="1581133096">
                                  <w:marLeft w:val="0"/>
                                  <w:marRight w:val="0"/>
                                  <w:marTop w:val="0"/>
                                  <w:marBottom w:val="0"/>
                                  <w:divBdr>
                                    <w:top w:val="single" w:sz="6" w:space="0" w:color="DDDDDD"/>
                                    <w:left w:val="single" w:sz="6" w:space="8" w:color="DDDDDD"/>
                                    <w:bottom w:val="single" w:sz="6" w:space="8" w:color="DDDDDD"/>
                                    <w:right w:val="single" w:sz="6" w:space="8" w:color="DDDDDD"/>
                                  </w:divBdr>
                                  <w:divsChild>
                                    <w:div w:id="995034462">
                                      <w:marLeft w:val="0"/>
                                      <w:marRight w:val="0"/>
                                      <w:marTop w:val="0"/>
                                      <w:marBottom w:val="0"/>
                                      <w:divBdr>
                                        <w:top w:val="none" w:sz="0" w:space="0" w:color="auto"/>
                                        <w:left w:val="none" w:sz="0" w:space="0" w:color="auto"/>
                                        <w:bottom w:val="none" w:sz="0" w:space="0" w:color="auto"/>
                                        <w:right w:val="none" w:sz="0" w:space="0" w:color="auto"/>
                                      </w:divBdr>
                                      <w:divsChild>
                                        <w:div w:id="323633528">
                                          <w:marLeft w:val="0"/>
                                          <w:marRight w:val="0"/>
                                          <w:marTop w:val="0"/>
                                          <w:marBottom w:val="0"/>
                                          <w:divBdr>
                                            <w:top w:val="none" w:sz="0" w:space="0" w:color="auto"/>
                                            <w:left w:val="none" w:sz="0" w:space="0" w:color="auto"/>
                                            <w:bottom w:val="none" w:sz="0" w:space="0" w:color="auto"/>
                                            <w:right w:val="none" w:sz="0" w:space="0" w:color="auto"/>
                                          </w:divBdr>
                                          <w:divsChild>
                                            <w:div w:id="388236015">
                                              <w:marLeft w:val="0"/>
                                              <w:marRight w:val="0"/>
                                              <w:marTop w:val="0"/>
                                              <w:marBottom w:val="0"/>
                                              <w:divBdr>
                                                <w:top w:val="none" w:sz="0" w:space="0" w:color="auto"/>
                                                <w:left w:val="none" w:sz="0" w:space="0" w:color="auto"/>
                                                <w:bottom w:val="none" w:sz="0" w:space="0" w:color="auto"/>
                                                <w:right w:val="none" w:sz="0" w:space="0" w:color="auto"/>
                                              </w:divBdr>
                                              <w:divsChild>
                                                <w:div w:id="969819483">
                                                  <w:marLeft w:val="0"/>
                                                  <w:marRight w:val="0"/>
                                                  <w:marTop w:val="0"/>
                                                  <w:marBottom w:val="0"/>
                                                  <w:divBdr>
                                                    <w:top w:val="none" w:sz="0" w:space="0" w:color="auto"/>
                                                    <w:left w:val="none" w:sz="0" w:space="0" w:color="auto"/>
                                                    <w:bottom w:val="none" w:sz="0" w:space="0" w:color="auto"/>
                                                    <w:right w:val="none" w:sz="0" w:space="0" w:color="auto"/>
                                                  </w:divBdr>
                                                </w:div>
                                                <w:div w:id="155577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3730177">
      <w:bodyDiv w:val="1"/>
      <w:marLeft w:val="0"/>
      <w:marRight w:val="0"/>
      <w:marTop w:val="0"/>
      <w:marBottom w:val="0"/>
      <w:divBdr>
        <w:top w:val="none" w:sz="0" w:space="0" w:color="auto"/>
        <w:left w:val="none" w:sz="0" w:space="0" w:color="auto"/>
        <w:bottom w:val="none" w:sz="0" w:space="0" w:color="auto"/>
        <w:right w:val="none" w:sz="0" w:space="0" w:color="auto"/>
      </w:divBdr>
    </w:div>
    <w:div w:id="1915434501">
      <w:bodyDiv w:val="1"/>
      <w:marLeft w:val="0"/>
      <w:marRight w:val="0"/>
      <w:marTop w:val="0"/>
      <w:marBottom w:val="0"/>
      <w:divBdr>
        <w:top w:val="none" w:sz="0" w:space="0" w:color="auto"/>
        <w:left w:val="none" w:sz="0" w:space="0" w:color="auto"/>
        <w:bottom w:val="none" w:sz="0" w:space="0" w:color="auto"/>
        <w:right w:val="none" w:sz="0" w:space="0" w:color="auto"/>
      </w:divBdr>
    </w:div>
    <w:div w:id="1924217983">
      <w:bodyDiv w:val="1"/>
      <w:marLeft w:val="0"/>
      <w:marRight w:val="0"/>
      <w:marTop w:val="0"/>
      <w:marBottom w:val="0"/>
      <w:divBdr>
        <w:top w:val="none" w:sz="0" w:space="0" w:color="auto"/>
        <w:left w:val="none" w:sz="0" w:space="0" w:color="auto"/>
        <w:bottom w:val="none" w:sz="0" w:space="0" w:color="auto"/>
        <w:right w:val="none" w:sz="0" w:space="0" w:color="auto"/>
      </w:divBdr>
      <w:divsChild>
        <w:div w:id="1736975062">
          <w:marLeft w:val="0"/>
          <w:marRight w:val="0"/>
          <w:marTop w:val="0"/>
          <w:marBottom w:val="0"/>
          <w:divBdr>
            <w:top w:val="none" w:sz="0" w:space="0" w:color="auto"/>
            <w:left w:val="none" w:sz="0" w:space="0" w:color="auto"/>
            <w:bottom w:val="none" w:sz="0" w:space="0" w:color="auto"/>
            <w:right w:val="none" w:sz="0" w:space="0" w:color="auto"/>
          </w:divBdr>
          <w:divsChild>
            <w:div w:id="260450303">
              <w:marLeft w:val="0"/>
              <w:marRight w:val="0"/>
              <w:marTop w:val="0"/>
              <w:marBottom w:val="0"/>
              <w:divBdr>
                <w:top w:val="none" w:sz="0" w:space="0" w:color="auto"/>
                <w:left w:val="none" w:sz="0" w:space="0" w:color="auto"/>
                <w:bottom w:val="none" w:sz="0" w:space="0" w:color="auto"/>
                <w:right w:val="none" w:sz="0" w:space="0" w:color="auto"/>
              </w:divBdr>
            </w:div>
          </w:divsChild>
        </w:div>
        <w:div w:id="1326472672">
          <w:marLeft w:val="0"/>
          <w:marRight w:val="0"/>
          <w:marTop w:val="0"/>
          <w:marBottom w:val="0"/>
          <w:divBdr>
            <w:top w:val="none" w:sz="0" w:space="0" w:color="auto"/>
            <w:left w:val="none" w:sz="0" w:space="0" w:color="auto"/>
            <w:bottom w:val="none" w:sz="0" w:space="0" w:color="auto"/>
            <w:right w:val="none" w:sz="0" w:space="0" w:color="auto"/>
          </w:divBdr>
          <w:divsChild>
            <w:div w:id="205673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750255">
      <w:bodyDiv w:val="1"/>
      <w:marLeft w:val="0"/>
      <w:marRight w:val="0"/>
      <w:marTop w:val="0"/>
      <w:marBottom w:val="0"/>
      <w:divBdr>
        <w:top w:val="none" w:sz="0" w:space="0" w:color="auto"/>
        <w:left w:val="none" w:sz="0" w:space="0" w:color="auto"/>
        <w:bottom w:val="none" w:sz="0" w:space="0" w:color="auto"/>
        <w:right w:val="none" w:sz="0" w:space="0" w:color="auto"/>
      </w:divBdr>
      <w:divsChild>
        <w:div w:id="332027102">
          <w:marLeft w:val="0"/>
          <w:marRight w:val="0"/>
          <w:marTop w:val="0"/>
          <w:marBottom w:val="0"/>
          <w:divBdr>
            <w:top w:val="none" w:sz="0" w:space="0" w:color="auto"/>
            <w:left w:val="none" w:sz="0" w:space="0" w:color="auto"/>
            <w:bottom w:val="none" w:sz="0" w:space="0" w:color="auto"/>
            <w:right w:val="none" w:sz="0" w:space="0" w:color="auto"/>
          </w:divBdr>
          <w:divsChild>
            <w:div w:id="892737204">
              <w:marLeft w:val="0"/>
              <w:marRight w:val="0"/>
              <w:marTop w:val="0"/>
              <w:marBottom w:val="0"/>
              <w:divBdr>
                <w:top w:val="none" w:sz="0" w:space="0" w:color="auto"/>
                <w:left w:val="none" w:sz="0" w:space="0" w:color="auto"/>
                <w:bottom w:val="none" w:sz="0" w:space="0" w:color="auto"/>
                <w:right w:val="none" w:sz="0" w:space="0" w:color="auto"/>
              </w:divBdr>
              <w:divsChild>
                <w:div w:id="1378629851">
                  <w:marLeft w:val="0"/>
                  <w:marRight w:val="0"/>
                  <w:marTop w:val="0"/>
                  <w:marBottom w:val="0"/>
                  <w:divBdr>
                    <w:top w:val="none" w:sz="0" w:space="0" w:color="auto"/>
                    <w:left w:val="none" w:sz="0" w:space="0" w:color="auto"/>
                    <w:bottom w:val="none" w:sz="0" w:space="0" w:color="auto"/>
                    <w:right w:val="none" w:sz="0" w:space="0" w:color="auto"/>
                  </w:divBdr>
                  <w:divsChild>
                    <w:div w:id="409275672">
                      <w:marLeft w:val="0"/>
                      <w:marRight w:val="0"/>
                      <w:marTop w:val="0"/>
                      <w:marBottom w:val="0"/>
                      <w:divBdr>
                        <w:top w:val="single" w:sz="2" w:space="0" w:color="E2E2E2"/>
                        <w:left w:val="single" w:sz="2" w:space="15" w:color="E2E2E2"/>
                        <w:bottom w:val="single" w:sz="2" w:space="0" w:color="E2E2E2"/>
                        <w:right w:val="single" w:sz="2" w:space="15" w:color="E2E2E2"/>
                      </w:divBdr>
                      <w:divsChild>
                        <w:div w:id="447090259">
                          <w:marLeft w:val="0"/>
                          <w:marRight w:val="0"/>
                          <w:marTop w:val="0"/>
                          <w:marBottom w:val="0"/>
                          <w:divBdr>
                            <w:top w:val="none" w:sz="0" w:space="0" w:color="auto"/>
                            <w:left w:val="none" w:sz="0" w:space="0" w:color="auto"/>
                            <w:bottom w:val="none" w:sz="0" w:space="0" w:color="auto"/>
                            <w:right w:val="none" w:sz="0" w:space="0" w:color="auto"/>
                          </w:divBdr>
                          <w:divsChild>
                            <w:div w:id="979337132">
                              <w:marLeft w:val="0"/>
                              <w:marRight w:val="0"/>
                              <w:marTop w:val="0"/>
                              <w:marBottom w:val="0"/>
                              <w:divBdr>
                                <w:top w:val="none" w:sz="0" w:space="0" w:color="auto"/>
                                <w:left w:val="none" w:sz="0" w:space="0" w:color="auto"/>
                                <w:bottom w:val="none" w:sz="0" w:space="0" w:color="auto"/>
                                <w:right w:val="none" w:sz="0" w:space="0" w:color="auto"/>
                              </w:divBdr>
                              <w:divsChild>
                                <w:div w:id="365061018">
                                  <w:marLeft w:val="0"/>
                                  <w:marRight w:val="0"/>
                                  <w:marTop w:val="0"/>
                                  <w:marBottom w:val="0"/>
                                  <w:divBdr>
                                    <w:top w:val="single" w:sz="6" w:space="0" w:color="DDDDDD"/>
                                    <w:left w:val="single" w:sz="6" w:space="8" w:color="DDDDDD"/>
                                    <w:bottom w:val="single" w:sz="6" w:space="8" w:color="DDDDDD"/>
                                    <w:right w:val="single" w:sz="6" w:space="8" w:color="DDDDDD"/>
                                  </w:divBdr>
                                  <w:divsChild>
                                    <w:div w:id="1177228053">
                                      <w:marLeft w:val="0"/>
                                      <w:marRight w:val="0"/>
                                      <w:marTop w:val="0"/>
                                      <w:marBottom w:val="0"/>
                                      <w:divBdr>
                                        <w:top w:val="none" w:sz="0" w:space="0" w:color="auto"/>
                                        <w:left w:val="none" w:sz="0" w:space="0" w:color="auto"/>
                                        <w:bottom w:val="none" w:sz="0" w:space="0" w:color="auto"/>
                                        <w:right w:val="none" w:sz="0" w:space="0" w:color="auto"/>
                                      </w:divBdr>
                                      <w:divsChild>
                                        <w:div w:id="1451893437">
                                          <w:marLeft w:val="0"/>
                                          <w:marRight w:val="0"/>
                                          <w:marTop w:val="0"/>
                                          <w:marBottom w:val="0"/>
                                          <w:divBdr>
                                            <w:top w:val="none" w:sz="0" w:space="0" w:color="auto"/>
                                            <w:left w:val="none" w:sz="0" w:space="0" w:color="auto"/>
                                            <w:bottom w:val="none" w:sz="0" w:space="0" w:color="auto"/>
                                            <w:right w:val="none" w:sz="0" w:space="0" w:color="auto"/>
                                          </w:divBdr>
                                          <w:divsChild>
                                            <w:div w:id="54552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60991502">
      <w:bodyDiv w:val="1"/>
      <w:marLeft w:val="0"/>
      <w:marRight w:val="0"/>
      <w:marTop w:val="0"/>
      <w:marBottom w:val="0"/>
      <w:divBdr>
        <w:top w:val="none" w:sz="0" w:space="0" w:color="auto"/>
        <w:left w:val="none" w:sz="0" w:space="0" w:color="auto"/>
        <w:bottom w:val="none" w:sz="0" w:space="0" w:color="auto"/>
        <w:right w:val="none" w:sz="0" w:space="0" w:color="auto"/>
      </w:divBdr>
      <w:divsChild>
        <w:div w:id="336152714">
          <w:marLeft w:val="0"/>
          <w:marRight w:val="0"/>
          <w:marTop w:val="0"/>
          <w:marBottom w:val="0"/>
          <w:divBdr>
            <w:top w:val="none" w:sz="0" w:space="0" w:color="auto"/>
            <w:left w:val="none" w:sz="0" w:space="0" w:color="auto"/>
            <w:bottom w:val="none" w:sz="0" w:space="0" w:color="auto"/>
            <w:right w:val="none" w:sz="0" w:space="0" w:color="auto"/>
          </w:divBdr>
          <w:divsChild>
            <w:div w:id="385224158">
              <w:marLeft w:val="0"/>
              <w:marRight w:val="0"/>
              <w:marTop w:val="0"/>
              <w:marBottom w:val="0"/>
              <w:divBdr>
                <w:top w:val="none" w:sz="0" w:space="0" w:color="auto"/>
                <w:left w:val="none" w:sz="0" w:space="0" w:color="auto"/>
                <w:bottom w:val="none" w:sz="0" w:space="0" w:color="auto"/>
                <w:right w:val="none" w:sz="0" w:space="0" w:color="auto"/>
              </w:divBdr>
              <w:divsChild>
                <w:div w:id="278797778">
                  <w:marLeft w:val="0"/>
                  <w:marRight w:val="0"/>
                  <w:marTop w:val="0"/>
                  <w:marBottom w:val="0"/>
                  <w:divBdr>
                    <w:top w:val="none" w:sz="0" w:space="0" w:color="auto"/>
                    <w:left w:val="none" w:sz="0" w:space="0" w:color="auto"/>
                    <w:bottom w:val="none" w:sz="0" w:space="0" w:color="auto"/>
                    <w:right w:val="none" w:sz="0" w:space="0" w:color="auto"/>
                  </w:divBdr>
                  <w:divsChild>
                    <w:div w:id="509418939">
                      <w:marLeft w:val="0"/>
                      <w:marRight w:val="0"/>
                      <w:marTop w:val="0"/>
                      <w:marBottom w:val="0"/>
                      <w:divBdr>
                        <w:top w:val="single" w:sz="2" w:space="0" w:color="E2E2E2"/>
                        <w:left w:val="single" w:sz="2" w:space="15" w:color="E2E2E2"/>
                        <w:bottom w:val="single" w:sz="2" w:space="0" w:color="E2E2E2"/>
                        <w:right w:val="single" w:sz="2" w:space="15" w:color="E2E2E2"/>
                      </w:divBdr>
                      <w:divsChild>
                        <w:div w:id="1734085303">
                          <w:marLeft w:val="0"/>
                          <w:marRight w:val="0"/>
                          <w:marTop w:val="0"/>
                          <w:marBottom w:val="0"/>
                          <w:divBdr>
                            <w:top w:val="none" w:sz="0" w:space="0" w:color="auto"/>
                            <w:left w:val="none" w:sz="0" w:space="0" w:color="auto"/>
                            <w:bottom w:val="none" w:sz="0" w:space="0" w:color="auto"/>
                            <w:right w:val="none" w:sz="0" w:space="0" w:color="auto"/>
                          </w:divBdr>
                          <w:divsChild>
                            <w:div w:id="1344939697">
                              <w:marLeft w:val="0"/>
                              <w:marRight w:val="0"/>
                              <w:marTop w:val="0"/>
                              <w:marBottom w:val="0"/>
                              <w:divBdr>
                                <w:top w:val="none" w:sz="0" w:space="0" w:color="auto"/>
                                <w:left w:val="none" w:sz="0" w:space="0" w:color="auto"/>
                                <w:bottom w:val="none" w:sz="0" w:space="0" w:color="auto"/>
                                <w:right w:val="none" w:sz="0" w:space="0" w:color="auto"/>
                              </w:divBdr>
                              <w:divsChild>
                                <w:div w:id="288165818">
                                  <w:marLeft w:val="0"/>
                                  <w:marRight w:val="0"/>
                                  <w:marTop w:val="0"/>
                                  <w:marBottom w:val="0"/>
                                  <w:divBdr>
                                    <w:top w:val="single" w:sz="6" w:space="0" w:color="DDDDDD"/>
                                    <w:left w:val="single" w:sz="6" w:space="8" w:color="DDDDDD"/>
                                    <w:bottom w:val="single" w:sz="6" w:space="8" w:color="DDDDDD"/>
                                    <w:right w:val="single" w:sz="6" w:space="8" w:color="DDDDDD"/>
                                  </w:divBdr>
                                  <w:divsChild>
                                    <w:div w:id="716592535">
                                      <w:marLeft w:val="0"/>
                                      <w:marRight w:val="0"/>
                                      <w:marTop w:val="0"/>
                                      <w:marBottom w:val="0"/>
                                      <w:divBdr>
                                        <w:top w:val="none" w:sz="0" w:space="0" w:color="auto"/>
                                        <w:left w:val="none" w:sz="0" w:space="0" w:color="auto"/>
                                        <w:bottom w:val="none" w:sz="0" w:space="0" w:color="auto"/>
                                        <w:right w:val="none" w:sz="0" w:space="0" w:color="auto"/>
                                      </w:divBdr>
                                      <w:divsChild>
                                        <w:div w:id="954289886">
                                          <w:marLeft w:val="0"/>
                                          <w:marRight w:val="0"/>
                                          <w:marTop w:val="0"/>
                                          <w:marBottom w:val="0"/>
                                          <w:divBdr>
                                            <w:top w:val="none" w:sz="0" w:space="0" w:color="auto"/>
                                            <w:left w:val="none" w:sz="0" w:space="0" w:color="auto"/>
                                            <w:bottom w:val="none" w:sz="0" w:space="0" w:color="auto"/>
                                            <w:right w:val="none" w:sz="0" w:space="0" w:color="auto"/>
                                          </w:divBdr>
                                          <w:divsChild>
                                            <w:div w:id="290524663">
                                              <w:marLeft w:val="0"/>
                                              <w:marRight w:val="0"/>
                                              <w:marTop w:val="0"/>
                                              <w:marBottom w:val="0"/>
                                              <w:divBdr>
                                                <w:top w:val="none" w:sz="0" w:space="0" w:color="auto"/>
                                                <w:left w:val="none" w:sz="0" w:space="0" w:color="auto"/>
                                                <w:bottom w:val="none" w:sz="0" w:space="0" w:color="auto"/>
                                                <w:right w:val="none" w:sz="0" w:space="0" w:color="auto"/>
                                              </w:divBdr>
                                              <w:divsChild>
                                                <w:div w:id="68355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73514212">
      <w:bodyDiv w:val="1"/>
      <w:marLeft w:val="0"/>
      <w:marRight w:val="0"/>
      <w:marTop w:val="0"/>
      <w:marBottom w:val="0"/>
      <w:divBdr>
        <w:top w:val="none" w:sz="0" w:space="0" w:color="auto"/>
        <w:left w:val="none" w:sz="0" w:space="0" w:color="auto"/>
        <w:bottom w:val="none" w:sz="0" w:space="0" w:color="auto"/>
        <w:right w:val="none" w:sz="0" w:space="0" w:color="auto"/>
      </w:divBdr>
    </w:div>
    <w:div w:id="1982492866">
      <w:bodyDiv w:val="1"/>
      <w:marLeft w:val="0"/>
      <w:marRight w:val="0"/>
      <w:marTop w:val="0"/>
      <w:marBottom w:val="0"/>
      <w:divBdr>
        <w:top w:val="none" w:sz="0" w:space="0" w:color="auto"/>
        <w:left w:val="none" w:sz="0" w:space="0" w:color="auto"/>
        <w:bottom w:val="none" w:sz="0" w:space="0" w:color="auto"/>
        <w:right w:val="none" w:sz="0" w:space="0" w:color="auto"/>
      </w:divBdr>
      <w:divsChild>
        <w:div w:id="1955557327">
          <w:marLeft w:val="0"/>
          <w:marRight w:val="0"/>
          <w:marTop w:val="0"/>
          <w:marBottom w:val="0"/>
          <w:divBdr>
            <w:top w:val="none" w:sz="0" w:space="0" w:color="auto"/>
            <w:left w:val="none" w:sz="0" w:space="0" w:color="auto"/>
            <w:bottom w:val="none" w:sz="0" w:space="0" w:color="auto"/>
            <w:right w:val="none" w:sz="0" w:space="0" w:color="auto"/>
          </w:divBdr>
          <w:divsChild>
            <w:div w:id="1431200958">
              <w:marLeft w:val="0"/>
              <w:marRight w:val="0"/>
              <w:marTop w:val="0"/>
              <w:marBottom w:val="0"/>
              <w:divBdr>
                <w:top w:val="none" w:sz="0" w:space="0" w:color="auto"/>
                <w:left w:val="none" w:sz="0" w:space="0" w:color="auto"/>
                <w:bottom w:val="none" w:sz="0" w:space="0" w:color="auto"/>
                <w:right w:val="none" w:sz="0" w:space="0" w:color="auto"/>
              </w:divBdr>
              <w:divsChild>
                <w:div w:id="1394085834">
                  <w:marLeft w:val="0"/>
                  <w:marRight w:val="0"/>
                  <w:marTop w:val="0"/>
                  <w:marBottom w:val="0"/>
                  <w:divBdr>
                    <w:top w:val="none" w:sz="0" w:space="0" w:color="auto"/>
                    <w:left w:val="none" w:sz="0" w:space="0" w:color="auto"/>
                    <w:bottom w:val="none" w:sz="0" w:space="0" w:color="auto"/>
                    <w:right w:val="none" w:sz="0" w:space="0" w:color="auto"/>
                  </w:divBdr>
                  <w:divsChild>
                    <w:div w:id="518088777">
                      <w:marLeft w:val="0"/>
                      <w:marRight w:val="0"/>
                      <w:marTop w:val="0"/>
                      <w:marBottom w:val="0"/>
                      <w:divBdr>
                        <w:top w:val="single" w:sz="2" w:space="0" w:color="E2E2E2"/>
                        <w:left w:val="single" w:sz="2" w:space="15" w:color="E2E2E2"/>
                        <w:bottom w:val="single" w:sz="2" w:space="0" w:color="E2E2E2"/>
                        <w:right w:val="single" w:sz="2" w:space="15" w:color="E2E2E2"/>
                      </w:divBdr>
                      <w:divsChild>
                        <w:div w:id="1910652196">
                          <w:marLeft w:val="0"/>
                          <w:marRight w:val="0"/>
                          <w:marTop w:val="0"/>
                          <w:marBottom w:val="0"/>
                          <w:divBdr>
                            <w:top w:val="none" w:sz="0" w:space="0" w:color="auto"/>
                            <w:left w:val="none" w:sz="0" w:space="0" w:color="auto"/>
                            <w:bottom w:val="none" w:sz="0" w:space="0" w:color="auto"/>
                            <w:right w:val="none" w:sz="0" w:space="0" w:color="auto"/>
                          </w:divBdr>
                          <w:divsChild>
                            <w:div w:id="299267286">
                              <w:marLeft w:val="0"/>
                              <w:marRight w:val="0"/>
                              <w:marTop w:val="0"/>
                              <w:marBottom w:val="0"/>
                              <w:divBdr>
                                <w:top w:val="none" w:sz="0" w:space="0" w:color="auto"/>
                                <w:left w:val="none" w:sz="0" w:space="0" w:color="auto"/>
                                <w:bottom w:val="none" w:sz="0" w:space="0" w:color="auto"/>
                                <w:right w:val="none" w:sz="0" w:space="0" w:color="auto"/>
                              </w:divBdr>
                              <w:divsChild>
                                <w:div w:id="325015705">
                                  <w:marLeft w:val="0"/>
                                  <w:marRight w:val="0"/>
                                  <w:marTop w:val="0"/>
                                  <w:marBottom w:val="0"/>
                                  <w:divBdr>
                                    <w:top w:val="single" w:sz="6" w:space="0" w:color="DDDDDD"/>
                                    <w:left w:val="single" w:sz="6" w:space="8" w:color="DDDDDD"/>
                                    <w:bottom w:val="single" w:sz="6" w:space="8" w:color="DDDDDD"/>
                                    <w:right w:val="single" w:sz="6" w:space="8" w:color="DDDDDD"/>
                                  </w:divBdr>
                                  <w:divsChild>
                                    <w:div w:id="1042634812">
                                      <w:marLeft w:val="0"/>
                                      <w:marRight w:val="0"/>
                                      <w:marTop w:val="0"/>
                                      <w:marBottom w:val="0"/>
                                      <w:divBdr>
                                        <w:top w:val="none" w:sz="0" w:space="0" w:color="auto"/>
                                        <w:left w:val="none" w:sz="0" w:space="0" w:color="auto"/>
                                        <w:bottom w:val="none" w:sz="0" w:space="0" w:color="auto"/>
                                        <w:right w:val="none" w:sz="0" w:space="0" w:color="auto"/>
                                      </w:divBdr>
                                      <w:divsChild>
                                        <w:div w:id="245194417">
                                          <w:marLeft w:val="0"/>
                                          <w:marRight w:val="0"/>
                                          <w:marTop w:val="0"/>
                                          <w:marBottom w:val="0"/>
                                          <w:divBdr>
                                            <w:top w:val="none" w:sz="0" w:space="0" w:color="auto"/>
                                            <w:left w:val="none" w:sz="0" w:space="0" w:color="auto"/>
                                            <w:bottom w:val="none" w:sz="0" w:space="0" w:color="auto"/>
                                            <w:right w:val="none" w:sz="0" w:space="0" w:color="auto"/>
                                          </w:divBdr>
                                          <w:divsChild>
                                            <w:div w:id="1990471797">
                                              <w:marLeft w:val="0"/>
                                              <w:marRight w:val="0"/>
                                              <w:marTop w:val="0"/>
                                              <w:marBottom w:val="0"/>
                                              <w:divBdr>
                                                <w:top w:val="none" w:sz="0" w:space="0" w:color="auto"/>
                                                <w:left w:val="none" w:sz="0" w:space="0" w:color="auto"/>
                                                <w:bottom w:val="none" w:sz="0" w:space="0" w:color="auto"/>
                                                <w:right w:val="none" w:sz="0" w:space="0" w:color="auto"/>
                                              </w:divBdr>
                                              <w:divsChild>
                                                <w:div w:id="158102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216608">
      <w:bodyDiv w:val="1"/>
      <w:marLeft w:val="0"/>
      <w:marRight w:val="0"/>
      <w:marTop w:val="0"/>
      <w:marBottom w:val="0"/>
      <w:divBdr>
        <w:top w:val="none" w:sz="0" w:space="0" w:color="auto"/>
        <w:left w:val="none" w:sz="0" w:space="0" w:color="auto"/>
        <w:bottom w:val="none" w:sz="0" w:space="0" w:color="auto"/>
        <w:right w:val="none" w:sz="0" w:space="0" w:color="auto"/>
      </w:divBdr>
      <w:divsChild>
        <w:div w:id="1210150769">
          <w:marLeft w:val="0"/>
          <w:marRight w:val="0"/>
          <w:marTop w:val="0"/>
          <w:marBottom w:val="0"/>
          <w:divBdr>
            <w:top w:val="none" w:sz="0" w:space="0" w:color="auto"/>
            <w:left w:val="none" w:sz="0" w:space="0" w:color="auto"/>
            <w:bottom w:val="none" w:sz="0" w:space="0" w:color="auto"/>
            <w:right w:val="none" w:sz="0" w:space="0" w:color="auto"/>
          </w:divBdr>
          <w:divsChild>
            <w:div w:id="1326982328">
              <w:marLeft w:val="0"/>
              <w:marRight w:val="0"/>
              <w:marTop w:val="0"/>
              <w:marBottom w:val="0"/>
              <w:divBdr>
                <w:top w:val="none" w:sz="0" w:space="0" w:color="auto"/>
                <w:left w:val="none" w:sz="0" w:space="0" w:color="auto"/>
                <w:bottom w:val="none" w:sz="0" w:space="0" w:color="auto"/>
                <w:right w:val="none" w:sz="0" w:space="0" w:color="auto"/>
              </w:divBdr>
              <w:divsChild>
                <w:div w:id="1024945322">
                  <w:marLeft w:val="0"/>
                  <w:marRight w:val="0"/>
                  <w:marTop w:val="0"/>
                  <w:marBottom w:val="0"/>
                  <w:divBdr>
                    <w:top w:val="none" w:sz="0" w:space="0" w:color="auto"/>
                    <w:left w:val="none" w:sz="0" w:space="0" w:color="auto"/>
                    <w:bottom w:val="none" w:sz="0" w:space="0" w:color="auto"/>
                    <w:right w:val="none" w:sz="0" w:space="0" w:color="auto"/>
                  </w:divBdr>
                  <w:divsChild>
                    <w:div w:id="848375279">
                      <w:marLeft w:val="0"/>
                      <w:marRight w:val="0"/>
                      <w:marTop w:val="0"/>
                      <w:marBottom w:val="0"/>
                      <w:divBdr>
                        <w:top w:val="single" w:sz="2" w:space="0" w:color="E2E2E2"/>
                        <w:left w:val="single" w:sz="2" w:space="15" w:color="E2E2E2"/>
                        <w:bottom w:val="single" w:sz="2" w:space="0" w:color="E2E2E2"/>
                        <w:right w:val="single" w:sz="2" w:space="15" w:color="E2E2E2"/>
                      </w:divBdr>
                      <w:divsChild>
                        <w:div w:id="1534994756">
                          <w:marLeft w:val="0"/>
                          <w:marRight w:val="0"/>
                          <w:marTop w:val="0"/>
                          <w:marBottom w:val="0"/>
                          <w:divBdr>
                            <w:top w:val="none" w:sz="0" w:space="0" w:color="auto"/>
                            <w:left w:val="none" w:sz="0" w:space="0" w:color="auto"/>
                            <w:bottom w:val="none" w:sz="0" w:space="0" w:color="auto"/>
                            <w:right w:val="none" w:sz="0" w:space="0" w:color="auto"/>
                          </w:divBdr>
                          <w:divsChild>
                            <w:div w:id="409622997">
                              <w:marLeft w:val="0"/>
                              <w:marRight w:val="0"/>
                              <w:marTop w:val="0"/>
                              <w:marBottom w:val="0"/>
                              <w:divBdr>
                                <w:top w:val="none" w:sz="0" w:space="0" w:color="auto"/>
                                <w:left w:val="none" w:sz="0" w:space="0" w:color="auto"/>
                                <w:bottom w:val="none" w:sz="0" w:space="0" w:color="auto"/>
                                <w:right w:val="none" w:sz="0" w:space="0" w:color="auto"/>
                              </w:divBdr>
                              <w:divsChild>
                                <w:div w:id="329410511">
                                  <w:marLeft w:val="0"/>
                                  <w:marRight w:val="0"/>
                                  <w:marTop w:val="0"/>
                                  <w:marBottom w:val="0"/>
                                  <w:divBdr>
                                    <w:top w:val="single" w:sz="6" w:space="0" w:color="DDDDDD"/>
                                    <w:left w:val="single" w:sz="6" w:space="8" w:color="DDDDDD"/>
                                    <w:bottom w:val="single" w:sz="6" w:space="8" w:color="DDDDDD"/>
                                    <w:right w:val="single" w:sz="6" w:space="8" w:color="DDDDDD"/>
                                  </w:divBdr>
                                  <w:divsChild>
                                    <w:div w:id="971207769">
                                      <w:marLeft w:val="0"/>
                                      <w:marRight w:val="0"/>
                                      <w:marTop w:val="0"/>
                                      <w:marBottom w:val="0"/>
                                      <w:divBdr>
                                        <w:top w:val="none" w:sz="0" w:space="0" w:color="auto"/>
                                        <w:left w:val="none" w:sz="0" w:space="0" w:color="auto"/>
                                        <w:bottom w:val="none" w:sz="0" w:space="0" w:color="auto"/>
                                        <w:right w:val="none" w:sz="0" w:space="0" w:color="auto"/>
                                      </w:divBdr>
                                      <w:divsChild>
                                        <w:div w:id="1297566416">
                                          <w:marLeft w:val="0"/>
                                          <w:marRight w:val="0"/>
                                          <w:marTop w:val="0"/>
                                          <w:marBottom w:val="0"/>
                                          <w:divBdr>
                                            <w:top w:val="none" w:sz="0" w:space="0" w:color="auto"/>
                                            <w:left w:val="none" w:sz="0" w:space="0" w:color="auto"/>
                                            <w:bottom w:val="none" w:sz="0" w:space="0" w:color="auto"/>
                                            <w:right w:val="none" w:sz="0" w:space="0" w:color="auto"/>
                                          </w:divBdr>
                                          <w:divsChild>
                                            <w:div w:id="589894005">
                                              <w:marLeft w:val="0"/>
                                              <w:marRight w:val="0"/>
                                              <w:marTop w:val="0"/>
                                              <w:marBottom w:val="0"/>
                                              <w:divBdr>
                                                <w:top w:val="none" w:sz="0" w:space="0" w:color="auto"/>
                                                <w:left w:val="none" w:sz="0" w:space="0" w:color="auto"/>
                                                <w:bottom w:val="none" w:sz="0" w:space="0" w:color="auto"/>
                                                <w:right w:val="none" w:sz="0" w:space="0" w:color="auto"/>
                                              </w:divBdr>
                                              <w:divsChild>
                                                <w:div w:id="33758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0646316">
      <w:bodyDiv w:val="1"/>
      <w:marLeft w:val="0"/>
      <w:marRight w:val="0"/>
      <w:marTop w:val="0"/>
      <w:marBottom w:val="0"/>
      <w:divBdr>
        <w:top w:val="none" w:sz="0" w:space="0" w:color="auto"/>
        <w:left w:val="none" w:sz="0" w:space="0" w:color="auto"/>
        <w:bottom w:val="none" w:sz="0" w:space="0" w:color="auto"/>
        <w:right w:val="none" w:sz="0" w:space="0" w:color="auto"/>
      </w:divBdr>
      <w:divsChild>
        <w:div w:id="219749414">
          <w:marLeft w:val="0"/>
          <w:marRight w:val="0"/>
          <w:marTop w:val="0"/>
          <w:marBottom w:val="0"/>
          <w:divBdr>
            <w:top w:val="none" w:sz="0" w:space="0" w:color="auto"/>
            <w:left w:val="none" w:sz="0" w:space="0" w:color="auto"/>
            <w:bottom w:val="none" w:sz="0" w:space="0" w:color="auto"/>
            <w:right w:val="none" w:sz="0" w:space="0" w:color="auto"/>
          </w:divBdr>
          <w:divsChild>
            <w:div w:id="1587500215">
              <w:marLeft w:val="0"/>
              <w:marRight w:val="0"/>
              <w:marTop w:val="0"/>
              <w:marBottom w:val="0"/>
              <w:divBdr>
                <w:top w:val="none" w:sz="0" w:space="0" w:color="auto"/>
                <w:left w:val="none" w:sz="0" w:space="0" w:color="auto"/>
                <w:bottom w:val="none" w:sz="0" w:space="0" w:color="auto"/>
                <w:right w:val="none" w:sz="0" w:space="0" w:color="auto"/>
              </w:divBdr>
              <w:divsChild>
                <w:div w:id="87234290">
                  <w:marLeft w:val="0"/>
                  <w:marRight w:val="0"/>
                  <w:marTop w:val="0"/>
                  <w:marBottom w:val="0"/>
                  <w:divBdr>
                    <w:top w:val="none" w:sz="0" w:space="0" w:color="auto"/>
                    <w:left w:val="none" w:sz="0" w:space="0" w:color="auto"/>
                    <w:bottom w:val="none" w:sz="0" w:space="0" w:color="auto"/>
                    <w:right w:val="none" w:sz="0" w:space="0" w:color="auto"/>
                  </w:divBdr>
                  <w:divsChild>
                    <w:div w:id="1532453995">
                      <w:marLeft w:val="0"/>
                      <w:marRight w:val="0"/>
                      <w:marTop w:val="0"/>
                      <w:marBottom w:val="0"/>
                      <w:divBdr>
                        <w:top w:val="single" w:sz="2" w:space="0" w:color="E2E2E2"/>
                        <w:left w:val="single" w:sz="2" w:space="15" w:color="E2E2E2"/>
                        <w:bottom w:val="single" w:sz="2" w:space="0" w:color="E2E2E2"/>
                        <w:right w:val="single" w:sz="2" w:space="15" w:color="E2E2E2"/>
                      </w:divBdr>
                      <w:divsChild>
                        <w:div w:id="1674334426">
                          <w:marLeft w:val="0"/>
                          <w:marRight w:val="0"/>
                          <w:marTop w:val="0"/>
                          <w:marBottom w:val="0"/>
                          <w:divBdr>
                            <w:top w:val="none" w:sz="0" w:space="0" w:color="auto"/>
                            <w:left w:val="none" w:sz="0" w:space="0" w:color="auto"/>
                            <w:bottom w:val="none" w:sz="0" w:space="0" w:color="auto"/>
                            <w:right w:val="none" w:sz="0" w:space="0" w:color="auto"/>
                          </w:divBdr>
                          <w:divsChild>
                            <w:div w:id="985622638">
                              <w:marLeft w:val="0"/>
                              <w:marRight w:val="0"/>
                              <w:marTop w:val="0"/>
                              <w:marBottom w:val="0"/>
                              <w:divBdr>
                                <w:top w:val="none" w:sz="0" w:space="0" w:color="auto"/>
                                <w:left w:val="none" w:sz="0" w:space="0" w:color="auto"/>
                                <w:bottom w:val="none" w:sz="0" w:space="0" w:color="auto"/>
                                <w:right w:val="none" w:sz="0" w:space="0" w:color="auto"/>
                              </w:divBdr>
                              <w:divsChild>
                                <w:div w:id="608779767">
                                  <w:marLeft w:val="0"/>
                                  <w:marRight w:val="0"/>
                                  <w:marTop w:val="0"/>
                                  <w:marBottom w:val="0"/>
                                  <w:divBdr>
                                    <w:top w:val="single" w:sz="6" w:space="0" w:color="DDDDDD"/>
                                    <w:left w:val="single" w:sz="6" w:space="8" w:color="DDDDDD"/>
                                    <w:bottom w:val="single" w:sz="6" w:space="8" w:color="DDDDDD"/>
                                    <w:right w:val="single" w:sz="6" w:space="8" w:color="DDDDDD"/>
                                  </w:divBdr>
                                  <w:divsChild>
                                    <w:div w:id="1037125011">
                                      <w:marLeft w:val="0"/>
                                      <w:marRight w:val="0"/>
                                      <w:marTop w:val="0"/>
                                      <w:marBottom w:val="0"/>
                                      <w:divBdr>
                                        <w:top w:val="none" w:sz="0" w:space="0" w:color="auto"/>
                                        <w:left w:val="none" w:sz="0" w:space="0" w:color="auto"/>
                                        <w:bottom w:val="none" w:sz="0" w:space="0" w:color="auto"/>
                                        <w:right w:val="none" w:sz="0" w:space="0" w:color="auto"/>
                                      </w:divBdr>
                                      <w:divsChild>
                                        <w:div w:id="808522995">
                                          <w:marLeft w:val="0"/>
                                          <w:marRight w:val="0"/>
                                          <w:marTop w:val="0"/>
                                          <w:marBottom w:val="0"/>
                                          <w:divBdr>
                                            <w:top w:val="none" w:sz="0" w:space="0" w:color="auto"/>
                                            <w:left w:val="none" w:sz="0" w:space="0" w:color="auto"/>
                                            <w:bottom w:val="none" w:sz="0" w:space="0" w:color="auto"/>
                                            <w:right w:val="none" w:sz="0" w:space="0" w:color="auto"/>
                                          </w:divBdr>
                                          <w:divsChild>
                                            <w:div w:id="1314680671">
                                              <w:marLeft w:val="0"/>
                                              <w:marRight w:val="0"/>
                                              <w:marTop w:val="0"/>
                                              <w:marBottom w:val="0"/>
                                              <w:divBdr>
                                                <w:top w:val="none" w:sz="0" w:space="0" w:color="auto"/>
                                                <w:left w:val="none" w:sz="0" w:space="0" w:color="auto"/>
                                                <w:bottom w:val="none" w:sz="0" w:space="0" w:color="auto"/>
                                                <w:right w:val="none" w:sz="0" w:space="0" w:color="auto"/>
                                              </w:divBdr>
                                              <w:divsChild>
                                                <w:div w:id="27448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8093083">
      <w:bodyDiv w:val="1"/>
      <w:marLeft w:val="0"/>
      <w:marRight w:val="0"/>
      <w:marTop w:val="0"/>
      <w:marBottom w:val="0"/>
      <w:divBdr>
        <w:top w:val="none" w:sz="0" w:space="0" w:color="auto"/>
        <w:left w:val="none" w:sz="0" w:space="0" w:color="auto"/>
        <w:bottom w:val="none" w:sz="0" w:space="0" w:color="auto"/>
        <w:right w:val="none" w:sz="0" w:space="0" w:color="auto"/>
      </w:divBdr>
      <w:divsChild>
        <w:div w:id="261766201">
          <w:marLeft w:val="0"/>
          <w:marRight w:val="0"/>
          <w:marTop w:val="0"/>
          <w:marBottom w:val="0"/>
          <w:divBdr>
            <w:top w:val="none" w:sz="0" w:space="0" w:color="auto"/>
            <w:left w:val="none" w:sz="0" w:space="0" w:color="auto"/>
            <w:bottom w:val="none" w:sz="0" w:space="0" w:color="auto"/>
            <w:right w:val="none" w:sz="0" w:space="0" w:color="auto"/>
          </w:divBdr>
          <w:divsChild>
            <w:div w:id="320473366">
              <w:marLeft w:val="0"/>
              <w:marRight w:val="0"/>
              <w:marTop w:val="0"/>
              <w:marBottom w:val="0"/>
              <w:divBdr>
                <w:top w:val="none" w:sz="0" w:space="0" w:color="auto"/>
                <w:left w:val="none" w:sz="0" w:space="0" w:color="auto"/>
                <w:bottom w:val="none" w:sz="0" w:space="0" w:color="auto"/>
                <w:right w:val="none" w:sz="0" w:space="0" w:color="auto"/>
              </w:divBdr>
              <w:divsChild>
                <w:div w:id="119804092">
                  <w:marLeft w:val="0"/>
                  <w:marRight w:val="0"/>
                  <w:marTop w:val="0"/>
                  <w:marBottom w:val="0"/>
                  <w:divBdr>
                    <w:top w:val="single" w:sz="2" w:space="0" w:color="E2E2E2"/>
                    <w:left w:val="single" w:sz="2" w:space="15" w:color="E2E2E2"/>
                    <w:bottom w:val="single" w:sz="2" w:space="0" w:color="E2E2E2"/>
                    <w:right w:val="single" w:sz="2" w:space="15" w:color="E2E2E2"/>
                  </w:divBdr>
                  <w:divsChild>
                    <w:div w:id="289674892">
                      <w:marLeft w:val="0"/>
                      <w:marRight w:val="0"/>
                      <w:marTop w:val="0"/>
                      <w:marBottom w:val="0"/>
                      <w:divBdr>
                        <w:top w:val="none" w:sz="0" w:space="0" w:color="auto"/>
                        <w:left w:val="none" w:sz="0" w:space="0" w:color="auto"/>
                        <w:bottom w:val="none" w:sz="0" w:space="0" w:color="auto"/>
                        <w:right w:val="none" w:sz="0" w:space="0" w:color="auto"/>
                      </w:divBdr>
                      <w:divsChild>
                        <w:div w:id="1934052364">
                          <w:marLeft w:val="0"/>
                          <w:marRight w:val="0"/>
                          <w:marTop w:val="0"/>
                          <w:marBottom w:val="0"/>
                          <w:divBdr>
                            <w:top w:val="none" w:sz="0" w:space="0" w:color="auto"/>
                            <w:left w:val="none" w:sz="0" w:space="0" w:color="auto"/>
                            <w:bottom w:val="none" w:sz="0" w:space="0" w:color="auto"/>
                            <w:right w:val="none" w:sz="0" w:space="0" w:color="auto"/>
                          </w:divBdr>
                          <w:divsChild>
                            <w:div w:id="234510358">
                              <w:marLeft w:val="0"/>
                              <w:marRight w:val="0"/>
                              <w:marTop w:val="0"/>
                              <w:marBottom w:val="0"/>
                              <w:divBdr>
                                <w:top w:val="single" w:sz="6" w:space="0" w:color="DDDDDD"/>
                                <w:left w:val="single" w:sz="6" w:space="8" w:color="DDDDDD"/>
                                <w:bottom w:val="single" w:sz="6" w:space="8" w:color="DDDDDD"/>
                                <w:right w:val="single" w:sz="6" w:space="8" w:color="DDDDDD"/>
                              </w:divBdr>
                              <w:divsChild>
                                <w:div w:id="263848096">
                                  <w:marLeft w:val="0"/>
                                  <w:marRight w:val="0"/>
                                  <w:marTop w:val="0"/>
                                  <w:marBottom w:val="0"/>
                                  <w:divBdr>
                                    <w:top w:val="none" w:sz="0" w:space="0" w:color="auto"/>
                                    <w:left w:val="none" w:sz="0" w:space="0" w:color="auto"/>
                                    <w:bottom w:val="none" w:sz="0" w:space="0" w:color="auto"/>
                                    <w:right w:val="none" w:sz="0" w:space="0" w:color="auto"/>
                                  </w:divBdr>
                                  <w:divsChild>
                                    <w:div w:id="1810703693">
                                      <w:marLeft w:val="0"/>
                                      <w:marRight w:val="0"/>
                                      <w:marTop w:val="0"/>
                                      <w:marBottom w:val="0"/>
                                      <w:divBdr>
                                        <w:top w:val="none" w:sz="0" w:space="0" w:color="auto"/>
                                        <w:left w:val="none" w:sz="0" w:space="0" w:color="auto"/>
                                        <w:bottom w:val="none" w:sz="0" w:space="0" w:color="auto"/>
                                        <w:right w:val="none" w:sz="0" w:space="0" w:color="auto"/>
                                      </w:divBdr>
                                      <w:divsChild>
                                        <w:div w:id="447552133">
                                          <w:marLeft w:val="0"/>
                                          <w:marRight w:val="0"/>
                                          <w:marTop w:val="0"/>
                                          <w:marBottom w:val="0"/>
                                          <w:divBdr>
                                            <w:top w:val="none" w:sz="0" w:space="0" w:color="auto"/>
                                            <w:left w:val="none" w:sz="0" w:space="0" w:color="auto"/>
                                            <w:bottom w:val="none" w:sz="0" w:space="0" w:color="auto"/>
                                            <w:right w:val="none" w:sz="0" w:space="0" w:color="auto"/>
                                          </w:divBdr>
                                          <w:divsChild>
                                            <w:div w:id="153684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683142">
      <w:bodyDiv w:val="1"/>
      <w:marLeft w:val="0"/>
      <w:marRight w:val="0"/>
      <w:marTop w:val="0"/>
      <w:marBottom w:val="0"/>
      <w:divBdr>
        <w:top w:val="none" w:sz="0" w:space="0" w:color="auto"/>
        <w:left w:val="none" w:sz="0" w:space="0" w:color="auto"/>
        <w:bottom w:val="none" w:sz="0" w:space="0" w:color="auto"/>
        <w:right w:val="none" w:sz="0" w:space="0" w:color="auto"/>
      </w:divBdr>
    </w:div>
    <w:div w:id="2031373323">
      <w:bodyDiv w:val="1"/>
      <w:marLeft w:val="0"/>
      <w:marRight w:val="0"/>
      <w:marTop w:val="0"/>
      <w:marBottom w:val="0"/>
      <w:divBdr>
        <w:top w:val="none" w:sz="0" w:space="0" w:color="auto"/>
        <w:left w:val="none" w:sz="0" w:space="0" w:color="auto"/>
        <w:bottom w:val="none" w:sz="0" w:space="0" w:color="auto"/>
        <w:right w:val="none" w:sz="0" w:space="0" w:color="auto"/>
      </w:divBdr>
    </w:div>
    <w:div w:id="2036080553">
      <w:bodyDiv w:val="1"/>
      <w:marLeft w:val="0"/>
      <w:marRight w:val="0"/>
      <w:marTop w:val="0"/>
      <w:marBottom w:val="0"/>
      <w:divBdr>
        <w:top w:val="none" w:sz="0" w:space="0" w:color="auto"/>
        <w:left w:val="none" w:sz="0" w:space="0" w:color="auto"/>
        <w:bottom w:val="none" w:sz="0" w:space="0" w:color="auto"/>
        <w:right w:val="none" w:sz="0" w:space="0" w:color="auto"/>
      </w:divBdr>
    </w:div>
    <w:div w:id="2052681673">
      <w:bodyDiv w:val="1"/>
      <w:marLeft w:val="0"/>
      <w:marRight w:val="0"/>
      <w:marTop w:val="0"/>
      <w:marBottom w:val="0"/>
      <w:divBdr>
        <w:top w:val="none" w:sz="0" w:space="0" w:color="auto"/>
        <w:left w:val="none" w:sz="0" w:space="0" w:color="auto"/>
        <w:bottom w:val="none" w:sz="0" w:space="0" w:color="auto"/>
        <w:right w:val="none" w:sz="0" w:space="0" w:color="auto"/>
      </w:divBdr>
    </w:div>
    <w:div w:id="2055277111">
      <w:bodyDiv w:val="1"/>
      <w:marLeft w:val="0"/>
      <w:marRight w:val="0"/>
      <w:marTop w:val="0"/>
      <w:marBottom w:val="0"/>
      <w:divBdr>
        <w:top w:val="none" w:sz="0" w:space="0" w:color="auto"/>
        <w:left w:val="none" w:sz="0" w:space="0" w:color="auto"/>
        <w:bottom w:val="none" w:sz="0" w:space="0" w:color="auto"/>
        <w:right w:val="none" w:sz="0" w:space="0" w:color="auto"/>
      </w:divBdr>
      <w:divsChild>
        <w:div w:id="395671303">
          <w:marLeft w:val="0"/>
          <w:marRight w:val="0"/>
          <w:marTop w:val="0"/>
          <w:marBottom w:val="0"/>
          <w:divBdr>
            <w:top w:val="none" w:sz="0" w:space="0" w:color="auto"/>
            <w:left w:val="none" w:sz="0" w:space="0" w:color="auto"/>
            <w:bottom w:val="none" w:sz="0" w:space="0" w:color="auto"/>
            <w:right w:val="none" w:sz="0" w:space="0" w:color="auto"/>
          </w:divBdr>
          <w:divsChild>
            <w:div w:id="101265765">
              <w:marLeft w:val="0"/>
              <w:marRight w:val="0"/>
              <w:marTop w:val="0"/>
              <w:marBottom w:val="0"/>
              <w:divBdr>
                <w:top w:val="none" w:sz="0" w:space="0" w:color="auto"/>
                <w:left w:val="none" w:sz="0" w:space="0" w:color="auto"/>
                <w:bottom w:val="none" w:sz="0" w:space="0" w:color="auto"/>
                <w:right w:val="none" w:sz="0" w:space="0" w:color="auto"/>
              </w:divBdr>
              <w:divsChild>
                <w:div w:id="443816014">
                  <w:marLeft w:val="0"/>
                  <w:marRight w:val="0"/>
                  <w:marTop w:val="0"/>
                  <w:marBottom w:val="0"/>
                  <w:divBdr>
                    <w:top w:val="none" w:sz="0" w:space="0" w:color="auto"/>
                    <w:left w:val="none" w:sz="0" w:space="0" w:color="auto"/>
                    <w:bottom w:val="none" w:sz="0" w:space="0" w:color="auto"/>
                    <w:right w:val="none" w:sz="0" w:space="0" w:color="auto"/>
                  </w:divBdr>
                  <w:divsChild>
                    <w:div w:id="313532415">
                      <w:marLeft w:val="0"/>
                      <w:marRight w:val="0"/>
                      <w:marTop w:val="0"/>
                      <w:marBottom w:val="0"/>
                      <w:divBdr>
                        <w:top w:val="single" w:sz="2" w:space="0" w:color="E2E2E2"/>
                        <w:left w:val="single" w:sz="2" w:space="15" w:color="E2E2E2"/>
                        <w:bottom w:val="single" w:sz="2" w:space="0" w:color="E2E2E2"/>
                        <w:right w:val="single" w:sz="2" w:space="15" w:color="E2E2E2"/>
                      </w:divBdr>
                      <w:divsChild>
                        <w:div w:id="575365574">
                          <w:marLeft w:val="0"/>
                          <w:marRight w:val="0"/>
                          <w:marTop w:val="0"/>
                          <w:marBottom w:val="0"/>
                          <w:divBdr>
                            <w:top w:val="none" w:sz="0" w:space="0" w:color="auto"/>
                            <w:left w:val="none" w:sz="0" w:space="0" w:color="auto"/>
                            <w:bottom w:val="none" w:sz="0" w:space="0" w:color="auto"/>
                            <w:right w:val="none" w:sz="0" w:space="0" w:color="auto"/>
                          </w:divBdr>
                          <w:divsChild>
                            <w:div w:id="200438529">
                              <w:marLeft w:val="0"/>
                              <w:marRight w:val="0"/>
                              <w:marTop w:val="0"/>
                              <w:marBottom w:val="0"/>
                              <w:divBdr>
                                <w:top w:val="none" w:sz="0" w:space="0" w:color="auto"/>
                                <w:left w:val="none" w:sz="0" w:space="0" w:color="auto"/>
                                <w:bottom w:val="none" w:sz="0" w:space="0" w:color="auto"/>
                                <w:right w:val="none" w:sz="0" w:space="0" w:color="auto"/>
                              </w:divBdr>
                              <w:divsChild>
                                <w:div w:id="600918171">
                                  <w:marLeft w:val="0"/>
                                  <w:marRight w:val="0"/>
                                  <w:marTop w:val="0"/>
                                  <w:marBottom w:val="0"/>
                                  <w:divBdr>
                                    <w:top w:val="single" w:sz="6" w:space="0" w:color="DDDDDD"/>
                                    <w:left w:val="single" w:sz="6" w:space="8" w:color="DDDDDD"/>
                                    <w:bottom w:val="single" w:sz="6" w:space="8" w:color="DDDDDD"/>
                                    <w:right w:val="single" w:sz="6" w:space="8" w:color="DDDDDD"/>
                                  </w:divBdr>
                                  <w:divsChild>
                                    <w:div w:id="1281109396">
                                      <w:marLeft w:val="0"/>
                                      <w:marRight w:val="0"/>
                                      <w:marTop w:val="0"/>
                                      <w:marBottom w:val="0"/>
                                      <w:divBdr>
                                        <w:top w:val="none" w:sz="0" w:space="0" w:color="auto"/>
                                        <w:left w:val="none" w:sz="0" w:space="0" w:color="auto"/>
                                        <w:bottom w:val="none" w:sz="0" w:space="0" w:color="auto"/>
                                        <w:right w:val="none" w:sz="0" w:space="0" w:color="auto"/>
                                      </w:divBdr>
                                      <w:divsChild>
                                        <w:div w:id="1061631652">
                                          <w:marLeft w:val="0"/>
                                          <w:marRight w:val="0"/>
                                          <w:marTop w:val="0"/>
                                          <w:marBottom w:val="0"/>
                                          <w:divBdr>
                                            <w:top w:val="none" w:sz="0" w:space="0" w:color="auto"/>
                                            <w:left w:val="none" w:sz="0" w:space="0" w:color="auto"/>
                                            <w:bottom w:val="none" w:sz="0" w:space="0" w:color="auto"/>
                                            <w:right w:val="none" w:sz="0" w:space="0" w:color="auto"/>
                                          </w:divBdr>
                                          <w:divsChild>
                                            <w:div w:id="567300580">
                                              <w:marLeft w:val="0"/>
                                              <w:marRight w:val="0"/>
                                              <w:marTop w:val="0"/>
                                              <w:marBottom w:val="0"/>
                                              <w:divBdr>
                                                <w:top w:val="none" w:sz="0" w:space="0" w:color="auto"/>
                                                <w:left w:val="none" w:sz="0" w:space="0" w:color="auto"/>
                                                <w:bottom w:val="none" w:sz="0" w:space="0" w:color="auto"/>
                                                <w:right w:val="none" w:sz="0" w:space="0" w:color="auto"/>
                                              </w:divBdr>
                                              <w:divsChild>
                                                <w:div w:id="77066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8479697">
      <w:bodyDiv w:val="1"/>
      <w:marLeft w:val="0"/>
      <w:marRight w:val="0"/>
      <w:marTop w:val="0"/>
      <w:marBottom w:val="0"/>
      <w:divBdr>
        <w:top w:val="none" w:sz="0" w:space="0" w:color="auto"/>
        <w:left w:val="none" w:sz="0" w:space="0" w:color="auto"/>
        <w:bottom w:val="none" w:sz="0" w:space="0" w:color="auto"/>
        <w:right w:val="none" w:sz="0" w:space="0" w:color="auto"/>
      </w:divBdr>
    </w:div>
    <w:div w:id="2085644637">
      <w:bodyDiv w:val="1"/>
      <w:marLeft w:val="0"/>
      <w:marRight w:val="0"/>
      <w:marTop w:val="0"/>
      <w:marBottom w:val="0"/>
      <w:divBdr>
        <w:top w:val="none" w:sz="0" w:space="0" w:color="auto"/>
        <w:left w:val="none" w:sz="0" w:space="0" w:color="auto"/>
        <w:bottom w:val="none" w:sz="0" w:space="0" w:color="auto"/>
        <w:right w:val="none" w:sz="0" w:space="0" w:color="auto"/>
      </w:divBdr>
    </w:div>
    <w:div w:id="2106001924">
      <w:bodyDiv w:val="1"/>
      <w:marLeft w:val="0"/>
      <w:marRight w:val="0"/>
      <w:marTop w:val="0"/>
      <w:marBottom w:val="0"/>
      <w:divBdr>
        <w:top w:val="none" w:sz="0" w:space="0" w:color="auto"/>
        <w:left w:val="none" w:sz="0" w:space="0" w:color="auto"/>
        <w:bottom w:val="none" w:sz="0" w:space="0" w:color="auto"/>
        <w:right w:val="none" w:sz="0" w:space="0" w:color="auto"/>
      </w:divBdr>
      <w:divsChild>
        <w:div w:id="135220146">
          <w:marLeft w:val="0"/>
          <w:marRight w:val="0"/>
          <w:marTop w:val="0"/>
          <w:marBottom w:val="0"/>
          <w:divBdr>
            <w:top w:val="none" w:sz="0" w:space="0" w:color="auto"/>
            <w:left w:val="none" w:sz="0" w:space="0" w:color="auto"/>
            <w:bottom w:val="none" w:sz="0" w:space="0" w:color="auto"/>
            <w:right w:val="none" w:sz="0" w:space="0" w:color="auto"/>
          </w:divBdr>
          <w:divsChild>
            <w:div w:id="1407844646">
              <w:marLeft w:val="0"/>
              <w:marRight w:val="0"/>
              <w:marTop w:val="0"/>
              <w:marBottom w:val="0"/>
              <w:divBdr>
                <w:top w:val="none" w:sz="0" w:space="0" w:color="auto"/>
                <w:left w:val="none" w:sz="0" w:space="0" w:color="auto"/>
                <w:bottom w:val="none" w:sz="0" w:space="0" w:color="auto"/>
                <w:right w:val="none" w:sz="0" w:space="0" w:color="auto"/>
              </w:divBdr>
              <w:divsChild>
                <w:div w:id="174270292">
                  <w:marLeft w:val="0"/>
                  <w:marRight w:val="0"/>
                  <w:marTop w:val="0"/>
                  <w:marBottom w:val="0"/>
                  <w:divBdr>
                    <w:top w:val="none" w:sz="0" w:space="0" w:color="auto"/>
                    <w:left w:val="none" w:sz="0" w:space="0" w:color="auto"/>
                    <w:bottom w:val="none" w:sz="0" w:space="0" w:color="auto"/>
                    <w:right w:val="none" w:sz="0" w:space="0" w:color="auto"/>
                  </w:divBdr>
                  <w:divsChild>
                    <w:div w:id="2048795984">
                      <w:marLeft w:val="0"/>
                      <w:marRight w:val="0"/>
                      <w:marTop w:val="0"/>
                      <w:marBottom w:val="0"/>
                      <w:divBdr>
                        <w:top w:val="single" w:sz="2" w:space="0" w:color="E2E2E2"/>
                        <w:left w:val="single" w:sz="2" w:space="15" w:color="E2E2E2"/>
                        <w:bottom w:val="single" w:sz="2" w:space="0" w:color="E2E2E2"/>
                        <w:right w:val="single" w:sz="2" w:space="15" w:color="E2E2E2"/>
                      </w:divBdr>
                      <w:divsChild>
                        <w:div w:id="1503855319">
                          <w:marLeft w:val="0"/>
                          <w:marRight w:val="0"/>
                          <w:marTop w:val="0"/>
                          <w:marBottom w:val="0"/>
                          <w:divBdr>
                            <w:top w:val="none" w:sz="0" w:space="0" w:color="auto"/>
                            <w:left w:val="none" w:sz="0" w:space="0" w:color="auto"/>
                            <w:bottom w:val="none" w:sz="0" w:space="0" w:color="auto"/>
                            <w:right w:val="none" w:sz="0" w:space="0" w:color="auto"/>
                          </w:divBdr>
                          <w:divsChild>
                            <w:div w:id="715931551">
                              <w:marLeft w:val="0"/>
                              <w:marRight w:val="0"/>
                              <w:marTop w:val="0"/>
                              <w:marBottom w:val="0"/>
                              <w:divBdr>
                                <w:top w:val="none" w:sz="0" w:space="0" w:color="auto"/>
                                <w:left w:val="none" w:sz="0" w:space="0" w:color="auto"/>
                                <w:bottom w:val="none" w:sz="0" w:space="0" w:color="auto"/>
                                <w:right w:val="none" w:sz="0" w:space="0" w:color="auto"/>
                              </w:divBdr>
                              <w:divsChild>
                                <w:div w:id="937054752">
                                  <w:marLeft w:val="0"/>
                                  <w:marRight w:val="0"/>
                                  <w:marTop w:val="0"/>
                                  <w:marBottom w:val="0"/>
                                  <w:divBdr>
                                    <w:top w:val="single" w:sz="6" w:space="0" w:color="DDDDDD"/>
                                    <w:left w:val="single" w:sz="6" w:space="8" w:color="DDDDDD"/>
                                    <w:bottom w:val="single" w:sz="6" w:space="8" w:color="DDDDDD"/>
                                    <w:right w:val="single" w:sz="6" w:space="8" w:color="DDDDDD"/>
                                  </w:divBdr>
                                  <w:divsChild>
                                    <w:div w:id="879898906">
                                      <w:marLeft w:val="0"/>
                                      <w:marRight w:val="0"/>
                                      <w:marTop w:val="0"/>
                                      <w:marBottom w:val="0"/>
                                      <w:divBdr>
                                        <w:top w:val="none" w:sz="0" w:space="0" w:color="auto"/>
                                        <w:left w:val="none" w:sz="0" w:space="0" w:color="auto"/>
                                        <w:bottom w:val="none" w:sz="0" w:space="0" w:color="auto"/>
                                        <w:right w:val="none" w:sz="0" w:space="0" w:color="auto"/>
                                      </w:divBdr>
                                      <w:divsChild>
                                        <w:div w:id="1271160176">
                                          <w:marLeft w:val="0"/>
                                          <w:marRight w:val="0"/>
                                          <w:marTop w:val="0"/>
                                          <w:marBottom w:val="0"/>
                                          <w:divBdr>
                                            <w:top w:val="none" w:sz="0" w:space="0" w:color="auto"/>
                                            <w:left w:val="none" w:sz="0" w:space="0" w:color="auto"/>
                                            <w:bottom w:val="none" w:sz="0" w:space="0" w:color="auto"/>
                                            <w:right w:val="none" w:sz="0" w:space="0" w:color="auto"/>
                                          </w:divBdr>
                                          <w:divsChild>
                                            <w:div w:id="1128160568">
                                              <w:marLeft w:val="0"/>
                                              <w:marRight w:val="0"/>
                                              <w:marTop w:val="0"/>
                                              <w:marBottom w:val="0"/>
                                              <w:divBdr>
                                                <w:top w:val="none" w:sz="0" w:space="0" w:color="auto"/>
                                                <w:left w:val="none" w:sz="0" w:space="0" w:color="auto"/>
                                                <w:bottom w:val="none" w:sz="0" w:space="0" w:color="auto"/>
                                                <w:right w:val="none" w:sz="0" w:space="0" w:color="auto"/>
                                              </w:divBdr>
                                              <w:divsChild>
                                                <w:div w:id="126657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7166098">
      <w:bodyDiv w:val="1"/>
      <w:marLeft w:val="0"/>
      <w:marRight w:val="0"/>
      <w:marTop w:val="0"/>
      <w:marBottom w:val="0"/>
      <w:divBdr>
        <w:top w:val="none" w:sz="0" w:space="0" w:color="auto"/>
        <w:left w:val="none" w:sz="0" w:space="0" w:color="auto"/>
        <w:bottom w:val="none" w:sz="0" w:space="0" w:color="auto"/>
        <w:right w:val="none" w:sz="0" w:space="0" w:color="auto"/>
      </w:divBdr>
      <w:divsChild>
        <w:div w:id="426509072">
          <w:marLeft w:val="0"/>
          <w:marRight w:val="0"/>
          <w:marTop w:val="0"/>
          <w:marBottom w:val="0"/>
          <w:divBdr>
            <w:top w:val="none" w:sz="0" w:space="0" w:color="auto"/>
            <w:left w:val="none" w:sz="0" w:space="0" w:color="auto"/>
            <w:bottom w:val="none" w:sz="0" w:space="0" w:color="auto"/>
            <w:right w:val="none" w:sz="0" w:space="0" w:color="auto"/>
          </w:divBdr>
          <w:divsChild>
            <w:div w:id="156121329">
              <w:marLeft w:val="0"/>
              <w:marRight w:val="0"/>
              <w:marTop w:val="0"/>
              <w:marBottom w:val="0"/>
              <w:divBdr>
                <w:top w:val="none" w:sz="0" w:space="0" w:color="auto"/>
                <w:left w:val="none" w:sz="0" w:space="0" w:color="auto"/>
                <w:bottom w:val="none" w:sz="0" w:space="0" w:color="auto"/>
                <w:right w:val="none" w:sz="0" w:space="0" w:color="auto"/>
              </w:divBdr>
              <w:divsChild>
                <w:div w:id="1514606179">
                  <w:marLeft w:val="0"/>
                  <w:marRight w:val="0"/>
                  <w:marTop w:val="0"/>
                  <w:marBottom w:val="0"/>
                  <w:divBdr>
                    <w:top w:val="none" w:sz="0" w:space="0" w:color="auto"/>
                    <w:left w:val="none" w:sz="0" w:space="0" w:color="auto"/>
                    <w:bottom w:val="none" w:sz="0" w:space="0" w:color="auto"/>
                    <w:right w:val="none" w:sz="0" w:space="0" w:color="auto"/>
                  </w:divBdr>
                  <w:divsChild>
                    <w:div w:id="52242524">
                      <w:marLeft w:val="0"/>
                      <w:marRight w:val="0"/>
                      <w:marTop w:val="0"/>
                      <w:marBottom w:val="0"/>
                      <w:divBdr>
                        <w:top w:val="single" w:sz="2" w:space="0" w:color="E2E2E2"/>
                        <w:left w:val="single" w:sz="2" w:space="15" w:color="E2E2E2"/>
                        <w:bottom w:val="single" w:sz="2" w:space="0" w:color="E2E2E2"/>
                        <w:right w:val="single" w:sz="2" w:space="15" w:color="E2E2E2"/>
                      </w:divBdr>
                      <w:divsChild>
                        <w:div w:id="1339309527">
                          <w:marLeft w:val="0"/>
                          <w:marRight w:val="0"/>
                          <w:marTop w:val="0"/>
                          <w:marBottom w:val="0"/>
                          <w:divBdr>
                            <w:top w:val="none" w:sz="0" w:space="0" w:color="auto"/>
                            <w:left w:val="none" w:sz="0" w:space="0" w:color="auto"/>
                            <w:bottom w:val="none" w:sz="0" w:space="0" w:color="auto"/>
                            <w:right w:val="none" w:sz="0" w:space="0" w:color="auto"/>
                          </w:divBdr>
                          <w:divsChild>
                            <w:div w:id="1234779836">
                              <w:marLeft w:val="0"/>
                              <w:marRight w:val="0"/>
                              <w:marTop w:val="0"/>
                              <w:marBottom w:val="0"/>
                              <w:divBdr>
                                <w:top w:val="none" w:sz="0" w:space="0" w:color="auto"/>
                                <w:left w:val="none" w:sz="0" w:space="0" w:color="auto"/>
                                <w:bottom w:val="none" w:sz="0" w:space="0" w:color="auto"/>
                                <w:right w:val="none" w:sz="0" w:space="0" w:color="auto"/>
                              </w:divBdr>
                              <w:divsChild>
                                <w:div w:id="1924685269">
                                  <w:marLeft w:val="0"/>
                                  <w:marRight w:val="0"/>
                                  <w:marTop w:val="0"/>
                                  <w:marBottom w:val="0"/>
                                  <w:divBdr>
                                    <w:top w:val="single" w:sz="6" w:space="0" w:color="DDDDDD"/>
                                    <w:left w:val="single" w:sz="6" w:space="8" w:color="DDDDDD"/>
                                    <w:bottom w:val="single" w:sz="6" w:space="8" w:color="DDDDDD"/>
                                    <w:right w:val="single" w:sz="6" w:space="8" w:color="DDDDDD"/>
                                  </w:divBdr>
                                  <w:divsChild>
                                    <w:div w:id="1877162381">
                                      <w:marLeft w:val="0"/>
                                      <w:marRight w:val="0"/>
                                      <w:marTop w:val="0"/>
                                      <w:marBottom w:val="0"/>
                                      <w:divBdr>
                                        <w:top w:val="none" w:sz="0" w:space="0" w:color="auto"/>
                                        <w:left w:val="none" w:sz="0" w:space="0" w:color="auto"/>
                                        <w:bottom w:val="none" w:sz="0" w:space="0" w:color="auto"/>
                                        <w:right w:val="none" w:sz="0" w:space="0" w:color="auto"/>
                                      </w:divBdr>
                                      <w:divsChild>
                                        <w:div w:id="400060880">
                                          <w:marLeft w:val="0"/>
                                          <w:marRight w:val="0"/>
                                          <w:marTop w:val="0"/>
                                          <w:marBottom w:val="0"/>
                                          <w:divBdr>
                                            <w:top w:val="none" w:sz="0" w:space="0" w:color="auto"/>
                                            <w:left w:val="none" w:sz="0" w:space="0" w:color="auto"/>
                                            <w:bottom w:val="none" w:sz="0" w:space="0" w:color="auto"/>
                                            <w:right w:val="none" w:sz="0" w:space="0" w:color="auto"/>
                                          </w:divBdr>
                                          <w:divsChild>
                                            <w:div w:id="1673601938">
                                              <w:marLeft w:val="0"/>
                                              <w:marRight w:val="0"/>
                                              <w:marTop w:val="0"/>
                                              <w:marBottom w:val="0"/>
                                              <w:divBdr>
                                                <w:top w:val="none" w:sz="0" w:space="0" w:color="auto"/>
                                                <w:left w:val="none" w:sz="0" w:space="0" w:color="auto"/>
                                                <w:bottom w:val="none" w:sz="0" w:space="0" w:color="auto"/>
                                                <w:right w:val="none" w:sz="0" w:space="0" w:color="auto"/>
                                              </w:divBdr>
                                              <w:divsChild>
                                                <w:div w:id="45409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5445867">
      <w:bodyDiv w:val="1"/>
      <w:marLeft w:val="0"/>
      <w:marRight w:val="0"/>
      <w:marTop w:val="0"/>
      <w:marBottom w:val="0"/>
      <w:divBdr>
        <w:top w:val="none" w:sz="0" w:space="0" w:color="auto"/>
        <w:left w:val="none" w:sz="0" w:space="0" w:color="auto"/>
        <w:bottom w:val="none" w:sz="0" w:space="0" w:color="auto"/>
        <w:right w:val="none" w:sz="0" w:space="0" w:color="auto"/>
      </w:divBdr>
    </w:div>
    <w:div w:id="2137407894">
      <w:bodyDiv w:val="1"/>
      <w:marLeft w:val="0"/>
      <w:marRight w:val="0"/>
      <w:marTop w:val="0"/>
      <w:marBottom w:val="0"/>
      <w:divBdr>
        <w:top w:val="none" w:sz="0" w:space="0" w:color="auto"/>
        <w:left w:val="none" w:sz="0" w:space="0" w:color="auto"/>
        <w:bottom w:val="none" w:sz="0" w:space="0" w:color="auto"/>
        <w:right w:val="none" w:sz="0" w:space="0" w:color="auto"/>
      </w:divBdr>
      <w:divsChild>
        <w:div w:id="205147588">
          <w:marLeft w:val="0"/>
          <w:marRight w:val="0"/>
          <w:marTop w:val="0"/>
          <w:marBottom w:val="0"/>
          <w:divBdr>
            <w:top w:val="none" w:sz="0" w:space="0" w:color="auto"/>
            <w:left w:val="none" w:sz="0" w:space="0" w:color="auto"/>
            <w:bottom w:val="none" w:sz="0" w:space="0" w:color="auto"/>
            <w:right w:val="none" w:sz="0" w:space="0" w:color="auto"/>
          </w:divBdr>
          <w:divsChild>
            <w:div w:id="540631971">
              <w:marLeft w:val="0"/>
              <w:marRight w:val="0"/>
              <w:marTop w:val="0"/>
              <w:marBottom w:val="0"/>
              <w:divBdr>
                <w:top w:val="none" w:sz="0" w:space="0" w:color="auto"/>
                <w:left w:val="none" w:sz="0" w:space="0" w:color="auto"/>
                <w:bottom w:val="none" w:sz="0" w:space="0" w:color="auto"/>
                <w:right w:val="none" w:sz="0" w:space="0" w:color="auto"/>
              </w:divBdr>
              <w:divsChild>
                <w:div w:id="576324225">
                  <w:marLeft w:val="0"/>
                  <w:marRight w:val="0"/>
                  <w:marTop w:val="0"/>
                  <w:marBottom w:val="0"/>
                  <w:divBdr>
                    <w:top w:val="none" w:sz="0" w:space="0" w:color="auto"/>
                    <w:left w:val="none" w:sz="0" w:space="0" w:color="auto"/>
                    <w:bottom w:val="none" w:sz="0" w:space="0" w:color="auto"/>
                    <w:right w:val="none" w:sz="0" w:space="0" w:color="auto"/>
                  </w:divBdr>
                  <w:divsChild>
                    <w:div w:id="1601451656">
                      <w:marLeft w:val="0"/>
                      <w:marRight w:val="0"/>
                      <w:marTop w:val="0"/>
                      <w:marBottom w:val="0"/>
                      <w:divBdr>
                        <w:top w:val="single" w:sz="2" w:space="0" w:color="E2E2E2"/>
                        <w:left w:val="single" w:sz="2" w:space="15" w:color="E2E2E2"/>
                        <w:bottom w:val="single" w:sz="2" w:space="0" w:color="E2E2E2"/>
                        <w:right w:val="single" w:sz="2" w:space="15" w:color="E2E2E2"/>
                      </w:divBdr>
                      <w:divsChild>
                        <w:div w:id="378676439">
                          <w:marLeft w:val="0"/>
                          <w:marRight w:val="0"/>
                          <w:marTop w:val="0"/>
                          <w:marBottom w:val="0"/>
                          <w:divBdr>
                            <w:top w:val="none" w:sz="0" w:space="0" w:color="auto"/>
                            <w:left w:val="none" w:sz="0" w:space="0" w:color="auto"/>
                            <w:bottom w:val="none" w:sz="0" w:space="0" w:color="auto"/>
                            <w:right w:val="none" w:sz="0" w:space="0" w:color="auto"/>
                          </w:divBdr>
                          <w:divsChild>
                            <w:div w:id="166747443">
                              <w:marLeft w:val="0"/>
                              <w:marRight w:val="0"/>
                              <w:marTop w:val="0"/>
                              <w:marBottom w:val="0"/>
                              <w:divBdr>
                                <w:top w:val="none" w:sz="0" w:space="0" w:color="auto"/>
                                <w:left w:val="none" w:sz="0" w:space="0" w:color="auto"/>
                                <w:bottom w:val="none" w:sz="0" w:space="0" w:color="auto"/>
                                <w:right w:val="none" w:sz="0" w:space="0" w:color="auto"/>
                              </w:divBdr>
                              <w:divsChild>
                                <w:div w:id="1567836212">
                                  <w:marLeft w:val="0"/>
                                  <w:marRight w:val="0"/>
                                  <w:marTop w:val="0"/>
                                  <w:marBottom w:val="0"/>
                                  <w:divBdr>
                                    <w:top w:val="single" w:sz="6" w:space="0" w:color="DDDDDD"/>
                                    <w:left w:val="single" w:sz="6" w:space="8" w:color="DDDDDD"/>
                                    <w:bottom w:val="single" w:sz="6" w:space="8" w:color="DDDDDD"/>
                                    <w:right w:val="single" w:sz="6" w:space="8" w:color="DDDDDD"/>
                                  </w:divBdr>
                                  <w:divsChild>
                                    <w:div w:id="304697629">
                                      <w:marLeft w:val="0"/>
                                      <w:marRight w:val="0"/>
                                      <w:marTop w:val="0"/>
                                      <w:marBottom w:val="0"/>
                                      <w:divBdr>
                                        <w:top w:val="none" w:sz="0" w:space="0" w:color="auto"/>
                                        <w:left w:val="none" w:sz="0" w:space="0" w:color="auto"/>
                                        <w:bottom w:val="none" w:sz="0" w:space="0" w:color="auto"/>
                                        <w:right w:val="none" w:sz="0" w:space="0" w:color="auto"/>
                                      </w:divBdr>
                                      <w:divsChild>
                                        <w:div w:id="1348630717">
                                          <w:marLeft w:val="0"/>
                                          <w:marRight w:val="0"/>
                                          <w:marTop w:val="0"/>
                                          <w:marBottom w:val="0"/>
                                          <w:divBdr>
                                            <w:top w:val="none" w:sz="0" w:space="0" w:color="auto"/>
                                            <w:left w:val="none" w:sz="0" w:space="0" w:color="auto"/>
                                            <w:bottom w:val="none" w:sz="0" w:space="0" w:color="auto"/>
                                            <w:right w:val="none" w:sz="0" w:space="0" w:color="auto"/>
                                          </w:divBdr>
                                          <w:divsChild>
                                            <w:div w:id="566040580">
                                              <w:marLeft w:val="0"/>
                                              <w:marRight w:val="0"/>
                                              <w:marTop w:val="0"/>
                                              <w:marBottom w:val="0"/>
                                              <w:divBdr>
                                                <w:top w:val="none" w:sz="0" w:space="0" w:color="auto"/>
                                                <w:left w:val="none" w:sz="0" w:space="0" w:color="auto"/>
                                                <w:bottom w:val="none" w:sz="0" w:space="0" w:color="auto"/>
                                                <w:right w:val="none" w:sz="0" w:space="0" w:color="auto"/>
                                              </w:divBdr>
                                              <w:divsChild>
                                                <w:div w:id="113190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VAZQUEZM\Desktop\CORTE.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F928ED389F8CE46A0566EA1C85F35AC" ma:contentTypeVersion="4" ma:contentTypeDescription="Crear nuevo documento." ma:contentTypeScope="" ma:versionID="e663ad02b394616b2f9defd4157deb2e">
  <xsd:schema xmlns:xsd="http://www.w3.org/2001/XMLSchema" xmlns:xs="http://www.w3.org/2001/XMLSchema" xmlns:p="http://schemas.microsoft.com/office/2006/metadata/properties" xmlns:ns2="593e203e-b136-4ae9-97e2-b39e90baa225" targetNamespace="http://schemas.microsoft.com/office/2006/metadata/properties" ma:root="true" ma:fieldsID="0988f53665b250bd94724c30090a1532" ns2:_="">
    <xsd:import namespace="593e203e-b136-4ae9-97e2-b39e90baa2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e203e-b136-4ae9-97e2-b39e90baa2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R i b b o n E s t a t u s   x m l n s = " h t t p : / / s c h e m a s . o p e n x m l f o r m a t s . o r g / R i b b o n E s t a t u s " > < b t n A b r i r P l a n t i l l a s > < N a m e > b t n A b r i r P l a n t i l l a s < / N a m e > < E n a b l e > t r u e < / E n a b l e > < V i s i b l e > t r u e < / V i s i b l e > < / b t n A b r i r P l a n t i l l a s > < b t n O b t e n e r D a t o s > < N a m e > b t n O b t e n e r D a t o s < / N a m e > < E n a b l e > f a l s e < / E n a b l e > < V i s i b l e > t r u e < / V i s i b l e > < / b t n O b t e n e r D a t o s > < b t n M o s t r a r P l a n t i l l a s > < N a m e > b t n M o s t r a r P l a n t i l l a s < / N a m e > < E n a b l e > t r u e < / E n a b l e > < V i s i b l e > t r u e < / V i s i b l e > < / b t n M o s t r a r P l a n t i l l a s > < b t n Q u i t a r E t i q u e t a s > < N a m e > b t n Q u i t a r E t i q u e t a s < / N a m e > < E n a b l e > f a l s e < / E n a b l e > < V i s i b l e > t r u e < / V i s i b l e > < / b t n Q u i t a r E t i q u e t a s > < g r o u p P l a n t i l l a s > < N a m e > g r o u p P l a n t i l l a s < / N a m e > < V i s i b l e > t r u e < / V i s i b l e > < / g r o u p P l a n t i l l a s > < g r o u p C e r r a r S e s i o n > < N a m e > g r o u p C e r r a r S e s i o n < / N a m e > < V i s i b l e > t r u e < / V i s i b l e > < / g r o u p C e r r a r S e s i o n > < / R i b b o n E s t a t u 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E B u s q u e d a A s u n t o   x m l n s = " h t t p : / / s c h e m a s . o p e n x m l f o r m a t s . o r g / A s u n t o A c t u a l " > < C o n s e c u t i v o > 1 < / C o n s e c u t i v o > < A � o > 2 0 2 2 < / A � o > < T i p o A s u n t o I D > 2 < / T i p o A s u n t o I D > < A s u n t o I D > 2 9 1 7 7 0 < / A s u n t o I D > < E x p e d i e n t e > 1 / 2 0 2 2 < / E x p e d i e n t e > < T i p o A s u n t o > A M P A R O   E N   R E V I S I � N < / T i p o A s u n t o > < / E B u s q u e d a A s u n t o > 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01D90-2C90-440C-B3A2-A6AF64506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e203e-b136-4ae9-97e2-b39e90baa2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0E0EB5-D54A-48A0-879F-C9F6709FAF32}">
  <ds:schemaRefs>
    <ds:schemaRef ds:uri="http://schemas.openxmlformats.org/RibbonEstatus"/>
  </ds:schemaRefs>
</ds:datastoreItem>
</file>

<file path=customXml/itemProps3.xml><?xml version="1.0" encoding="utf-8"?>
<ds:datastoreItem xmlns:ds="http://schemas.openxmlformats.org/officeDocument/2006/customXml" ds:itemID="{C59D80CF-7C73-4E7D-BB66-555BC83D8D95}">
  <ds:schemaRefs>
    <ds:schemaRef ds:uri="http://schemas.microsoft.com/sharepoint/v3/contenttype/forms"/>
  </ds:schemaRefs>
</ds:datastoreItem>
</file>

<file path=customXml/itemProps4.xml><?xml version="1.0" encoding="utf-8"?>
<ds:datastoreItem xmlns:ds="http://schemas.openxmlformats.org/officeDocument/2006/customXml" ds:itemID="{83EC08D4-0318-4DCD-B855-DD1EFCAF679D}">
  <ds:schemaRefs>
    <ds:schemaRef ds:uri="http://schemas.openxmlformats.org/AsuntoActual"/>
  </ds:schemaRefs>
</ds:datastoreItem>
</file>

<file path=customXml/itemProps5.xml><?xml version="1.0" encoding="utf-8"?>
<ds:datastoreItem xmlns:ds="http://schemas.openxmlformats.org/officeDocument/2006/customXml" ds:itemID="{871EDBF5-F976-4FA5-BC48-F0FBA9C11C6B}">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591F2938-CEDC-4E09-B833-098232198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CORTE</Template>
  <TotalTime>47</TotalTime>
  <Pages>29</Pages>
  <Words>8420</Words>
  <Characters>46310</Characters>
  <Application>Microsoft Office Word</Application>
  <DocSecurity>0</DocSecurity>
  <Lines>385</Lines>
  <Paragraphs>109</Paragraphs>
  <ScaleCrop>false</ScaleCrop>
  <HeadingPairs>
    <vt:vector size="2" baseType="variant">
      <vt:variant>
        <vt:lpstr>Título</vt:lpstr>
      </vt:variant>
      <vt:variant>
        <vt:i4>1</vt:i4>
      </vt:variant>
    </vt:vector>
  </HeadingPairs>
  <TitlesOfParts>
    <vt:vector size="1" baseType="lpstr">
      <vt:lpstr/>
    </vt:vector>
  </TitlesOfParts>
  <Company>SCJN</Company>
  <LinksUpToDate>false</LinksUpToDate>
  <CharactersWithSpaces>54621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LVazquezm</dc:creator>
  <cp:keywords/>
  <dc:description/>
  <cp:lastModifiedBy>Julio Canela</cp:lastModifiedBy>
  <cp:revision>8</cp:revision>
  <cp:lastPrinted>2023-02-08T19:01:00Z</cp:lastPrinted>
  <dcterms:created xsi:type="dcterms:W3CDTF">2026-05-25T19:38:00Z</dcterms:created>
  <dcterms:modified xsi:type="dcterms:W3CDTF">2026-05-27T23:45:00Z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0x010100DF928ED389F8CE46A0566EA1C85F35AC</vt:lpwstr>
  </property>
</Properties>
</file>